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910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旗医院关于十六届旗委第九轮巡察整改</w:t>
      </w:r>
    </w:p>
    <w:p w14:paraId="453257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进展情况的通报</w:t>
      </w:r>
    </w:p>
    <w:p w14:paraId="6461652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根据十六届旗委第九轮巡察工作统一部署，</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24</w:t>
      </w:r>
      <w:r>
        <w:rPr>
          <w:rFonts w:hint="eastAsia" w:ascii="仿宋_GB2312" w:hAnsi="仿宋_GB2312" w:eastAsia="仿宋_GB2312" w:cs="仿宋_GB2312"/>
          <w:sz w:val="32"/>
          <w:szCs w:val="32"/>
          <w:lang w:val="en-US" w:eastAsia="zh-CN"/>
        </w:rPr>
        <w:t>日至</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lang w:val="en-US" w:eastAsia="zh-CN"/>
        </w:rPr>
        <w:t>日，旗委第一巡察组对敖汉旗医院党总支开展了常规巡察。</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11</w:t>
      </w:r>
      <w:r>
        <w:rPr>
          <w:rFonts w:hint="eastAsia" w:ascii="仿宋_GB2312" w:hAnsi="仿宋_GB2312" w:eastAsia="仿宋_GB2312" w:cs="仿宋_GB2312"/>
          <w:sz w:val="32"/>
          <w:szCs w:val="32"/>
          <w:lang w:val="en-US" w:eastAsia="zh-CN"/>
        </w:rPr>
        <w:t>日，旗委巡察组向医院党总支反馈了巡察意见。按照巡察工作有关要求，现将巡察整改进展情况予以公布。</w:t>
      </w:r>
    </w:p>
    <w:p w14:paraId="0B45D854">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黑体" w:hAnsi="黑体" w:eastAsia="黑体" w:cs="仿宋"/>
          <w:sz w:val="32"/>
          <w:szCs w:val="32"/>
          <w:lang w:eastAsia="zh-CN"/>
        </w:rPr>
      </w:pPr>
      <w:r>
        <w:rPr>
          <w:rFonts w:hint="eastAsia" w:ascii="黑体" w:hAnsi="黑体" w:eastAsia="黑体" w:cs="仿宋"/>
          <w:sz w:val="32"/>
          <w:szCs w:val="32"/>
        </w:rPr>
        <w:t>一、</w:t>
      </w:r>
      <w:r>
        <w:rPr>
          <w:rFonts w:hint="eastAsia" w:ascii="黑体" w:hAnsi="黑体" w:eastAsia="黑体" w:cs="仿宋"/>
          <w:sz w:val="32"/>
          <w:szCs w:val="32"/>
          <w:lang w:eastAsia="zh-CN"/>
        </w:rPr>
        <w:t>被巡察党组织及其主要负责人组织落实情况</w:t>
      </w:r>
    </w:p>
    <w:p w14:paraId="74796CE5">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楷体" w:hAnsi="楷体" w:eastAsia="楷体" w:cs="仿宋"/>
          <w:sz w:val="32"/>
          <w:szCs w:val="32"/>
        </w:rPr>
      </w:pPr>
      <w:r>
        <w:rPr>
          <w:rFonts w:hint="eastAsia" w:ascii="楷体" w:hAnsi="楷体" w:eastAsia="楷体" w:cs="仿宋"/>
          <w:sz w:val="32"/>
          <w:szCs w:val="32"/>
        </w:rPr>
        <w:t>（一）</w:t>
      </w:r>
      <w:r>
        <w:rPr>
          <w:rFonts w:hint="eastAsia" w:ascii="楷体" w:hAnsi="楷体" w:eastAsia="楷体" w:cs="仿宋"/>
          <w:sz w:val="32"/>
          <w:szCs w:val="32"/>
          <w:lang w:eastAsia="zh-CN"/>
        </w:rPr>
        <w:t>医院党总支认真</w:t>
      </w:r>
      <w:r>
        <w:rPr>
          <w:rFonts w:hint="eastAsia" w:ascii="楷体" w:hAnsi="楷体" w:eastAsia="楷体" w:cs="仿宋"/>
          <w:sz w:val="32"/>
          <w:szCs w:val="32"/>
        </w:rPr>
        <w:t>履行主体责任</w:t>
      </w:r>
    </w:p>
    <w:p w14:paraId="50D04CA5">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医院党总支坚决扛起巡察整改政治责任，对照问题清单，逐项研究部署，扎实推进整改落实。在听取旗委第一巡察组反馈巡察意见后，立即召开党总支会议，认真研究巡察反馈问题整改工作，按照“谁主管、谁负责”的原则对整改工作进行了详细的安排部署，研究制定整改方案，明确整改目标，细化责任分工，确保任务到人，责任到岗。成立了巡察反馈意见整改工作领导小组，下设办公室在党办。班子成员按照“一岗双责”要求，抓好分管领域的整改落实工作，做到各负其责，并着力构建长效机制，切实将整改成效转化为推动医院建设和发展的强大动力。</w:t>
      </w:r>
    </w:p>
    <w:p w14:paraId="70759D2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rPr>
          <w:rFonts w:hint="eastAsia" w:ascii="楷体" w:hAnsi="楷体" w:eastAsia="楷体" w:cs="仿宋"/>
          <w:sz w:val="32"/>
          <w:szCs w:val="32"/>
        </w:rPr>
      </w:pPr>
      <w:r>
        <w:rPr>
          <w:rFonts w:hint="eastAsia" w:ascii="楷体" w:hAnsi="楷体" w:eastAsia="楷体" w:cs="仿宋"/>
          <w:kern w:val="2"/>
          <w:sz w:val="32"/>
          <w:szCs w:val="32"/>
          <w:lang w:val="en-US" w:eastAsia="zh-CN" w:bidi="ar-SA"/>
        </w:rPr>
        <w:t>（二）</w:t>
      </w:r>
      <w:r>
        <w:rPr>
          <w:rFonts w:hint="eastAsia" w:ascii="楷体" w:hAnsi="楷体" w:eastAsia="楷体" w:cs="仿宋"/>
          <w:sz w:val="32"/>
          <w:szCs w:val="32"/>
          <w:lang w:eastAsia="zh-CN"/>
        </w:rPr>
        <w:t>党总支</w:t>
      </w:r>
      <w:r>
        <w:rPr>
          <w:rFonts w:hint="eastAsia" w:ascii="楷体" w:hAnsi="楷体" w:eastAsia="楷体" w:cs="仿宋"/>
          <w:sz w:val="32"/>
          <w:szCs w:val="32"/>
        </w:rPr>
        <w:t>书记履行第一责任人责任</w:t>
      </w:r>
    </w:p>
    <w:p w14:paraId="0D8D1A4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rPr>
          <w:rFonts w:hint="eastAsia" w:ascii="黑体" w:hAnsi="黑体" w:eastAsia="黑体" w:cs="黑体"/>
          <w:color w:val="000000"/>
          <w:kern w:val="3"/>
          <w:sz w:val="32"/>
          <w:szCs w:val="32"/>
          <w:highlight w:val="none"/>
          <w:u w:val="none"/>
          <w:lang w:eastAsia="zh-CN"/>
        </w:rPr>
      </w:pPr>
      <w:r>
        <w:rPr>
          <w:rFonts w:hint="eastAsia" w:ascii="仿宋_GB2312" w:hAnsi="仿宋" w:eastAsia="仿宋_GB2312" w:cs="仿宋"/>
          <w:sz w:val="32"/>
          <w:szCs w:val="32"/>
          <w:lang w:val="en-US" w:eastAsia="zh-CN"/>
        </w:rPr>
        <w:t>医院党总支书记邓相奇作为巡察整改第一责任人，带头认领问题、剖析根源、制定方案、细化任务分工、明确整改时限、层层传导压力。通过强化组织领导、紧盯问题整改、严格督导把关、注重标本兼治，确保反馈问题真改实改、见底清零，确保整改任务落到实处。</w:t>
      </w:r>
    </w:p>
    <w:p w14:paraId="129D5FB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0" w:firstLineChars="200"/>
        <w:textAlignment w:val="bottom"/>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eastAsia="zh-CN"/>
        </w:rPr>
        <w:t>集中整改期内已完成的整改事项</w:t>
      </w:r>
    </w:p>
    <w:p w14:paraId="18F83BE8">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rPr>
        <w:t>（一）聚焦党中央各项决策部署在基层落实情况方面</w:t>
      </w:r>
      <w:r>
        <w:rPr>
          <w:rFonts w:hint="eastAsia" w:ascii="楷体_GB2312" w:hAnsi="楷体_GB2312" w:eastAsia="楷体_GB2312" w:cs="楷体_GB2312"/>
          <w:b w:val="0"/>
          <w:bCs w:val="0"/>
          <w:sz w:val="32"/>
          <w:szCs w:val="32"/>
          <w:lang w:eastAsia="zh-CN"/>
        </w:rPr>
        <w:t>存在的问题</w:t>
      </w:r>
    </w:p>
    <w:p w14:paraId="226C8BA5">
      <w:pPr>
        <w:pStyle w:val="5"/>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eastAsia="zh-CN" w:bidi="ar-SA"/>
        </w:rPr>
        <w:t>1</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val="en-US" w:eastAsia="zh-CN" w:bidi="ar-SA"/>
        </w:rPr>
        <w:t>学习贯彻习近平新时代中国特色社会主义思想和上级工作决策部署有差距。</w:t>
      </w:r>
    </w:p>
    <w:p w14:paraId="63616950">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eastAsia" w:ascii="仿宋_GB2312" w:hAnsi="仿宋_GB2312" w:eastAsia="仿宋_GB2312" w:cs="仿宋_GB2312"/>
          <w:b/>
          <w:bCs/>
          <w:color w:val="000000"/>
          <w:sz w:val="32"/>
          <w:szCs w:val="32"/>
          <w:highlight w:val="none"/>
          <w:u w:val="none"/>
          <w:lang w:val="en-US" w:eastAsia="zh-CN"/>
        </w:rPr>
      </w:pPr>
      <w:r>
        <w:rPr>
          <w:rFonts w:hint="default" w:ascii="仿宋_GB2312" w:hAnsi="仿宋_GB2312" w:eastAsia="仿宋_GB2312" w:cs="仿宋_GB2312"/>
          <w:b w:val="0"/>
          <w:bCs w:val="0"/>
          <w:kern w:val="2"/>
          <w:sz w:val="32"/>
          <w:szCs w:val="32"/>
          <w:lang w:eastAsia="zh-CN" w:bidi="ar-SA"/>
        </w:rPr>
        <w:t>整改</w:t>
      </w:r>
      <w:r>
        <w:rPr>
          <w:rFonts w:hint="default" w:ascii="仿宋_GB2312" w:hAnsi="仿宋_GB2312" w:eastAsia="仿宋_GB2312" w:cs="仿宋_GB2312"/>
          <w:b w:val="0"/>
          <w:bCs w:val="0"/>
          <w:kern w:val="2"/>
          <w:sz w:val="32"/>
          <w:szCs w:val="32"/>
          <w:lang w:val="en-US" w:eastAsia="zh-CN" w:bidi="ar-SA"/>
        </w:rPr>
        <w:t>完成情况：已完成整改。</w:t>
      </w:r>
      <w:r>
        <w:rPr>
          <w:rFonts w:hint="eastAsia" w:ascii="仿宋_GB2312" w:hAnsi="仿宋_GB2312" w:eastAsia="仿宋_GB2312" w:cs="仿宋_GB2312"/>
          <w:b/>
          <w:bCs/>
          <w:kern w:val="2"/>
          <w:sz w:val="32"/>
          <w:szCs w:val="32"/>
          <w:lang w:val="en-US" w:eastAsia="zh-CN" w:bidi="ar-SA"/>
        </w:rPr>
        <w:t>一是</w:t>
      </w:r>
      <w:r>
        <w:rPr>
          <w:rFonts w:hint="default" w:ascii="仿宋_GB2312" w:hAnsi="仿宋_GB2312" w:eastAsia="仿宋_GB2312" w:cs="仿宋_GB2312"/>
          <w:b w:val="0"/>
          <w:bCs w:val="0"/>
          <w:kern w:val="2"/>
          <w:sz w:val="32"/>
          <w:szCs w:val="32"/>
          <w:lang w:eastAsia="zh-CN" w:bidi="ar-SA"/>
        </w:rPr>
        <w:t>针对</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val="en-US" w:eastAsia="zh-CN" w:bidi="ar-SA"/>
        </w:rPr>
        <w:t>理论中心组学习不到位</w:t>
      </w:r>
      <w:r>
        <w:rPr>
          <w:rFonts w:hint="eastAsia" w:ascii="仿宋_GB2312" w:hAnsi="仿宋_GB2312" w:eastAsia="仿宋_GB2312" w:cs="仿宋_GB2312"/>
          <w:b w:val="0"/>
          <w:bCs w:val="0"/>
          <w:kern w:val="2"/>
          <w:sz w:val="32"/>
          <w:szCs w:val="32"/>
          <w:lang w:eastAsia="zh-CN" w:bidi="ar-SA"/>
        </w:rPr>
        <w:t>”</w:t>
      </w:r>
      <w:r>
        <w:rPr>
          <w:rFonts w:hint="default" w:ascii="仿宋_GB2312" w:hAnsi="仿宋_GB2312" w:eastAsia="仿宋_GB2312" w:cs="仿宋_GB2312"/>
          <w:b w:val="0"/>
          <w:bCs w:val="0"/>
          <w:kern w:val="2"/>
          <w:sz w:val="32"/>
          <w:szCs w:val="32"/>
          <w:lang w:eastAsia="zh-CN" w:bidi="ar-SA"/>
        </w:rPr>
        <w:t>问题</w:t>
      </w:r>
      <w:r>
        <w:rPr>
          <w:rFonts w:hint="eastAsia" w:ascii="仿宋_GB2312" w:hAnsi="仿宋_GB2312" w:eastAsia="仿宋_GB2312" w:cs="仿宋_GB2312"/>
          <w:b w:val="0"/>
          <w:bCs w:val="0"/>
          <w:kern w:val="2"/>
          <w:sz w:val="32"/>
          <w:szCs w:val="32"/>
          <w:lang w:eastAsia="zh-CN" w:bidi="ar-SA"/>
        </w:rPr>
        <w:t>。医院党总支严格落实理论中心组学习制度，将《习近平关于健康中国论述摘编》纳入理论中心组学习内容，并在</w:t>
      </w:r>
      <w:r>
        <w:rPr>
          <w:rFonts w:hint="default" w:ascii="Times New Roman" w:hAnsi="Times New Roman" w:eastAsia="仿宋_GB2312" w:cs="Times New Roman"/>
          <w:b w:val="0"/>
          <w:bCs w:val="0"/>
          <w:kern w:val="2"/>
          <w:sz w:val="32"/>
          <w:szCs w:val="32"/>
          <w:lang w:eastAsia="zh-CN" w:bidi="ar-SA"/>
        </w:rPr>
        <w:t>2025</w:t>
      </w:r>
      <w:r>
        <w:rPr>
          <w:rFonts w:hint="default" w:ascii="仿宋_GB2312" w:hAnsi="仿宋_GB2312" w:eastAsia="仿宋_GB2312" w:cs="仿宋_GB2312"/>
          <w:b w:val="0"/>
          <w:bCs w:val="0"/>
          <w:kern w:val="2"/>
          <w:sz w:val="32"/>
          <w:szCs w:val="32"/>
          <w:lang w:eastAsia="zh-CN" w:bidi="ar-SA"/>
        </w:rPr>
        <w:t>年</w:t>
      </w:r>
      <w:r>
        <w:rPr>
          <w:rFonts w:hint="default" w:ascii="Times New Roman" w:hAnsi="Times New Roman" w:eastAsia="仿宋_GB2312" w:cs="Times New Roman"/>
          <w:b w:val="0"/>
          <w:bCs w:val="0"/>
          <w:kern w:val="2"/>
          <w:sz w:val="32"/>
          <w:szCs w:val="32"/>
          <w:lang w:eastAsia="zh-CN" w:bidi="ar-SA"/>
        </w:rPr>
        <w:t>6</w:t>
      </w:r>
      <w:r>
        <w:rPr>
          <w:rFonts w:hint="default" w:ascii="仿宋_GB2312" w:hAnsi="仿宋_GB2312" w:eastAsia="仿宋_GB2312" w:cs="仿宋_GB2312"/>
          <w:b w:val="0"/>
          <w:bCs w:val="0"/>
          <w:kern w:val="2"/>
          <w:sz w:val="32"/>
          <w:szCs w:val="32"/>
          <w:lang w:eastAsia="zh-CN" w:bidi="ar-SA"/>
        </w:rPr>
        <w:t>月</w:t>
      </w:r>
      <w:r>
        <w:rPr>
          <w:rFonts w:hint="default" w:ascii="Times New Roman" w:hAnsi="Times New Roman" w:eastAsia="仿宋_GB2312" w:cs="Times New Roman"/>
          <w:b w:val="0"/>
          <w:bCs w:val="0"/>
          <w:kern w:val="2"/>
          <w:sz w:val="32"/>
          <w:szCs w:val="32"/>
          <w:lang w:eastAsia="zh-CN" w:bidi="ar-SA"/>
        </w:rPr>
        <w:t>19</w:t>
      </w:r>
      <w:r>
        <w:rPr>
          <w:rFonts w:hint="default" w:ascii="仿宋_GB2312" w:hAnsi="仿宋_GB2312" w:eastAsia="仿宋_GB2312" w:cs="仿宋_GB2312"/>
          <w:b w:val="0"/>
          <w:bCs w:val="0"/>
          <w:kern w:val="2"/>
          <w:sz w:val="32"/>
          <w:szCs w:val="32"/>
          <w:lang w:eastAsia="zh-CN" w:bidi="ar-SA"/>
        </w:rPr>
        <w:t>日医院党总支委员会会议</w:t>
      </w:r>
      <w:r>
        <w:rPr>
          <w:rFonts w:hint="eastAsia" w:ascii="仿宋_GB2312" w:hAnsi="仿宋_GB2312" w:eastAsia="仿宋_GB2312" w:cs="仿宋_GB2312"/>
          <w:b w:val="0"/>
          <w:bCs w:val="0"/>
          <w:kern w:val="2"/>
          <w:sz w:val="32"/>
          <w:szCs w:val="32"/>
          <w:lang w:eastAsia="zh-CN" w:bidi="ar-SA"/>
        </w:rPr>
        <w:t>上对</w:t>
      </w:r>
      <w:r>
        <w:rPr>
          <w:rFonts w:hint="default" w:ascii="仿宋_GB2312" w:hAnsi="仿宋_GB2312" w:eastAsia="仿宋_GB2312" w:cs="仿宋_GB2312"/>
          <w:b w:val="0"/>
          <w:bCs w:val="0"/>
          <w:kern w:val="2"/>
          <w:sz w:val="32"/>
          <w:szCs w:val="32"/>
          <w:lang w:eastAsia="zh-CN" w:bidi="ar-SA"/>
        </w:rPr>
        <w:t>《习近平关于健康中国论述摘编》</w:t>
      </w:r>
      <w:r>
        <w:rPr>
          <w:rFonts w:hint="eastAsia" w:ascii="仿宋_GB2312" w:hAnsi="仿宋_GB2312" w:eastAsia="仿宋_GB2312" w:cs="仿宋_GB2312"/>
          <w:b w:val="0"/>
          <w:bCs w:val="0"/>
          <w:kern w:val="2"/>
          <w:sz w:val="32"/>
          <w:szCs w:val="32"/>
          <w:lang w:eastAsia="zh-CN" w:bidi="ar-SA"/>
        </w:rPr>
        <w:t>进行了学习，</w:t>
      </w:r>
      <w:r>
        <w:rPr>
          <w:rFonts w:hint="eastAsia" w:ascii="仿宋_GB2312" w:hAnsi="仿宋_GB2312" w:eastAsia="仿宋_GB2312" w:cs="仿宋_GB2312"/>
          <w:b w:val="0"/>
          <w:bCs w:val="0"/>
          <w:kern w:val="2"/>
          <w:sz w:val="32"/>
          <w:szCs w:val="32"/>
          <w:u w:val="none"/>
          <w:lang w:eastAsia="zh-CN" w:bidi="ar-SA"/>
        </w:rPr>
        <w:t>并围绕结合工作实际开展了交流研讨</w:t>
      </w:r>
      <w:r>
        <w:rPr>
          <w:rFonts w:hint="default" w:ascii="仿宋_GB2312" w:hAnsi="仿宋_GB2312" w:eastAsia="仿宋_GB2312" w:cs="仿宋_GB2312"/>
          <w:b w:val="0"/>
          <w:bCs w:val="0"/>
          <w:kern w:val="2"/>
          <w:sz w:val="32"/>
          <w:szCs w:val="32"/>
          <w:u w:val="none"/>
          <w:lang w:eastAsia="zh-CN" w:bidi="ar-SA"/>
        </w:rPr>
        <w:t>。</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kern w:val="2"/>
          <w:sz w:val="32"/>
          <w:szCs w:val="32"/>
          <w:lang w:eastAsia="zh-CN" w:bidi="ar-SA"/>
        </w:rPr>
        <w:t>医院党总支</w:t>
      </w:r>
      <w:r>
        <w:rPr>
          <w:rFonts w:hint="default" w:ascii="仿宋_GB2312" w:hAnsi="仿宋_GB2312" w:eastAsia="仿宋_GB2312" w:cs="仿宋_GB2312"/>
          <w:b w:val="0"/>
          <w:bCs w:val="0"/>
          <w:kern w:val="2"/>
          <w:sz w:val="32"/>
          <w:szCs w:val="32"/>
          <w:lang w:val="en-US" w:eastAsia="zh-CN" w:bidi="ar-SA"/>
        </w:rPr>
        <w:t>严格</w:t>
      </w:r>
      <w:r>
        <w:rPr>
          <w:rFonts w:hint="eastAsia" w:ascii="仿宋_GB2312" w:hAnsi="仿宋_GB2312" w:eastAsia="仿宋_GB2312" w:cs="仿宋_GB2312"/>
          <w:b w:val="0"/>
          <w:bCs w:val="0"/>
          <w:kern w:val="2"/>
          <w:sz w:val="32"/>
          <w:szCs w:val="32"/>
          <w:lang w:val="en-US" w:eastAsia="zh-CN" w:bidi="ar-SA"/>
        </w:rPr>
        <w:t>执行</w:t>
      </w:r>
      <w:r>
        <w:rPr>
          <w:rFonts w:hint="default" w:ascii="仿宋_GB2312" w:hAnsi="仿宋_GB2312" w:eastAsia="仿宋_GB2312" w:cs="仿宋_GB2312"/>
          <w:b w:val="0"/>
          <w:bCs w:val="0"/>
          <w:kern w:val="2"/>
          <w:sz w:val="32"/>
          <w:szCs w:val="32"/>
          <w:lang w:val="en-US" w:eastAsia="zh-CN" w:bidi="ar-SA"/>
        </w:rPr>
        <w:t>“第一议题”制度，按照“逢会必学”的“第一议题”要求，将“第一议题”制度纳入会议首要议程，认真学习习近平总书记重要讲话、重要指示批示精神等内容</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u w:val="none"/>
          <w:lang w:val="en-US" w:eastAsia="zh-CN" w:bidi="ar-SA"/>
        </w:rPr>
        <w:t>并根据“第一议题”学习精神对医院工作进行安排部署</w:t>
      </w:r>
      <w:r>
        <w:rPr>
          <w:rFonts w:hint="default" w:ascii="仿宋_GB2312" w:hAnsi="仿宋_GB2312" w:eastAsia="仿宋_GB2312" w:cs="仿宋_GB2312"/>
          <w:b w:val="0"/>
          <w:bCs w:val="0"/>
          <w:kern w:val="2"/>
          <w:sz w:val="32"/>
          <w:szCs w:val="32"/>
          <w:u w:val="none"/>
          <w:lang w:val="en-US" w:eastAsia="zh-CN" w:bidi="ar-SA"/>
        </w:rPr>
        <w:t>。</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 w:val="0"/>
          <w:bCs w:val="0"/>
          <w:kern w:val="2"/>
          <w:sz w:val="32"/>
          <w:szCs w:val="32"/>
          <w:lang w:eastAsia="zh-CN" w:bidi="ar-SA"/>
        </w:rPr>
        <w:t>医保办制定了定期培训机制，</w:t>
      </w:r>
      <w:r>
        <w:rPr>
          <w:rFonts w:hint="default" w:ascii="Times New Roman" w:hAnsi="Times New Roman" w:eastAsia="仿宋_GB2312" w:cs="Times New Roman"/>
          <w:b w:val="0"/>
          <w:bCs w:val="0"/>
          <w:kern w:val="2"/>
          <w:sz w:val="32"/>
          <w:szCs w:val="32"/>
          <w:lang w:eastAsia="zh-CN" w:bidi="ar-SA"/>
        </w:rPr>
        <w:t>2025</w:t>
      </w:r>
      <w:r>
        <w:rPr>
          <w:rFonts w:hint="eastAsia" w:ascii="仿宋_GB2312" w:hAnsi="仿宋_GB2312" w:eastAsia="仿宋_GB2312" w:cs="仿宋_GB2312"/>
          <w:b w:val="0"/>
          <w:bCs w:val="0"/>
          <w:kern w:val="2"/>
          <w:sz w:val="32"/>
          <w:szCs w:val="32"/>
          <w:lang w:eastAsia="zh-CN" w:bidi="ar-SA"/>
        </w:rPr>
        <w:t>年</w:t>
      </w:r>
      <w:r>
        <w:rPr>
          <w:rFonts w:hint="default" w:ascii="Times New Roman" w:hAnsi="Times New Roman" w:eastAsia="仿宋_GB2312" w:cs="Times New Roman"/>
          <w:b w:val="0"/>
          <w:bCs w:val="0"/>
          <w:kern w:val="2"/>
          <w:sz w:val="32"/>
          <w:szCs w:val="32"/>
          <w:lang w:eastAsia="zh-CN" w:bidi="ar-SA"/>
        </w:rPr>
        <w:t>6</w:t>
      </w:r>
      <w:r>
        <w:rPr>
          <w:rFonts w:hint="eastAsia" w:ascii="仿宋_GB2312" w:hAnsi="仿宋_GB2312" w:eastAsia="仿宋_GB2312" w:cs="仿宋_GB2312"/>
          <w:b w:val="0"/>
          <w:bCs w:val="0"/>
          <w:kern w:val="2"/>
          <w:sz w:val="32"/>
          <w:szCs w:val="32"/>
          <w:lang w:eastAsia="zh-CN" w:bidi="ar-SA"/>
        </w:rPr>
        <w:t>月</w:t>
      </w:r>
      <w:r>
        <w:rPr>
          <w:rFonts w:hint="default" w:ascii="Times New Roman" w:hAnsi="Times New Roman" w:eastAsia="仿宋_GB2312" w:cs="Times New Roman"/>
          <w:b w:val="0"/>
          <w:bCs w:val="0"/>
          <w:kern w:val="2"/>
          <w:sz w:val="32"/>
          <w:szCs w:val="32"/>
          <w:lang w:eastAsia="zh-CN" w:bidi="ar-SA"/>
        </w:rPr>
        <w:t>27</w:t>
      </w:r>
      <w:r>
        <w:rPr>
          <w:rFonts w:hint="eastAsia" w:ascii="仿宋_GB2312" w:hAnsi="仿宋_GB2312" w:eastAsia="仿宋_GB2312" w:cs="仿宋_GB2312"/>
          <w:b w:val="0"/>
          <w:bCs w:val="0"/>
          <w:kern w:val="2"/>
          <w:sz w:val="32"/>
          <w:szCs w:val="32"/>
          <w:lang w:eastAsia="zh-CN" w:bidi="ar-SA"/>
        </w:rPr>
        <w:t>日分两次对临床科室、财务科、医务科等进行集中培训，并在全院范围内对医护人员进行了培训。</w:t>
      </w:r>
      <w:r>
        <w:rPr>
          <w:rFonts w:hint="default" w:ascii="Times New Roman" w:hAnsi="Times New Roman" w:eastAsia="仿宋_GB2312" w:cs="Times New Roman"/>
          <w:b w:val="0"/>
          <w:bCs w:val="0"/>
          <w:kern w:val="2"/>
          <w:sz w:val="32"/>
          <w:szCs w:val="32"/>
          <w:lang w:eastAsia="zh-CN" w:bidi="ar-SA"/>
        </w:rPr>
        <w:t>2025</w:t>
      </w:r>
      <w:r>
        <w:rPr>
          <w:rFonts w:hint="eastAsia" w:ascii="仿宋_GB2312" w:hAnsi="仿宋_GB2312" w:eastAsia="仿宋_GB2312" w:cs="仿宋_GB2312"/>
          <w:b w:val="0"/>
          <w:bCs w:val="0"/>
          <w:kern w:val="2"/>
          <w:sz w:val="32"/>
          <w:szCs w:val="32"/>
          <w:lang w:eastAsia="zh-CN" w:bidi="ar-SA"/>
        </w:rPr>
        <w:t>年</w:t>
      </w:r>
      <w:r>
        <w:rPr>
          <w:rFonts w:hint="default" w:ascii="Times New Roman" w:hAnsi="Times New Roman" w:eastAsia="仿宋_GB2312" w:cs="Times New Roman"/>
          <w:b w:val="0"/>
          <w:bCs w:val="0"/>
          <w:kern w:val="2"/>
          <w:sz w:val="32"/>
          <w:szCs w:val="32"/>
          <w:lang w:eastAsia="zh-CN" w:bidi="ar-SA"/>
        </w:rPr>
        <w:t>8</w:t>
      </w:r>
      <w:r>
        <w:rPr>
          <w:rFonts w:hint="eastAsia" w:ascii="仿宋_GB2312" w:hAnsi="仿宋_GB2312" w:eastAsia="仿宋_GB2312" w:cs="仿宋_GB2312"/>
          <w:b w:val="0"/>
          <w:bCs w:val="0"/>
          <w:kern w:val="2"/>
          <w:sz w:val="32"/>
          <w:szCs w:val="32"/>
          <w:lang w:eastAsia="zh-CN" w:bidi="ar-SA"/>
        </w:rPr>
        <w:t>月</w:t>
      </w:r>
      <w:r>
        <w:rPr>
          <w:rFonts w:hint="default" w:ascii="Times New Roman" w:hAnsi="Times New Roman" w:eastAsia="仿宋_GB2312" w:cs="Times New Roman"/>
          <w:b w:val="0"/>
          <w:bCs w:val="0"/>
          <w:kern w:val="2"/>
          <w:sz w:val="32"/>
          <w:szCs w:val="32"/>
          <w:lang w:eastAsia="zh-CN" w:bidi="ar-SA"/>
        </w:rPr>
        <w:t>1</w:t>
      </w:r>
      <w:r>
        <w:rPr>
          <w:rFonts w:hint="eastAsia" w:ascii="仿宋_GB2312" w:hAnsi="仿宋_GB2312" w:eastAsia="仿宋_GB2312" w:cs="仿宋_GB2312"/>
          <w:b w:val="0"/>
          <w:bCs w:val="0"/>
          <w:kern w:val="2"/>
          <w:sz w:val="32"/>
          <w:szCs w:val="32"/>
          <w:lang w:eastAsia="zh-CN" w:bidi="ar-SA"/>
        </w:rPr>
        <w:t>日医保办以报纸期刊方式下发科室“医保直通车”，对医保政策进行了宣传。</w:t>
      </w:r>
      <w:r>
        <w:rPr>
          <w:rFonts w:hint="default" w:ascii="Times New Roman" w:hAnsi="Times New Roman" w:eastAsia="仿宋_GB2312" w:cs="Times New Roman"/>
          <w:b w:val="0"/>
          <w:bCs w:val="0"/>
          <w:kern w:val="2"/>
          <w:sz w:val="32"/>
          <w:szCs w:val="32"/>
          <w:lang w:eastAsia="zh-CN" w:bidi="ar-SA"/>
        </w:rPr>
        <w:t>2025</w:t>
      </w:r>
      <w:r>
        <w:rPr>
          <w:rFonts w:hint="eastAsia" w:ascii="仿宋_GB2312" w:hAnsi="仿宋_GB2312" w:eastAsia="仿宋_GB2312" w:cs="仿宋_GB2312"/>
          <w:b w:val="0"/>
          <w:bCs w:val="0"/>
          <w:kern w:val="2"/>
          <w:sz w:val="32"/>
          <w:szCs w:val="32"/>
          <w:lang w:eastAsia="zh-CN" w:bidi="ar-SA"/>
        </w:rPr>
        <w:t>年</w:t>
      </w:r>
      <w:r>
        <w:rPr>
          <w:rFonts w:hint="default" w:ascii="Times New Roman" w:hAnsi="Times New Roman" w:eastAsia="仿宋_GB2312" w:cs="Times New Roman"/>
          <w:b w:val="0"/>
          <w:bCs w:val="0"/>
          <w:kern w:val="2"/>
          <w:sz w:val="32"/>
          <w:szCs w:val="32"/>
          <w:lang w:eastAsia="zh-CN" w:bidi="ar-SA"/>
        </w:rPr>
        <w:t>8</w:t>
      </w:r>
      <w:r>
        <w:rPr>
          <w:rFonts w:hint="eastAsia" w:ascii="仿宋_GB2312" w:hAnsi="仿宋_GB2312" w:eastAsia="仿宋_GB2312" w:cs="仿宋_GB2312"/>
          <w:b w:val="0"/>
          <w:bCs w:val="0"/>
          <w:kern w:val="2"/>
          <w:sz w:val="32"/>
          <w:szCs w:val="32"/>
          <w:lang w:eastAsia="zh-CN" w:bidi="ar-SA"/>
        </w:rPr>
        <w:t>月</w:t>
      </w:r>
      <w:r>
        <w:rPr>
          <w:rFonts w:hint="default" w:ascii="Times New Roman" w:hAnsi="Times New Roman" w:eastAsia="仿宋_GB2312" w:cs="Times New Roman"/>
          <w:b w:val="0"/>
          <w:bCs w:val="0"/>
          <w:kern w:val="2"/>
          <w:sz w:val="32"/>
          <w:szCs w:val="32"/>
          <w:lang w:eastAsia="zh-CN" w:bidi="ar-SA"/>
        </w:rPr>
        <w:t>11</w:t>
      </w:r>
      <w:r>
        <w:rPr>
          <w:rFonts w:hint="eastAsia" w:ascii="仿宋_GB2312" w:hAnsi="仿宋_GB2312" w:eastAsia="仿宋_GB2312" w:cs="仿宋_GB2312"/>
          <w:b w:val="0"/>
          <w:bCs w:val="0"/>
          <w:kern w:val="2"/>
          <w:sz w:val="32"/>
          <w:szCs w:val="32"/>
          <w:lang w:eastAsia="zh-CN" w:bidi="ar-SA"/>
        </w:rPr>
        <w:t>日开始对各科室进行指导。</w:t>
      </w:r>
      <w:r>
        <w:rPr>
          <w:rFonts w:hint="eastAsia" w:ascii="仿宋_GB2312" w:hAnsi="仿宋_GB2312" w:eastAsia="仿宋_GB2312" w:cs="仿宋_GB2312"/>
          <w:b w:val="0"/>
          <w:bCs w:val="0"/>
          <w:color w:val="000000"/>
          <w:kern w:val="2"/>
          <w:sz w:val="32"/>
          <w:szCs w:val="32"/>
          <w:u w:val="none"/>
          <w:lang w:eastAsia="zh-CN" w:bidi="ar-SA"/>
        </w:rPr>
        <w:t>在医院公众号面向广大群众开展了</w:t>
      </w:r>
      <w:r>
        <w:rPr>
          <w:rFonts w:hint="default" w:ascii="Times New Roman" w:hAnsi="Times New Roman" w:eastAsia="仿宋_GB2312" w:cs="Times New Roman"/>
          <w:b w:val="0"/>
          <w:bCs w:val="0"/>
          <w:color w:val="000000"/>
          <w:kern w:val="2"/>
          <w:sz w:val="32"/>
          <w:szCs w:val="32"/>
          <w:u w:val="none"/>
          <w:lang w:val="en-US" w:eastAsia="zh-CN" w:bidi="ar-SA"/>
        </w:rPr>
        <w:t>2</w:t>
      </w:r>
      <w:r>
        <w:rPr>
          <w:rFonts w:hint="eastAsia" w:ascii="仿宋_GB2312" w:hAnsi="仿宋_GB2312" w:eastAsia="仿宋_GB2312" w:cs="仿宋_GB2312"/>
          <w:b w:val="0"/>
          <w:bCs w:val="0"/>
          <w:color w:val="000000"/>
          <w:kern w:val="2"/>
          <w:sz w:val="32"/>
          <w:szCs w:val="32"/>
          <w:u w:val="none"/>
          <w:lang w:val="en-US" w:eastAsia="zh-CN" w:bidi="ar-SA"/>
        </w:rPr>
        <w:t>次医保政策宣传。</w:t>
      </w:r>
      <w:r>
        <w:rPr>
          <w:rFonts w:hint="eastAsia" w:ascii="仿宋_GB2312" w:hAnsi="仿宋_GB2312" w:eastAsia="仿宋_GB2312" w:cs="仿宋_GB2312"/>
          <w:b/>
          <w:bCs/>
          <w:kern w:val="2"/>
          <w:sz w:val="32"/>
          <w:szCs w:val="32"/>
          <w:lang w:val="en-US" w:eastAsia="zh-CN" w:bidi="ar-SA"/>
        </w:rPr>
        <w:t>四是</w:t>
      </w:r>
      <w:r>
        <w:rPr>
          <w:rFonts w:hint="default" w:ascii="仿宋_GB2312" w:hAnsi="仿宋_GB2312" w:eastAsia="仿宋_GB2312" w:cs="仿宋_GB2312"/>
          <w:b w:val="0"/>
          <w:bCs w:val="0"/>
          <w:kern w:val="2"/>
          <w:sz w:val="32"/>
          <w:szCs w:val="32"/>
          <w:lang w:val="en-US" w:eastAsia="zh-CN" w:bidi="ar-SA"/>
        </w:rPr>
        <w:t>针对“推进紧密型医共体运行不足”问题，医院积极与卫健委沟通协调，根据岗位需求优化培训计划与时间安排、强化思想教育与责任落实，协助卫健委推进轮训及培树，有效解决了医联体人员未按时参的问题。截止目前已有</w:t>
      </w:r>
      <w:r>
        <w:rPr>
          <w:rFonts w:hint="default" w:ascii="Times New Roman" w:hAnsi="Times New Roman" w:eastAsia="仿宋_GB2312" w:cs="Times New Roman"/>
          <w:b w:val="0"/>
          <w:bCs w:val="0"/>
          <w:kern w:val="2"/>
          <w:sz w:val="32"/>
          <w:szCs w:val="32"/>
          <w:lang w:val="en-US" w:eastAsia="zh-CN" w:bidi="ar-SA"/>
        </w:rPr>
        <w:t>21</w:t>
      </w:r>
      <w:r>
        <w:rPr>
          <w:rFonts w:hint="default" w:ascii="仿宋_GB2312" w:hAnsi="仿宋_GB2312" w:eastAsia="仿宋_GB2312" w:cs="仿宋_GB2312"/>
          <w:b w:val="0"/>
          <w:bCs w:val="0"/>
          <w:kern w:val="2"/>
          <w:sz w:val="32"/>
          <w:szCs w:val="32"/>
          <w:lang w:val="en-US" w:eastAsia="zh-CN" w:bidi="ar-SA"/>
        </w:rPr>
        <w:t>名医技人员参加轮训、</w:t>
      </w:r>
      <w:r>
        <w:rPr>
          <w:rFonts w:hint="default" w:ascii="Times New Roman" w:hAnsi="Times New Roman" w:eastAsia="仿宋_GB2312" w:cs="Times New Roman"/>
          <w:b w:val="0"/>
          <w:bCs w:val="0"/>
          <w:kern w:val="2"/>
          <w:sz w:val="32"/>
          <w:szCs w:val="32"/>
          <w:lang w:val="en-US" w:eastAsia="zh-CN" w:bidi="ar-SA"/>
        </w:rPr>
        <w:t>32</w:t>
      </w:r>
      <w:r>
        <w:rPr>
          <w:rFonts w:hint="default" w:ascii="仿宋_GB2312" w:hAnsi="仿宋_GB2312" w:eastAsia="仿宋_GB2312" w:cs="仿宋_GB2312"/>
          <w:b w:val="0"/>
          <w:bCs w:val="0"/>
          <w:kern w:val="2"/>
          <w:sz w:val="32"/>
          <w:szCs w:val="32"/>
          <w:lang w:val="en-US" w:eastAsia="zh-CN" w:bidi="ar-SA"/>
        </w:rPr>
        <w:t>基层医师来院参加培树</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bCs/>
          <w:kern w:val="2"/>
          <w:sz w:val="32"/>
          <w:szCs w:val="32"/>
          <w:lang w:val="en-US" w:eastAsia="zh-CN" w:bidi="ar-SA"/>
        </w:rPr>
        <w:t>五是</w:t>
      </w:r>
      <w:r>
        <w:rPr>
          <w:rFonts w:hint="eastAsia" w:ascii="仿宋_GB2312" w:hAnsi="仿宋_GB2312" w:eastAsia="仿宋_GB2312" w:cs="仿宋_GB2312"/>
          <w:b w:val="0"/>
          <w:bCs w:val="0"/>
          <w:color w:val="000000"/>
          <w:sz w:val="32"/>
          <w:szCs w:val="32"/>
          <w:highlight w:val="none"/>
          <w:u w:val="none"/>
          <w:lang w:val="en-US" w:eastAsia="zh-CN"/>
        </w:rPr>
        <w:t>医院在落实安保工作方面，对年龄大的安保人员进行劝退，现</w:t>
      </w:r>
      <w:r>
        <w:rPr>
          <w:rFonts w:hint="default" w:ascii="Times New Roman" w:hAnsi="Times New Roman" w:eastAsia="仿宋_GB2312" w:cs="Times New Roman"/>
          <w:b w:val="0"/>
          <w:bCs w:val="0"/>
          <w:color w:val="000000"/>
          <w:sz w:val="32"/>
          <w:szCs w:val="32"/>
          <w:highlight w:val="none"/>
          <w:u w:val="none"/>
          <w:lang w:val="en-US" w:eastAsia="zh-CN"/>
        </w:rPr>
        <w:t>28</w:t>
      </w:r>
      <w:r>
        <w:rPr>
          <w:rFonts w:hint="eastAsia" w:ascii="仿宋_GB2312" w:hAnsi="仿宋_GB2312" w:eastAsia="仿宋_GB2312" w:cs="仿宋_GB2312"/>
          <w:b w:val="0"/>
          <w:bCs w:val="0"/>
          <w:color w:val="000000"/>
          <w:sz w:val="32"/>
          <w:szCs w:val="32"/>
          <w:highlight w:val="none"/>
          <w:u w:val="none"/>
          <w:lang w:val="en-US" w:eastAsia="zh-CN"/>
        </w:rPr>
        <w:t>人全部持证上岗。医院按要求进行每年两次消防应急演练，</w:t>
      </w:r>
      <w:r>
        <w:rPr>
          <w:rFonts w:hint="default" w:ascii="Times New Roman" w:hAnsi="Times New Roman" w:eastAsia="仿宋_GB2312" w:cs="Times New Roman"/>
          <w:b w:val="0"/>
          <w:bCs w:val="0"/>
          <w:color w:val="000000"/>
          <w:sz w:val="32"/>
          <w:szCs w:val="32"/>
          <w:highlight w:val="none"/>
          <w:u w:val="none"/>
          <w:lang w:val="en-US" w:eastAsia="zh-CN"/>
        </w:rPr>
        <w:t>6</w:t>
      </w:r>
      <w:r>
        <w:rPr>
          <w:rFonts w:hint="eastAsia" w:ascii="仿宋_GB2312" w:hAnsi="仿宋_GB2312" w:eastAsia="仿宋_GB2312" w:cs="仿宋_GB2312"/>
          <w:b w:val="0"/>
          <w:bCs w:val="0"/>
          <w:color w:val="000000"/>
          <w:sz w:val="32"/>
          <w:szCs w:val="32"/>
          <w:highlight w:val="none"/>
          <w:u w:val="none"/>
          <w:lang w:val="en-US" w:eastAsia="zh-CN"/>
        </w:rPr>
        <w:t>月</w:t>
      </w:r>
      <w:r>
        <w:rPr>
          <w:rFonts w:hint="default" w:ascii="Times New Roman" w:hAnsi="Times New Roman" w:eastAsia="仿宋_GB2312" w:cs="Times New Roman"/>
          <w:b w:val="0"/>
          <w:bCs w:val="0"/>
          <w:color w:val="000000"/>
          <w:sz w:val="32"/>
          <w:szCs w:val="32"/>
          <w:highlight w:val="none"/>
          <w:u w:val="none"/>
          <w:lang w:val="en-US" w:eastAsia="zh-CN"/>
        </w:rPr>
        <w:t>30</w:t>
      </w:r>
      <w:r>
        <w:rPr>
          <w:rFonts w:hint="eastAsia" w:ascii="仿宋_GB2312" w:hAnsi="仿宋_GB2312" w:eastAsia="仿宋_GB2312" w:cs="仿宋_GB2312"/>
          <w:b w:val="0"/>
          <w:bCs w:val="0"/>
          <w:color w:val="000000"/>
          <w:sz w:val="32"/>
          <w:szCs w:val="32"/>
          <w:highlight w:val="none"/>
          <w:u w:val="none"/>
          <w:lang w:val="en-US" w:eastAsia="zh-CN"/>
        </w:rPr>
        <w:t>日进行了第一次消防应急演练，</w:t>
      </w:r>
      <w:r>
        <w:rPr>
          <w:rFonts w:hint="default" w:ascii="Times New Roman" w:hAnsi="Times New Roman" w:eastAsia="仿宋_GB2312" w:cs="Times New Roman"/>
          <w:b w:val="0"/>
          <w:bCs w:val="0"/>
          <w:color w:val="000000"/>
          <w:sz w:val="32"/>
          <w:szCs w:val="32"/>
          <w:highlight w:val="none"/>
          <w:u w:val="none"/>
          <w:lang w:val="en-US" w:eastAsia="zh-CN"/>
        </w:rPr>
        <w:t>11</w:t>
      </w:r>
      <w:r>
        <w:rPr>
          <w:rFonts w:hint="eastAsia" w:ascii="仿宋_GB2312" w:hAnsi="仿宋_GB2312" w:eastAsia="仿宋_GB2312" w:cs="仿宋_GB2312"/>
          <w:b w:val="0"/>
          <w:bCs w:val="0"/>
          <w:color w:val="000000"/>
          <w:sz w:val="32"/>
          <w:szCs w:val="32"/>
          <w:highlight w:val="none"/>
          <w:u w:val="none"/>
          <w:lang w:val="en-US" w:eastAsia="zh-CN"/>
        </w:rPr>
        <w:t>月将进行第二次消防应急演练。</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w:t>
      </w:r>
      <w:r>
        <w:rPr>
          <w:rFonts w:hint="default" w:ascii="Times New Roman" w:hAnsi="Times New Roman" w:eastAsia="仿宋_GB2312" w:cs="Times New Roman"/>
          <w:b w:val="0"/>
          <w:bCs w:val="0"/>
          <w:color w:val="000000"/>
          <w:sz w:val="32"/>
          <w:szCs w:val="32"/>
          <w:highlight w:val="none"/>
          <w:u w:val="none"/>
          <w:lang w:val="en-US" w:eastAsia="zh-CN"/>
        </w:rPr>
        <w:t>5</w:t>
      </w:r>
      <w:r>
        <w:rPr>
          <w:rFonts w:hint="eastAsia" w:ascii="仿宋_GB2312" w:hAnsi="仿宋_GB2312" w:eastAsia="仿宋_GB2312" w:cs="仿宋_GB2312"/>
          <w:b w:val="0"/>
          <w:bCs w:val="0"/>
          <w:color w:val="000000"/>
          <w:sz w:val="32"/>
          <w:szCs w:val="32"/>
          <w:highlight w:val="none"/>
          <w:u w:val="none"/>
          <w:lang w:val="en-US" w:eastAsia="zh-CN"/>
        </w:rPr>
        <w:t>月医院在门诊楼、病房楼、住院部新安装安检设备各一套。</w:t>
      </w:r>
      <w:r>
        <w:rPr>
          <w:rFonts w:hint="eastAsia" w:ascii="仿宋_GB2312" w:hAnsi="仿宋_GB2312" w:eastAsia="仿宋_GB2312" w:cs="仿宋_GB2312"/>
          <w:b/>
          <w:bCs/>
          <w:color w:val="000000"/>
          <w:sz w:val="32"/>
          <w:szCs w:val="32"/>
          <w:highlight w:val="none"/>
          <w:u w:val="none"/>
          <w:lang w:val="en-US" w:eastAsia="zh-CN"/>
        </w:rPr>
        <w:t xml:space="preserve"> </w:t>
      </w:r>
    </w:p>
    <w:p w14:paraId="5DAECB5F">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b/>
          <w:bCs w:val="0"/>
          <w:color w:val="000000"/>
          <w:sz w:val="32"/>
          <w:szCs w:val="32"/>
          <w:highlight w:val="none"/>
          <w:u w:val="none"/>
          <w:lang w:val="en-US" w:eastAsia="zh-CN"/>
        </w:rPr>
      </w:pPr>
      <w:r>
        <w:rPr>
          <w:rFonts w:hint="default" w:ascii="Times New Roman" w:hAnsi="Times New Roman" w:eastAsia="仿宋_GB2312" w:cs="Times New Roman"/>
          <w:b w:val="0"/>
          <w:bCs/>
          <w:color w:val="000000"/>
          <w:kern w:val="2"/>
          <w:sz w:val="32"/>
          <w:szCs w:val="32"/>
          <w:lang w:val="en-US" w:eastAsia="zh-CN" w:bidi="ar-SA"/>
        </w:rPr>
        <w:t>2</w:t>
      </w:r>
      <w:r>
        <w:rPr>
          <w:rFonts w:hint="eastAsia" w:ascii="仿宋_GB2312" w:hAnsi="仿宋_GB2312" w:eastAsia="仿宋_GB2312" w:cs="仿宋_GB2312"/>
          <w:b w:val="0"/>
          <w:bCs/>
          <w:color w:val="000000"/>
          <w:kern w:val="2"/>
          <w:sz w:val="32"/>
          <w:szCs w:val="32"/>
          <w:lang w:val="en-US" w:eastAsia="zh-CN" w:bidi="ar-SA"/>
        </w:rPr>
        <w:t>.</w:t>
      </w:r>
      <w:r>
        <w:rPr>
          <w:rFonts w:hint="eastAsia" w:ascii="仿宋_GB2312" w:hAnsi="仿宋_GB2312" w:eastAsia="仿宋_GB2312" w:cs="仿宋_GB2312"/>
          <w:b w:val="0"/>
          <w:bCs/>
          <w:color w:val="000000"/>
          <w:sz w:val="32"/>
          <w:szCs w:val="32"/>
          <w:highlight w:val="none"/>
          <w:u w:val="none"/>
          <w:lang w:val="en-US" w:eastAsia="zh-CN"/>
        </w:rPr>
        <w:t>意识形态工作责任制落实不到位。</w:t>
      </w:r>
    </w:p>
    <w:p w14:paraId="462D50EB">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b/>
          <w:bCs w:val="0"/>
          <w:color w:val="000000"/>
          <w:kern w:val="2"/>
          <w:sz w:val="32"/>
          <w:szCs w:val="32"/>
          <w:highlight w:val="none"/>
          <w:u w:val="none"/>
          <w:lang w:val="en-US" w:eastAsia="zh-CN" w:bidi="ar-SA"/>
        </w:rPr>
      </w:pPr>
      <w:r>
        <w:rPr>
          <w:rFonts w:hint="eastAsia" w:ascii="仿宋_GB2312" w:hAnsi="仿宋_GB2312" w:eastAsia="仿宋_GB2312" w:cs="仿宋_GB2312"/>
          <w:b w:val="0"/>
          <w:bCs/>
          <w:color w:val="000000"/>
          <w:kern w:val="2"/>
          <w:sz w:val="32"/>
          <w:szCs w:val="32"/>
          <w:highlight w:val="none"/>
          <w:u w:val="none"/>
          <w:lang w:val="en-US" w:eastAsia="zh-CN" w:bidi="ar-SA"/>
        </w:rPr>
        <w:t>整改完成情况：已整改完成。</w:t>
      </w:r>
      <w:r>
        <w:rPr>
          <w:rFonts w:hint="eastAsia" w:ascii="仿宋_GB2312" w:hAnsi="仿宋_GB2312" w:eastAsia="仿宋_GB2312" w:cs="仿宋_GB2312"/>
          <w:b/>
          <w:bCs w:val="0"/>
          <w:color w:val="000000"/>
          <w:kern w:val="2"/>
          <w:sz w:val="32"/>
          <w:szCs w:val="32"/>
          <w:highlight w:val="none"/>
          <w:u w:val="none"/>
          <w:lang w:val="en-US" w:eastAsia="zh-CN" w:bidi="ar-SA"/>
        </w:rPr>
        <w:t>一是</w:t>
      </w:r>
      <w:r>
        <w:rPr>
          <w:rFonts w:hint="eastAsia" w:ascii="仿宋_GB2312" w:hAnsi="仿宋_GB2312" w:eastAsia="仿宋_GB2312" w:cs="仿宋_GB2312"/>
          <w:b w:val="0"/>
          <w:bCs/>
          <w:color w:val="000000"/>
          <w:kern w:val="2"/>
          <w:sz w:val="32"/>
          <w:szCs w:val="32"/>
          <w:highlight w:val="none"/>
          <w:u w:val="none"/>
          <w:lang w:val="en-US" w:eastAsia="zh-CN" w:bidi="ar-SA"/>
        </w:rPr>
        <w:t>医院在门诊大厅LED屏幕设立“铸牢中华民族共同体意识”宣传专栏，全天展播国家民委“铸牢中华民族共同体意识”系列微视频、敖汉旗民族团进进步创建工作纪实《我们的家园》宣传片，制作“铸牢中华民族共同体意识”专题展板，宣传党的民族政策、民族法律法规。在民族团结进步活动月开展了义诊活动</w:t>
      </w:r>
      <w:r>
        <w:rPr>
          <w:rFonts w:hint="default" w:ascii="Times New Roman" w:hAnsi="Times New Roman" w:eastAsia="仿宋_GB2312" w:cs="Times New Roman"/>
          <w:b w:val="0"/>
          <w:bCs/>
          <w:color w:val="000000"/>
          <w:kern w:val="2"/>
          <w:sz w:val="32"/>
          <w:szCs w:val="32"/>
          <w:highlight w:val="none"/>
          <w:u w:val="none"/>
          <w:lang w:val="en-US" w:eastAsia="zh-CN" w:bidi="ar-SA"/>
        </w:rPr>
        <w:t>1</w:t>
      </w:r>
      <w:r>
        <w:rPr>
          <w:rFonts w:hint="eastAsia" w:ascii="仿宋_GB2312" w:hAnsi="仿宋_GB2312" w:eastAsia="仿宋_GB2312" w:cs="仿宋_GB2312"/>
          <w:b w:val="0"/>
          <w:bCs/>
          <w:color w:val="000000"/>
          <w:kern w:val="2"/>
          <w:sz w:val="32"/>
          <w:szCs w:val="32"/>
          <w:highlight w:val="none"/>
          <w:u w:val="none"/>
          <w:lang w:val="en-US" w:eastAsia="zh-CN" w:bidi="ar-SA"/>
        </w:rPr>
        <w:t>场，为村民提供免费血糖检测和超声骨密度筛查</w:t>
      </w:r>
      <w:r>
        <w:rPr>
          <w:rFonts w:hint="default" w:ascii="Times New Roman" w:hAnsi="Times New Roman" w:eastAsia="仿宋_GB2312" w:cs="Times New Roman"/>
          <w:b w:val="0"/>
          <w:bCs/>
          <w:color w:val="000000"/>
          <w:kern w:val="2"/>
          <w:sz w:val="32"/>
          <w:szCs w:val="32"/>
          <w:highlight w:val="none"/>
          <w:u w:val="none"/>
          <w:lang w:val="en-US" w:eastAsia="zh-CN" w:bidi="ar-SA"/>
        </w:rPr>
        <w:t>60</w:t>
      </w:r>
      <w:r>
        <w:rPr>
          <w:rFonts w:hint="eastAsia" w:ascii="仿宋_GB2312" w:hAnsi="仿宋_GB2312" w:eastAsia="仿宋_GB2312" w:cs="仿宋_GB2312"/>
          <w:b w:val="0"/>
          <w:bCs/>
          <w:color w:val="000000"/>
          <w:kern w:val="2"/>
          <w:sz w:val="32"/>
          <w:szCs w:val="32"/>
          <w:highlight w:val="none"/>
          <w:u w:val="none"/>
          <w:lang w:val="en-US" w:eastAsia="zh-CN" w:bidi="ar-SA"/>
        </w:rPr>
        <w:t>余人次，早癌初筛</w:t>
      </w:r>
      <w:r>
        <w:rPr>
          <w:rFonts w:hint="default" w:ascii="Times New Roman" w:hAnsi="Times New Roman" w:eastAsia="仿宋_GB2312" w:cs="Times New Roman"/>
          <w:b w:val="0"/>
          <w:bCs/>
          <w:color w:val="000000"/>
          <w:kern w:val="2"/>
          <w:sz w:val="32"/>
          <w:szCs w:val="32"/>
          <w:highlight w:val="none"/>
          <w:u w:val="none"/>
          <w:lang w:val="en-US" w:eastAsia="zh-CN" w:bidi="ar-SA"/>
        </w:rPr>
        <w:t>20</w:t>
      </w:r>
      <w:r>
        <w:rPr>
          <w:rFonts w:hint="eastAsia" w:ascii="仿宋_GB2312" w:hAnsi="仿宋_GB2312" w:eastAsia="仿宋_GB2312" w:cs="仿宋_GB2312"/>
          <w:b w:val="0"/>
          <w:bCs/>
          <w:color w:val="000000"/>
          <w:kern w:val="2"/>
          <w:sz w:val="32"/>
          <w:szCs w:val="32"/>
          <w:highlight w:val="none"/>
          <w:u w:val="none"/>
          <w:lang w:val="en-US" w:eastAsia="zh-CN" w:bidi="ar-SA"/>
        </w:rPr>
        <w:t>余人次。</w:t>
      </w:r>
      <w:r>
        <w:rPr>
          <w:rFonts w:hint="eastAsia" w:ascii="仿宋_GB2312" w:hAnsi="仿宋_GB2312" w:eastAsia="仿宋_GB2312" w:cs="仿宋_GB2312"/>
          <w:b/>
          <w:bCs w:val="0"/>
          <w:color w:val="000000"/>
          <w:kern w:val="2"/>
          <w:sz w:val="32"/>
          <w:szCs w:val="32"/>
          <w:lang w:val="en-US" w:eastAsia="zh-CN" w:bidi="ar-SA"/>
        </w:rPr>
        <w:t>二是</w:t>
      </w:r>
      <w:r>
        <w:rPr>
          <w:rFonts w:hint="eastAsia" w:ascii="仿宋_GB2312" w:hAnsi="仿宋_GB2312" w:eastAsia="仿宋_GB2312" w:cs="仿宋_GB2312"/>
          <w:b w:val="0"/>
          <w:bCs/>
          <w:color w:val="000000"/>
          <w:kern w:val="2"/>
          <w:sz w:val="32"/>
          <w:szCs w:val="32"/>
          <w:highlight w:val="none"/>
          <w:u w:val="none"/>
          <w:lang w:val="en-US" w:eastAsia="zh-CN" w:bidi="ar-SA"/>
        </w:rPr>
        <w:t>医院党总支于</w:t>
      </w:r>
      <w:r>
        <w:rPr>
          <w:rFonts w:hint="default" w:ascii="Times New Roman" w:hAnsi="Times New Roman" w:eastAsia="仿宋_GB2312" w:cs="Times New Roman"/>
          <w:b w:val="0"/>
          <w:bCs/>
          <w:color w:val="000000"/>
          <w:kern w:val="2"/>
          <w:sz w:val="32"/>
          <w:szCs w:val="32"/>
          <w:highlight w:val="none"/>
          <w:u w:val="none"/>
          <w:lang w:val="en-US" w:eastAsia="zh-CN" w:bidi="ar-SA"/>
        </w:rPr>
        <w:t>2025</w:t>
      </w:r>
      <w:r>
        <w:rPr>
          <w:rFonts w:hint="eastAsia" w:ascii="仿宋_GB2312" w:hAnsi="仿宋_GB2312" w:eastAsia="仿宋_GB2312" w:cs="仿宋_GB2312"/>
          <w:b w:val="0"/>
          <w:bCs/>
          <w:color w:val="000000"/>
          <w:kern w:val="2"/>
          <w:sz w:val="32"/>
          <w:szCs w:val="32"/>
          <w:highlight w:val="none"/>
          <w:u w:val="none"/>
          <w:lang w:val="en-US" w:eastAsia="zh-CN" w:bidi="ar-SA"/>
        </w:rPr>
        <w:t>年</w:t>
      </w:r>
      <w:r>
        <w:rPr>
          <w:rFonts w:hint="default" w:ascii="Times New Roman" w:hAnsi="Times New Roman" w:eastAsia="仿宋_GB2312" w:cs="Times New Roman"/>
          <w:b w:val="0"/>
          <w:bCs/>
          <w:color w:val="000000"/>
          <w:kern w:val="2"/>
          <w:sz w:val="32"/>
          <w:szCs w:val="32"/>
          <w:highlight w:val="none"/>
          <w:u w:val="none"/>
          <w:lang w:val="en-US" w:eastAsia="zh-CN" w:bidi="ar-SA"/>
        </w:rPr>
        <w:t>5</w:t>
      </w:r>
      <w:r>
        <w:rPr>
          <w:rFonts w:hint="eastAsia" w:ascii="仿宋_GB2312" w:hAnsi="仿宋_GB2312" w:eastAsia="仿宋_GB2312" w:cs="仿宋_GB2312"/>
          <w:b w:val="0"/>
          <w:bCs/>
          <w:color w:val="000000"/>
          <w:kern w:val="2"/>
          <w:sz w:val="32"/>
          <w:szCs w:val="32"/>
          <w:highlight w:val="none"/>
          <w:u w:val="none"/>
          <w:lang w:val="en-US" w:eastAsia="zh-CN" w:bidi="ar-SA"/>
        </w:rPr>
        <w:t>月</w:t>
      </w:r>
      <w:r>
        <w:rPr>
          <w:rFonts w:hint="default" w:ascii="Times New Roman" w:hAnsi="Times New Roman" w:eastAsia="仿宋_GB2312" w:cs="Times New Roman"/>
          <w:b w:val="0"/>
          <w:bCs/>
          <w:color w:val="000000"/>
          <w:kern w:val="2"/>
          <w:sz w:val="32"/>
          <w:szCs w:val="32"/>
          <w:highlight w:val="none"/>
          <w:u w:val="none"/>
          <w:lang w:val="en-US" w:eastAsia="zh-CN" w:bidi="ar-SA"/>
        </w:rPr>
        <w:t>12</w:t>
      </w:r>
      <w:r>
        <w:rPr>
          <w:rFonts w:hint="eastAsia" w:ascii="仿宋_GB2312" w:hAnsi="仿宋_GB2312" w:eastAsia="仿宋_GB2312" w:cs="仿宋_GB2312"/>
          <w:b w:val="0"/>
          <w:bCs/>
          <w:color w:val="000000"/>
          <w:kern w:val="2"/>
          <w:sz w:val="32"/>
          <w:szCs w:val="32"/>
          <w:highlight w:val="none"/>
          <w:u w:val="none"/>
          <w:lang w:val="en-US" w:eastAsia="zh-CN" w:bidi="ar-SA"/>
        </w:rPr>
        <w:t>日召开了医院上半年意识形态分析研判会议，会议对医院</w:t>
      </w:r>
      <w:r>
        <w:rPr>
          <w:rFonts w:hint="default" w:ascii="Times New Roman" w:hAnsi="Times New Roman" w:eastAsia="仿宋_GB2312" w:cs="Times New Roman"/>
          <w:b w:val="0"/>
          <w:bCs/>
          <w:color w:val="000000"/>
          <w:kern w:val="2"/>
          <w:sz w:val="32"/>
          <w:szCs w:val="32"/>
          <w:highlight w:val="none"/>
          <w:u w:val="none"/>
          <w:lang w:val="en-US" w:eastAsia="zh-CN" w:bidi="ar-SA"/>
        </w:rPr>
        <w:t>2025</w:t>
      </w:r>
      <w:r>
        <w:rPr>
          <w:rFonts w:hint="eastAsia" w:ascii="仿宋_GB2312" w:hAnsi="仿宋_GB2312" w:eastAsia="仿宋_GB2312" w:cs="仿宋_GB2312"/>
          <w:b w:val="0"/>
          <w:bCs/>
          <w:color w:val="000000"/>
          <w:kern w:val="2"/>
          <w:sz w:val="32"/>
          <w:szCs w:val="32"/>
          <w:highlight w:val="none"/>
          <w:u w:val="none"/>
          <w:lang w:val="en-US" w:eastAsia="zh-CN" w:bidi="ar-SA"/>
        </w:rPr>
        <w:t>年上半年意识形态责任制落实情况进行了总结，对下半年意识形态工作作出安排部署。</w:t>
      </w:r>
      <w:r>
        <w:rPr>
          <w:rFonts w:hint="eastAsia" w:ascii="仿宋_GB2312" w:hAnsi="仿宋_GB2312" w:eastAsia="仿宋_GB2312" w:cs="仿宋_GB2312"/>
          <w:b/>
          <w:bCs w:val="0"/>
          <w:color w:val="000000"/>
          <w:sz w:val="32"/>
          <w:szCs w:val="32"/>
          <w:highlight w:val="none"/>
          <w:u w:val="none"/>
          <w:lang w:val="en-US" w:eastAsia="zh-CN"/>
        </w:rPr>
        <w:t>三是</w:t>
      </w:r>
      <w:r>
        <w:rPr>
          <w:rFonts w:hint="eastAsia" w:ascii="仿宋_GB2312" w:hAnsi="仿宋_GB2312" w:eastAsia="仿宋_GB2312" w:cs="仿宋_GB2312"/>
          <w:b w:val="0"/>
          <w:bCs/>
          <w:color w:val="000000"/>
          <w:kern w:val="2"/>
          <w:sz w:val="32"/>
          <w:szCs w:val="32"/>
          <w:highlight w:val="none"/>
          <w:u w:val="none"/>
          <w:lang w:val="en-US" w:eastAsia="zh-CN" w:bidi="ar-SA"/>
        </w:rPr>
        <w:t>医院党总支于</w:t>
      </w:r>
      <w:r>
        <w:rPr>
          <w:rFonts w:hint="default" w:ascii="Times New Roman" w:hAnsi="Times New Roman" w:eastAsia="仿宋_GB2312" w:cs="Times New Roman"/>
          <w:b w:val="0"/>
          <w:bCs/>
          <w:color w:val="000000"/>
          <w:kern w:val="2"/>
          <w:sz w:val="32"/>
          <w:szCs w:val="32"/>
          <w:highlight w:val="none"/>
          <w:u w:val="none"/>
          <w:lang w:val="en-US" w:eastAsia="zh-CN" w:bidi="ar-SA"/>
        </w:rPr>
        <w:t>2025</w:t>
      </w:r>
      <w:r>
        <w:rPr>
          <w:rFonts w:hint="eastAsia" w:ascii="仿宋_GB2312" w:hAnsi="仿宋_GB2312" w:eastAsia="仿宋_GB2312" w:cs="仿宋_GB2312"/>
          <w:b w:val="0"/>
          <w:bCs/>
          <w:color w:val="000000"/>
          <w:kern w:val="2"/>
          <w:sz w:val="32"/>
          <w:szCs w:val="32"/>
          <w:highlight w:val="none"/>
          <w:u w:val="none"/>
          <w:lang w:val="en-US" w:eastAsia="zh-CN" w:bidi="ar-SA"/>
        </w:rPr>
        <w:t>年</w:t>
      </w:r>
      <w:r>
        <w:rPr>
          <w:rFonts w:hint="default" w:ascii="Times New Roman" w:hAnsi="Times New Roman" w:eastAsia="仿宋_GB2312" w:cs="Times New Roman"/>
          <w:b w:val="0"/>
          <w:bCs/>
          <w:color w:val="000000"/>
          <w:kern w:val="2"/>
          <w:sz w:val="32"/>
          <w:szCs w:val="32"/>
          <w:highlight w:val="none"/>
          <w:u w:val="none"/>
          <w:lang w:val="en-US" w:eastAsia="zh-CN" w:bidi="ar-SA"/>
        </w:rPr>
        <w:t>5</w:t>
      </w:r>
      <w:r>
        <w:rPr>
          <w:rFonts w:hint="eastAsia" w:ascii="仿宋_GB2312" w:hAnsi="仿宋_GB2312" w:eastAsia="仿宋_GB2312" w:cs="仿宋_GB2312"/>
          <w:b w:val="0"/>
          <w:bCs/>
          <w:color w:val="000000"/>
          <w:kern w:val="2"/>
          <w:sz w:val="32"/>
          <w:szCs w:val="32"/>
          <w:highlight w:val="none"/>
          <w:u w:val="none"/>
          <w:lang w:val="en-US" w:eastAsia="zh-CN" w:bidi="ar-SA"/>
        </w:rPr>
        <w:t>月对医院意识形态工作进行了自查，建立问题清单，制定了整改措施，实行销号管理。</w:t>
      </w:r>
    </w:p>
    <w:p w14:paraId="083E7A1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color w:val="000000"/>
          <w:kern w:val="2"/>
          <w:sz w:val="32"/>
          <w:szCs w:val="32"/>
          <w:highlight w:val="none"/>
          <w:u w:val="none"/>
          <w:lang w:val="en-US" w:eastAsia="zh-CN" w:bidi="ar-SA"/>
        </w:rPr>
      </w:pPr>
      <w:r>
        <w:rPr>
          <w:rFonts w:hint="default" w:ascii="Times New Roman" w:hAnsi="Times New Roman" w:eastAsia="仿宋_GB2312" w:cs="Times New Roman"/>
          <w:b w:val="0"/>
          <w:bCs/>
          <w:color w:val="000000"/>
          <w:kern w:val="2"/>
          <w:sz w:val="32"/>
          <w:szCs w:val="32"/>
          <w:lang w:val="en-US" w:eastAsia="zh-CN" w:bidi="ar-SA"/>
        </w:rPr>
        <w:t>3</w:t>
      </w:r>
      <w:r>
        <w:rPr>
          <w:rFonts w:hint="eastAsia" w:ascii="仿宋_GB2312" w:hAnsi="仿宋_GB2312" w:eastAsia="仿宋_GB2312" w:cs="仿宋_GB2312"/>
          <w:b w:val="0"/>
          <w:bCs/>
          <w:color w:val="000000"/>
          <w:kern w:val="2"/>
          <w:sz w:val="32"/>
          <w:szCs w:val="32"/>
          <w:lang w:val="en-US" w:eastAsia="zh-CN" w:bidi="ar-SA"/>
        </w:rPr>
        <w:t>.</w:t>
      </w:r>
      <w:r>
        <w:rPr>
          <w:rFonts w:hint="eastAsia" w:ascii="仿宋_GB2312" w:hAnsi="仿宋_GB2312" w:eastAsia="仿宋_GB2312" w:cs="仿宋_GB2312"/>
          <w:b w:val="0"/>
          <w:bCs/>
          <w:color w:val="000000"/>
          <w:kern w:val="2"/>
          <w:sz w:val="32"/>
          <w:szCs w:val="32"/>
          <w:highlight w:val="none"/>
          <w:u w:val="none"/>
          <w:lang w:val="en-US" w:eastAsia="zh-CN" w:bidi="ar-SA"/>
        </w:rPr>
        <w:t>履职尽责有不足。</w:t>
      </w:r>
    </w:p>
    <w:p w14:paraId="7BCDAEB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color w:val="000000"/>
          <w:kern w:val="2"/>
          <w:sz w:val="32"/>
          <w:szCs w:val="32"/>
          <w:highlight w:val="none"/>
          <w:u w:val="none"/>
          <w:lang w:val="en-US" w:eastAsia="zh-CN" w:bidi="ar-SA"/>
        </w:rPr>
      </w:pPr>
      <w:r>
        <w:rPr>
          <w:rFonts w:hint="eastAsia" w:ascii="仿宋_GB2312" w:hAnsi="仿宋_GB2312" w:eastAsia="仿宋_GB2312" w:cs="仿宋_GB2312"/>
          <w:b w:val="0"/>
          <w:bCs/>
          <w:color w:val="000000"/>
          <w:kern w:val="2"/>
          <w:sz w:val="32"/>
          <w:szCs w:val="32"/>
          <w:highlight w:val="none"/>
          <w:u w:val="none"/>
          <w:lang w:val="en-US" w:eastAsia="zh-CN" w:bidi="ar-SA"/>
        </w:rPr>
        <w:t>整改完成情况：已整改完成。</w:t>
      </w:r>
      <w:r>
        <w:rPr>
          <w:rFonts w:hint="eastAsia" w:ascii="仿宋_GB2312" w:hAnsi="仿宋_GB2312" w:eastAsia="仿宋_GB2312" w:cs="仿宋_GB2312"/>
          <w:b/>
          <w:bCs w:val="0"/>
          <w:color w:val="000000"/>
          <w:kern w:val="2"/>
          <w:sz w:val="32"/>
          <w:szCs w:val="32"/>
          <w:highlight w:val="none"/>
          <w:u w:val="none"/>
          <w:lang w:val="en-US" w:eastAsia="zh-CN" w:bidi="ar-SA"/>
        </w:rPr>
        <w:t>一是</w:t>
      </w:r>
      <w:r>
        <w:rPr>
          <w:rFonts w:hint="eastAsia" w:ascii="仿宋_GB2312" w:hAnsi="仿宋_GB2312" w:eastAsia="仿宋_GB2312" w:cs="仿宋_GB2312"/>
          <w:b w:val="0"/>
          <w:bCs/>
          <w:color w:val="000000"/>
          <w:kern w:val="2"/>
          <w:sz w:val="32"/>
          <w:szCs w:val="32"/>
          <w:highlight w:val="none"/>
          <w:u w:val="none"/>
          <w:lang w:val="en-US" w:eastAsia="zh-CN" w:bidi="ar-SA"/>
        </w:rPr>
        <w:t>医院通过对各科室手消使用情况的复查，对未标注开启及失效时间的问题进行了整改，目前各科室手消开启后均能及时规范标注相关信息，标注内容清晰、完整，医护人员对规范标注的知晓率和执行率显著提升，形成了自觉遵守的习惯。药械科于</w:t>
      </w:r>
      <w:r>
        <w:rPr>
          <w:rFonts w:hint="default" w:ascii="Times New Roman" w:hAnsi="Times New Roman" w:eastAsia="仿宋_GB2312" w:cs="Times New Roman"/>
          <w:b w:val="0"/>
          <w:bCs/>
          <w:color w:val="000000"/>
          <w:kern w:val="2"/>
          <w:sz w:val="32"/>
          <w:szCs w:val="32"/>
          <w:highlight w:val="none"/>
          <w:u w:val="none"/>
          <w:lang w:val="en-US" w:eastAsia="zh-CN" w:bidi="ar-SA"/>
        </w:rPr>
        <w:t>2025</w:t>
      </w:r>
      <w:r>
        <w:rPr>
          <w:rFonts w:hint="eastAsia" w:ascii="仿宋_GB2312" w:hAnsi="仿宋_GB2312" w:eastAsia="仿宋_GB2312" w:cs="仿宋_GB2312"/>
          <w:b w:val="0"/>
          <w:bCs/>
          <w:color w:val="000000"/>
          <w:kern w:val="2"/>
          <w:sz w:val="32"/>
          <w:szCs w:val="32"/>
          <w:highlight w:val="none"/>
          <w:u w:val="none"/>
          <w:lang w:val="en-US" w:eastAsia="zh-CN" w:bidi="ar-SA"/>
        </w:rPr>
        <w:t>年</w:t>
      </w:r>
      <w:r>
        <w:rPr>
          <w:rFonts w:hint="default" w:ascii="Times New Roman" w:hAnsi="Times New Roman" w:eastAsia="仿宋_GB2312" w:cs="Times New Roman"/>
          <w:b w:val="0"/>
          <w:bCs/>
          <w:color w:val="000000"/>
          <w:kern w:val="2"/>
          <w:sz w:val="32"/>
          <w:szCs w:val="32"/>
          <w:highlight w:val="none"/>
          <w:u w:val="none"/>
          <w:lang w:val="en-US" w:eastAsia="zh-CN" w:bidi="ar-SA"/>
        </w:rPr>
        <w:t>5</w:t>
      </w:r>
      <w:r>
        <w:rPr>
          <w:rFonts w:hint="eastAsia" w:ascii="仿宋_GB2312" w:hAnsi="仿宋_GB2312" w:eastAsia="仿宋_GB2312" w:cs="仿宋_GB2312"/>
          <w:b w:val="0"/>
          <w:bCs/>
          <w:color w:val="000000"/>
          <w:kern w:val="2"/>
          <w:sz w:val="32"/>
          <w:szCs w:val="32"/>
          <w:highlight w:val="none"/>
          <w:u w:val="none"/>
          <w:lang w:val="en-US" w:eastAsia="zh-CN" w:bidi="ar-SA"/>
        </w:rPr>
        <w:t>月</w:t>
      </w:r>
      <w:r>
        <w:rPr>
          <w:rFonts w:hint="default" w:ascii="Times New Roman" w:hAnsi="Times New Roman" w:eastAsia="仿宋_GB2312" w:cs="Times New Roman"/>
          <w:b w:val="0"/>
          <w:bCs/>
          <w:color w:val="000000"/>
          <w:kern w:val="2"/>
          <w:sz w:val="32"/>
          <w:szCs w:val="32"/>
          <w:highlight w:val="none"/>
          <w:u w:val="none"/>
          <w:lang w:val="en-US" w:eastAsia="zh-CN" w:bidi="ar-SA"/>
        </w:rPr>
        <w:t>19</w:t>
      </w:r>
      <w:r>
        <w:rPr>
          <w:rFonts w:hint="eastAsia" w:ascii="仿宋_GB2312" w:hAnsi="仿宋_GB2312" w:eastAsia="仿宋_GB2312" w:cs="仿宋_GB2312"/>
          <w:b w:val="0"/>
          <w:bCs/>
          <w:color w:val="000000"/>
          <w:kern w:val="2"/>
          <w:sz w:val="32"/>
          <w:szCs w:val="32"/>
          <w:highlight w:val="none"/>
          <w:u w:val="none"/>
          <w:lang w:val="en-US" w:eastAsia="zh-CN" w:bidi="ar-SA"/>
        </w:rPr>
        <w:t>日国家集采和省级联盟接续和续约报量，由内分泌科、肿瘤科、呼吸与危重症医学科等相关科室主任报量并签字；</w:t>
      </w:r>
      <w:r>
        <w:rPr>
          <w:rFonts w:hint="default" w:ascii="Times New Roman" w:hAnsi="Times New Roman" w:eastAsia="仿宋_GB2312" w:cs="Times New Roman"/>
          <w:b w:val="0"/>
          <w:bCs/>
          <w:color w:val="000000"/>
          <w:kern w:val="2"/>
          <w:sz w:val="32"/>
          <w:szCs w:val="32"/>
          <w:highlight w:val="none"/>
          <w:u w:val="none"/>
          <w:lang w:val="en-US" w:eastAsia="zh-CN" w:bidi="ar-SA"/>
        </w:rPr>
        <w:t>2025</w:t>
      </w:r>
      <w:r>
        <w:rPr>
          <w:rFonts w:hint="eastAsia" w:ascii="仿宋_GB2312" w:hAnsi="仿宋_GB2312" w:eastAsia="仿宋_GB2312" w:cs="仿宋_GB2312"/>
          <w:b w:val="0"/>
          <w:bCs/>
          <w:color w:val="000000"/>
          <w:kern w:val="2"/>
          <w:sz w:val="32"/>
          <w:szCs w:val="32"/>
          <w:highlight w:val="none"/>
          <w:u w:val="none"/>
          <w:lang w:val="en-US" w:eastAsia="zh-CN" w:bidi="ar-SA"/>
        </w:rPr>
        <w:t>年</w:t>
      </w:r>
      <w:r>
        <w:rPr>
          <w:rFonts w:hint="default" w:ascii="Times New Roman" w:hAnsi="Times New Roman" w:eastAsia="仿宋_GB2312" w:cs="Times New Roman"/>
          <w:b w:val="0"/>
          <w:bCs/>
          <w:color w:val="000000"/>
          <w:kern w:val="2"/>
          <w:sz w:val="32"/>
          <w:szCs w:val="32"/>
          <w:highlight w:val="none"/>
          <w:u w:val="none"/>
          <w:lang w:val="en-US" w:eastAsia="zh-CN" w:bidi="ar-SA"/>
        </w:rPr>
        <w:t>6</w:t>
      </w:r>
      <w:r>
        <w:rPr>
          <w:rFonts w:hint="eastAsia" w:ascii="仿宋_GB2312" w:hAnsi="仿宋_GB2312" w:eastAsia="仿宋_GB2312" w:cs="仿宋_GB2312"/>
          <w:b w:val="0"/>
          <w:bCs/>
          <w:color w:val="000000"/>
          <w:kern w:val="2"/>
          <w:sz w:val="32"/>
          <w:szCs w:val="32"/>
          <w:highlight w:val="none"/>
          <w:u w:val="none"/>
          <w:lang w:val="en-US" w:eastAsia="zh-CN" w:bidi="ar-SA"/>
        </w:rPr>
        <w:t>月</w:t>
      </w:r>
      <w:r>
        <w:rPr>
          <w:rFonts w:hint="default" w:ascii="Times New Roman" w:hAnsi="Times New Roman" w:eastAsia="仿宋_GB2312" w:cs="Times New Roman"/>
          <w:b w:val="0"/>
          <w:bCs/>
          <w:color w:val="000000"/>
          <w:kern w:val="2"/>
          <w:sz w:val="32"/>
          <w:szCs w:val="32"/>
          <w:highlight w:val="none"/>
          <w:u w:val="none"/>
          <w:lang w:val="en-US" w:eastAsia="zh-CN" w:bidi="ar-SA"/>
        </w:rPr>
        <w:t>16</w:t>
      </w:r>
      <w:r>
        <w:rPr>
          <w:rFonts w:hint="eastAsia" w:ascii="仿宋_GB2312" w:hAnsi="仿宋_GB2312" w:eastAsia="仿宋_GB2312" w:cs="仿宋_GB2312"/>
          <w:b w:val="0"/>
          <w:bCs/>
          <w:color w:val="000000"/>
          <w:kern w:val="2"/>
          <w:sz w:val="32"/>
          <w:szCs w:val="32"/>
          <w:highlight w:val="none"/>
          <w:u w:val="none"/>
          <w:lang w:val="en-US" w:eastAsia="zh-CN" w:bidi="ar-SA"/>
        </w:rPr>
        <w:t>日十七省药品联盟协议采购量分配；每周药械科采购人员人工查询短缺,</w:t>
      </w:r>
      <w:r>
        <w:rPr>
          <w:rFonts w:hint="default" w:ascii="Times New Roman" w:hAnsi="Times New Roman" w:eastAsia="仿宋_GB2312" w:cs="Times New Roman"/>
          <w:b w:val="0"/>
          <w:bCs/>
          <w:color w:val="000000"/>
          <w:kern w:val="2"/>
          <w:sz w:val="32"/>
          <w:szCs w:val="32"/>
          <w:highlight w:val="none"/>
          <w:u w:val="none"/>
          <w:lang w:val="en-US" w:eastAsia="zh-CN" w:bidi="ar-SA"/>
        </w:rPr>
        <w:t>2025</w:t>
      </w:r>
      <w:r>
        <w:rPr>
          <w:rFonts w:hint="eastAsia" w:ascii="仿宋_GB2312" w:hAnsi="仿宋_GB2312" w:eastAsia="仿宋_GB2312" w:cs="仿宋_GB2312"/>
          <w:b w:val="0"/>
          <w:bCs/>
          <w:color w:val="000000"/>
          <w:kern w:val="2"/>
          <w:sz w:val="32"/>
          <w:szCs w:val="32"/>
          <w:highlight w:val="none"/>
          <w:u w:val="none"/>
          <w:lang w:val="en-US" w:eastAsia="zh-CN" w:bidi="ar-SA"/>
        </w:rPr>
        <w:t>年</w:t>
      </w:r>
      <w:r>
        <w:rPr>
          <w:rFonts w:hint="default" w:ascii="Times New Roman" w:hAnsi="Times New Roman" w:eastAsia="仿宋_GB2312" w:cs="Times New Roman"/>
          <w:b w:val="0"/>
          <w:bCs/>
          <w:color w:val="000000"/>
          <w:kern w:val="2"/>
          <w:sz w:val="32"/>
          <w:szCs w:val="32"/>
          <w:highlight w:val="none"/>
          <w:u w:val="none"/>
          <w:lang w:val="en-US" w:eastAsia="zh-CN" w:bidi="ar-SA"/>
        </w:rPr>
        <w:t>7</w:t>
      </w:r>
      <w:r>
        <w:rPr>
          <w:rFonts w:hint="eastAsia" w:ascii="仿宋_GB2312" w:hAnsi="仿宋_GB2312" w:eastAsia="仿宋_GB2312" w:cs="仿宋_GB2312"/>
          <w:b w:val="0"/>
          <w:bCs/>
          <w:color w:val="000000"/>
          <w:kern w:val="2"/>
          <w:sz w:val="32"/>
          <w:szCs w:val="32"/>
          <w:highlight w:val="none"/>
          <w:u w:val="none"/>
          <w:lang w:val="en-US" w:eastAsia="zh-CN" w:bidi="ar-SA"/>
        </w:rPr>
        <w:t>月</w:t>
      </w:r>
      <w:r>
        <w:rPr>
          <w:rFonts w:hint="default" w:ascii="Times New Roman" w:hAnsi="Times New Roman" w:eastAsia="仿宋_GB2312" w:cs="Times New Roman"/>
          <w:b w:val="0"/>
          <w:bCs/>
          <w:color w:val="000000"/>
          <w:kern w:val="2"/>
          <w:sz w:val="32"/>
          <w:szCs w:val="32"/>
          <w:highlight w:val="none"/>
          <w:u w:val="none"/>
          <w:lang w:val="en-US" w:eastAsia="zh-CN" w:bidi="ar-SA"/>
        </w:rPr>
        <w:t>4</w:t>
      </w:r>
      <w:r>
        <w:rPr>
          <w:rFonts w:hint="eastAsia" w:ascii="仿宋_GB2312" w:hAnsi="仿宋_GB2312" w:eastAsia="仿宋_GB2312" w:cs="仿宋_GB2312"/>
          <w:b w:val="0"/>
          <w:bCs/>
          <w:color w:val="000000"/>
          <w:kern w:val="2"/>
          <w:sz w:val="32"/>
          <w:szCs w:val="32"/>
          <w:highlight w:val="none"/>
          <w:u w:val="none"/>
          <w:lang w:val="en-US" w:eastAsia="zh-CN" w:bidi="ar-SA"/>
        </w:rPr>
        <w:t>日药事管理沟通群反馈护肝片、美沙拉秦缓释颗粒短缺情况，各药房每天根据上下限情况提取计划和补充库存。</w:t>
      </w:r>
      <w:r>
        <w:rPr>
          <w:rFonts w:hint="eastAsia" w:ascii="仿宋_GB2312" w:hAnsi="仿宋_GB2312" w:eastAsia="仿宋_GB2312" w:cs="仿宋_GB2312"/>
          <w:b/>
          <w:bCs w:val="0"/>
          <w:color w:val="000000"/>
          <w:kern w:val="2"/>
          <w:sz w:val="32"/>
          <w:szCs w:val="32"/>
          <w:lang w:val="en-US" w:eastAsia="zh-CN" w:bidi="ar-SA"/>
        </w:rPr>
        <w:t>二是</w:t>
      </w:r>
      <w:r>
        <w:rPr>
          <w:rFonts w:hint="eastAsia" w:ascii="仿宋_GB2312" w:hAnsi="仿宋_GB2312" w:eastAsia="仿宋_GB2312" w:cs="仿宋_GB2312"/>
          <w:b w:val="0"/>
          <w:bCs/>
          <w:color w:val="000000"/>
          <w:kern w:val="2"/>
          <w:sz w:val="32"/>
          <w:szCs w:val="32"/>
          <w:highlight w:val="none"/>
          <w:u w:val="none"/>
          <w:lang w:val="en-US" w:eastAsia="zh-CN" w:bidi="ar-SA"/>
        </w:rPr>
        <w:t>医院每个季度经院内“OA”下发医患沟通培训课件，定时将投诉事件整理分析反馈给各个职能部门，各部门齐抓共管。医院目前收费窗口在正常工作日期间，上午收费窗口全部开放，收费室工作人员上班时间早于正常上班时间，下午由于就诊人员较少弹性调整上班时间，节假日根据实际情况设有备班。</w:t>
      </w:r>
      <w:r>
        <w:rPr>
          <w:rFonts w:hint="default" w:ascii="Times New Roman" w:hAnsi="Times New Roman" w:eastAsia="仿宋_GB2312" w:cs="Times New Roman"/>
          <w:b w:val="0"/>
          <w:bCs/>
          <w:color w:val="000000"/>
          <w:kern w:val="2"/>
          <w:sz w:val="32"/>
          <w:szCs w:val="32"/>
          <w:highlight w:val="none"/>
          <w:u w:val="none"/>
          <w:lang w:val="en-US" w:eastAsia="zh-CN" w:bidi="ar-SA"/>
        </w:rPr>
        <w:t>2025</w:t>
      </w:r>
      <w:r>
        <w:rPr>
          <w:rFonts w:hint="eastAsia" w:ascii="仿宋_GB2312" w:hAnsi="仿宋_GB2312" w:eastAsia="仿宋_GB2312" w:cs="仿宋_GB2312"/>
          <w:b w:val="0"/>
          <w:bCs/>
          <w:color w:val="000000"/>
          <w:kern w:val="2"/>
          <w:sz w:val="32"/>
          <w:szCs w:val="32"/>
          <w:highlight w:val="none"/>
          <w:u w:val="none"/>
          <w:lang w:val="en-US" w:eastAsia="zh-CN" w:bidi="ar-SA"/>
        </w:rPr>
        <w:t>年</w:t>
      </w:r>
      <w:r>
        <w:rPr>
          <w:rFonts w:hint="default" w:ascii="Times New Roman" w:hAnsi="Times New Roman" w:eastAsia="仿宋_GB2312" w:cs="Times New Roman"/>
          <w:b w:val="0"/>
          <w:bCs/>
          <w:color w:val="000000"/>
          <w:kern w:val="2"/>
          <w:sz w:val="32"/>
          <w:szCs w:val="32"/>
          <w:highlight w:val="none"/>
          <w:u w:val="none"/>
          <w:lang w:val="en-US" w:eastAsia="zh-CN" w:bidi="ar-SA"/>
        </w:rPr>
        <w:t>7</w:t>
      </w:r>
      <w:r>
        <w:rPr>
          <w:rFonts w:hint="eastAsia" w:ascii="仿宋_GB2312" w:hAnsi="仿宋_GB2312" w:eastAsia="仿宋_GB2312" w:cs="仿宋_GB2312"/>
          <w:b w:val="0"/>
          <w:bCs/>
          <w:color w:val="000000"/>
          <w:kern w:val="2"/>
          <w:sz w:val="32"/>
          <w:szCs w:val="32"/>
          <w:highlight w:val="none"/>
          <w:u w:val="none"/>
          <w:lang w:val="en-US" w:eastAsia="zh-CN" w:bidi="ar-SA"/>
        </w:rPr>
        <w:t>月</w:t>
      </w:r>
      <w:r>
        <w:rPr>
          <w:rFonts w:hint="default" w:ascii="Times New Roman" w:hAnsi="Times New Roman" w:eastAsia="仿宋_GB2312" w:cs="Times New Roman"/>
          <w:b w:val="0"/>
          <w:bCs/>
          <w:color w:val="000000"/>
          <w:kern w:val="2"/>
          <w:sz w:val="32"/>
          <w:szCs w:val="32"/>
          <w:highlight w:val="none"/>
          <w:u w:val="none"/>
          <w:lang w:val="en-US" w:eastAsia="zh-CN" w:bidi="ar-SA"/>
        </w:rPr>
        <w:t>23</w:t>
      </w:r>
      <w:r>
        <w:rPr>
          <w:rFonts w:hint="eastAsia" w:ascii="仿宋_GB2312" w:hAnsi="仿宋_GB2312" w:eastAsia="仿宋_GB2312" w:cs="仿宋_GB2312"/>
          <w:b w:val="0"/>
          <w:bCs/>
          <w:color w:val="000000"/>
          <w:kern w:val="2"/>
          <w:sz w:val="32"/>
          <w:szCs w:val="32"/>
          <w:highlight w:val="none"/>
          <w:u w:val="none"/>
          <w:lang w:val="en-US" w:eastAsia="zh-CN" w:bidi="ar-SA"/>
        </w:rPr>
        <w:t>日，医务科、门诊部组织各科室召开会议，要求各科室加强协调，医生不能出诊及时通知门诊部在挂号系统停诊，同时启动替代程序，并向患者做好解释工作，能部门加强检督导查，确保医生规范出诊，为患者提高安全、优质的医疗服务。</w:t>
      </w:r>
      <w:r>
        <w:rPr>
          <w:rFonts w:hint="eastAsia" w:ascii="仿宋_GB2312" w:hAnsi="仿宋_GB2312" w:eastAsia="仿宋_GB2312" w:cs="仿宋_GB2312"/>
          <w:b/>
          <w:bCs w:val="0"/>
          <w:color w:val="000000"/>
          <w:kern w:val="2"/>
          <w:sz w:val="32"/>
          <w:szCs w:val="32"/>
          <w:lang w:val="en-US" w:eastAsia="zh-CN" w:bidi="ar-SA"/>
        </w:rPr>
        <w:t>三是</w:t>
      </w:r>
      <w:r>
        <w:rPr>
          <w:rFonts w:hint="eastAsia" w:ascii="仿宋_GB2312" w:hAnsi="仿宋_GB2312" w:eastAsia="仿宋_GB2312" w:cs="仿宋_GB2312"/>
          <w:b w:val="0"/>
          <w:bCs/>
          <w:color w:val="000000"/>
          <w:kern w:val="2"/>
          <w:sz w:val="32"/>
          <w:szCs w:val="32"/>
          <w:highlight w:val="none"/>
          <w:u w:val="none"/>
          <w:lang w:val="en-US" w:eastAsia="zh-CN" w:bidi="ar-SA"/>
        </w:rPr>
        <w:t>医院通过与赤峰公司沟通后，要求转运箱返回时必须进行清洁消毒，医院总务科联合感控科定期对转运箱的清洁消毒情况进行抽查，每月联合对医疗废物点进行检查，确保落实消毒要求到位，以保障医疗废物转运过程的规范性和安全性。医院已上新医疗废物智能电子系统，产生数据真实可靠，减轻临床工作人员工作量，确保了医疗废物的分类和减量化、规范管理。医院对全院工作人员和新上岗人员进行了职业暴露相关知识培训并进行了考核，考核均合格。</w:t>
      </w:r>
    </w:p>
    <w:p w14:paraId="1F6E77C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kern w:val="2"/>
          <w:sz w:val="32"/>
          <w:szCs w:val="32"/>
          <w:lang w:val="en-US" w:eastAsia="zh-CN" w:bidi="ar-SA"/>
        </w:rPr>
        <w:t>（二）</w:t>
      </w:r>
      <w:r>
        <w:rPr>
          <w:rFonts w:hint="eastAsia" w:ascii="楷体_GB2312" w:hAnsi="楷体_GB2312" w:eastAsia="楷体_GB2312" w:cs="楷体_GB2312"/>
          <w:b w:val="0"/>
          <w:bCs w:val="0"/>
          <w:sz w:val="32"/>
          <w:szCs w:val="32"/>
        </w:rPr>
        <w:t>聚焦群众身边腐败问题和不正之风以及群众反映强烈的问题方面</w:t>
      </w:r>
      <w:r>
        <w:rPr>
          <w:rFonts w:hint="eastAsia" w:ascii="楷体_GB2312" w:hAnsi="楷体_GB2312" w:eastAsia="楷体_GB2312" w:cs="楷体_GB2312"/>
          <w:b w:val="0"/>
          <w:bCs w:val="0"/>
          <w:sz w:val="32"/>
          <w:szCs w:val="32"/>
          <w:lang w:eastAsia="zh-CN"/>
        </w:rPr>
        <w:t>存在问题</w:t>
      </w:r>
    </w:p>
    <w:p w14:paraId="1E9EFFEA">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仿宋_GB2312" w:hAnsi="仿宋_GB2312" w:eastAsia="仿宋_GB2312" w:cs="仿宋_GB2312"/>
          <w:b w:val="0"/>
          <w:bCs/>
          <w:color w:val="000000"/>
          <w:kern w:val="2"/>
          <w:sz w:val="32"/>
          <w:szCs w:val="32"/>
          <w:highlight w:val="none"/>
          <w:u w:val="none"/>
          <w:lang w:val="en-US" w:eastAsia="zh-CN" w:bidi="ar-SA"/>
        </w:rPr>
      </w:pPr>
      <w:r>
        <w:rPr>
          <w:rFonts w:hint="default" w:ascii="Times New Roman" w:hAnsi="Times New Roman" w:eastAsia="仿宋_GB2312" w:cs="Times New Roman"/>
          <w:b w:val="0"/>
          <w:bCs/>
          <w:color w:val="000000"/>
          <w:kern w:val="2"/>
          <w:sz w:val="32"/>
          <w:szCs w:val="32"/>
          <w:highlight w:val="none"/>
          <w:u w:val="none"/>
          <w:lang w:val="en-US" w:eastAsia="zh-CN" w:bidi="ar-SA"/>
        </w:rPr>
        <w:t>4</w:t>
      </w:r>
      <w:r>
        <w:rPr>
          <w:rFonts w:hint="eastAsia" w:ascii="仿宋_GB2312" w:hAnsi="仿宋_GB2312" w:eastAsia="仿宋_GB2312" w:cs="仿宋_GB2312"/>
          <w:b w:val="0"/>
          <w:bCs/>
          <w:color w:val="000000"/>
          <w:kern w:val="2"/>
          <w:sz w:val="32"/>
          <w:szCs w:val="32"/>
          <w:highlight w:val="none"/>
          <w:u w:val="none"/>
          <w:lang w:val="en-US" w:eastAsia="zh-CN" w:bidi="ar-SA"/>
        </w:rPr>
        <w:t>.落实党风廉政建设主体责任有欠缺。</w:t>
      </w:r>
    </w:p>
    <w:p w14:paraId="61CB98A1">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仿宋_GB2312" w:hAnsi="仿宋_GB2312" w:eastAsia="仿宋_GB2312" w:cs="仿宋_GB2312"/>
          <w:b w:val="0"/>
          <w:bCs/>
          <w:color w:val="000000"/>
          <w:kern w:val="2"/>
          <w:sz w:val="32"/>
          <w:szCs w:val="32"/>
          <w:highlight w:val="none"/>
          <w:u w:val="none"/>
          <w:lang w:val="en-US" w:eastAsia="zh-CN" w:bidi="ar-SA"/>
        </w:rPr>
      </w:pPr>
      <w:r>
        <w:rPr>
          <w:rFonts w:hint="eastAsia" w:ascii="仿宋_GB2312" w:hAnsi="仿宋_GB2312" w:eastAsia="仿宋_GB2312" w:cs="仿宋_GB2312"/>
          <w:b w:val="0"/>
          <w:bCs/>
          <w:color w:val="000000"/>
          <w:kern w:val="2"/>
          <w:sz w:val="32"/>
          <w:szCs w:val="32"/>
          <w:highlight w:val="none"/>
          <w:u w:val="none"/>
          <w:lang w:val="en-US" w:eastAsia="zh-CN" w:bidi="ar-SA"/>
        </w:rPr>
        <w:t>整改完成情况。已整改完成。</w:t>
      </w:r>
      <w:r>
        <w:rPr>
          <w:rFonts w:hint="eastAsia" w:ascii="仿宋_GB2312" w:hAnsi="仿宋_GB2312" w:eastAsia="仿宋_GB2312" w:cs="仿宋_GB2312"/>
          <w:b/>
          <w:bCs w:val="0"/>
          <w:color w:val="000000"/>
          <w:kern w:val="2"/>
          <w:sz w:val="32"/>
          <w:szCs w:val="32"/>
          <w:highlight w:val="none"/>
          <w:u w:val="none"/>
          <w:lang w:val="en-US" w:eastAsia="zh-CN" w:bidi="ar-SA"/>
        </w:rPr>
        <w:t>一是</w:t>
      </w:r>
      <w:r>
        <w:rPr>
          <w:rFonts w:hint="eastAsia" w:ascii="仿宋_GB2312" w:hAnsi="仿宋_GB2312" w:eastAsia="仿宋_GB2312" w:cs="仿宋_GB2312"/>
          <w:b w:val="0"/>
          <w:bCs/>
          <w:color w:val="000000"/>
          <w:kern w:val="2"/>
          <w:sz w:val="32"/>
          <w:szCs w:val="32"/>
          <w:highlight w:val="none"/>
          <w:u w:val="none"/>
          <w:lang w:val="en-US" w:eastAsia="zh-CN" w:bidi="ar-SA"/>
        </w:rPr>
        <w:t>结合医院实际，对主体责任清单、党风廉政目标责任书进行了修订。</w:t>
      </w:r>
      <w:r>
        <w:rPr>
          <w:rFonts w:hint="default" w:ascii="Times New Roman" w:hAnsi="Times New Roman" w:eastAsia="仿宋_GB2312" w:cs="Times New Roman"/>
          <w:b w:val="0"/>
          <w:bCs/>
          <w:color w:val="000000"/>
          <w:kern w:val="2"/>
          <w:sz w:val="32"/>
          <w:szCs w:val="32"/>
          <w:highlight w:val="none"/>
          <w:u w:val="none"/>
          <w:lang w:val="en-US" w:eastAsia="zh-CN" w:bidi="ar-SA"/>
        </w:rPr>
        <w:t>2025</w:t>
      </w:r>
      <w:r>
        <w:rPr>
          <w:rFonts w:hint="eastAsia" w:ascii="仿宋_GB2312" w:hAnsi="仿宋_GB2312" w:eastAsia="仿宋_GB2312" w:cs="仿宋_GB2312"/>
          <w:b w:val="0"/>
          <w:bCs/>
          <w:color w:val="000000"/>
          <w:kern w:val="2"/>
          <w:sz w:val="32"/>
          <w:szCs w:val="32"/>
          <w:highlight w:val="none"/>
          <w:u w:val="none"/>
          <w:lang w:val="en-US" w:eastAsia="zh-CN" w:bidi="ar-SA"/>
        </w:rPr>
        <w:t>年</w:t>
      </w:r>
      <w:r>
        <w:rPr>
          <w:rFonts w:hint="default" w:ascii="Times New Roman" w:hAnsi="Times New Roman" w:eastAsia="仿宋_GB2312" w:cs="Times New Roman"/>
          <w:b w:val="0"/>
          <w:bCs/>
          <w:color w:val="000000"/>
          <w:kern w:val="2"/>
          <w:sz w:val="32"/>
          <w:szCs w:val="32"/>
          <w:highlight w:val="none"/>
          <w:u w:val="none"/>
          <w:lang w:val="en-US" w:eastAsia="zh-CN" w:bidi="ar-SA"/>
        </w:rPr>
        <w:t>8</w:t>
      </w:r>
      <w:r>
        <w:rPr>
          <w:rFonts w:hint="eastAsia" w:ascii="仿宋_GB2312" w:hAnsi="仿宋_GB2312" w:eastAsia="仿宋_GB2312" w:cs="仿宋_GB2312"/>
          <w:b w:val="0"/>
          <w:bCs/>
          <w:color w:val="000000"/>
          <w:kern w:val="2"/>
          <w:sz w:val="32"/>
          <w:szCs w:val="32"/>
          <w:highlight w:val="none"/>
          <w:u w:val="none"/>
          <w:lang w:val="en-US" w:eastAsia="zh-CN" w:bidi="ar-SA"/>
        </w:rPr>
        <w:t>月医院制定了党总支书记第一责任人清单，班子成员根据分管领域廉政风险点定制“一岗双责”清单。</w:t>
      </w:r>
      <w:r>
        <w:rPr>
          <w:rFonts w:hint="eastAsia" w:ascii="仿宋_GB2312" w:hAnsi="仿宋_GB2312" w:eastAsia="仿宋_GB2312" w:cs="仿宋_GB2312"/>
          <w:b/>
          <w:bCs w:val="0"/>
          <w:color w:val="000000"/>
          <w:kern w:val="2"/>
          <w:sz w:val="32"/>
          <w:szCs w:val="32"/>
          <w:highlight w:val="none"/>
          <w:u w:val="none"/>
          <w:lang w:val="en-US" w:eastAsia="zh-CN" w:bidi="ar-SA"/>
        </w:rPr>
        <w:t>二是</w:t>
      </w:r>
      <w:r>
        <w:rPr>
          <w:rFonts w:hint="default" w:ascii="Times New Roman" w:hAnsi="Times New Roman" w:eastAsia="仿宋_GB2312" w:cs="Times New Roman"/>
          <w:b w:val="0"/>
          <w:bCs/>
          <w:color w:val="000000"/>
          <w:kern w:val="2"/>
          <w:sz w:val="32"/>
          <w:szCs w:val="32"/>
          <w:highlight w:val="none"/>
          <w:u w:val="none"/>
          <w:lang w:val="en-US" w:eastAsia="zh-CN" w:bidi="ar-SA"/>
        </w:rPr>
        <w:t>2025</w:t>
      </w:r>
      <w:r>
        <w:rPr>
          <w:rFonts w:hint="eastAsia" w:ascii="仿宋_GB2312" w:hAnsi="仿宋_GB2312" w:eastAsia="仿宋_GB2312" w:cs="仿宋_GB2312"/>
          <w:b w:val="0"/>
          <w:bCs/>
          <w:color w:val="000000"/>
          <w:kern w:val="2"/>
          <w:sz w:val="32"/>
          <w:szCs w:val="32"/>
          <w:highlight w:val="none"/>
          <w:u w:val="none"/>
          <w:lang w:val="en-US" w:eastAsia="zh-CN" w:bidi="ar-SA"/>
        </w:rPr>
        <w:t>年</w:t>
      </w:r>
      <w:r>
        <w:rPr>
          <w:rFonts w:hint="default" w:ascii="Times New Roman" w:hAnsi="Times New Roman" w:eastAsia="仿宋_GB2312" w:cs="Times New Roman"/>
          <w:b w:val="0"/>
          <w:bCs/>
          <w:color w:val="000000"/>
          <w:kern w:val="2"/>
          <w:sz w:val="32"/>
          <w:szCs w:val="32"/>
          <w:highlight w:val="none"/>
          <w:u w:val="none"/>
          <w:lang w:val="en-US" w:eastAsia="zh-CN" w:bidi="ar-SA"/>
        </w:rPr>
        <w:t>7</w:t>
      </w:r>
      <w:r>
        <w:rPr>
          <w:rFonts w:hint="eastAsia" w:ascii="仿宋_GB2312" w:hAnsi="仿宋_GB2312" w:eastAsia="仿宋_GB2312" w:cs="仿宋_GB2312"/>
          <w:b w:val="0"/>
          <w:bCs/>
          <w:color w:val="000000"/>
          <w:kern w:val="2"/>
          <w:sz w:val="32"/>
          <w:szCs w:val="32"/>
          <w:highlight w:val="none"/>
          <w:u w:val="none"/>
          <w:lang w:val="en-US" w:eastAsia="zh-CN" w:bidi="ar-SA"/>
        </w:rPr>
        <w:t>月</w:t>
      </w:r>
      <w:r>
        <w:rPr>
          <w:rFonts w:hint="default" w:ascii="Times New Roman" w:hAnsi="Times New Roman" w:eastAsia="仿宋_GB2312" w:cs="Times New Roman"/>
          <w:b w:val="0"/>
          <w:bCs/>
          <w:color w:val="000000"/>
          <w:kern w:val="2"/>
          <w:sz w:val="32"/>
          <w:szCs w:val="32"/>
          <w:highlight w:val="none"/>
          <w:u w:val="none"/>
          <w:lang w:val="en-US" w:eastAsia="zh-CN" w:bidi="ar-SA"/>
        </w:rPr>
        <w:t>17</w:t>
      </w:r>
      <w:r>
        <w:rPr>
          <w:rFonts w:hint="eastAsia" w:ascii="仿宋_GB2312" w:hAnsi="仿宋_GB2312" w:eastAsia="仿宋_GB2312" w:cs="仿宋_GB2312"/>
          <w:b w:val="0"/>
          <w:bCs/>
          <w:color w:val="000000"/>
          <w:kern w:val="2"/>
          <w:sz w:val="32"/>
          <w:szCs w:val="32"/>
          <w:highlight w:val="none"/>
          <w:u w:val="none"/>
          <w:lang w:val="en-US" w:eastAsia="zh-CN" w:bidi="ar-SA"/>
        </w:rPr>
        <w:t>日，党总支书记邓相奇主持召开医院</w:t>
      </w:r>
      <w:r>
        <w:rPr>
          <w:rFonts w:hint="default" w:ascii="Times New Roman" w:hAnsi="Times New Roman" w:eastAsia="仿宋_GB2312" w:cs="Times New Roman"/>
          <w:b w:val="0"/>
          <w:bCs/>
          <w:color w:val="000000"/>
          <w:kern w:val="2"/>
          <w:sz w:val="32"/>
          <w:szCs w:val="32"/>
          <w:highlight w:val="none"/>
          <w:u w:val="none"/>
          <w:lang w:val="en-US" w:eastAsia="zh-CN" w:bidi="ar-SA"/>
        </w:rPr>
        <w:t>2025</w:t>
      </w:r>
      <w:r>
        <w:rPr>
          <w:rFonts w:hint="eastAsia" w:ascii="仿宋_GB2312" w:hAnsi="仿宋_GB2312" w:eastAsia="仿宋_GB2312" w:cs="仿宋_GB2312"/>
          <w:b w:val="0"/>
          <w:bCs/>
          <w:color w:val="000000"/>
          <w:kern w:val="2"/>
          <w:sz w:val="32"/>
          <w:szCs w:val="32"/>
          <w:highlight w:val="none"/>
          <w:u w:val="none"/>
          <w:lang w:val="en-US" w:eastAsia="zh-CN" w:bidi="ar-SA"/>
        </w:rPr>
        <w:t>年第</w:t>
      </w:r>
      <w:r>
        <w:rPr>
          <w:rFonts w:hint="default" w:ascii="Times New Roman" w:hAnsi="Times New Roman" w:eastAsia="仿宋_GB2312" w:cs="Times New Roman"/>
          <w:b w:val="0"/>
          <w:bCs/>
          <w:color w:val="000000"/>
          <w:kern w:val="2"/>
          <w:sz w:val="32"/>
          <w:szCs w:val="32"/>
          <w:highlight w:val="none"/>
          <w:u w:val="none"/>
          <w:lang w:val="en-US" w:eastAsia="zh-CN" w:bidi="ar-SA"/>
        </w:rPr>
        <w:t>11</w:t>
      </w:r>
      <w:r>
        <w:rPr>
          <w:rFonts w:hint="eastAsia" w:ascii="仿宋_GB2312" w:hAnsi="仿宋_GB2312" w:eastAsia="仿宋_GB2312" w:cs="仿宋_GB2312"/>
          <w:b w:val="0"/>
          <w:bCs/>
          <w:color w:val="000000"/>
          <w:kern w:val="2"/>
          <w:sz w:val="32"/>
          <w:szCs w:val="32"/>
          <w:highlight w:val="none"/>
          <w:u w:val="none"/>
          <w:lang w:val="en-US" w:eastAsia="zh-CN" w:bidi="ar-SA"/>
        </w:rPr>
        <w:t>次党总支委员会会议，会议听取了班子成员汇报</w:t>
      </w:r>
      <w:r>
        <w:rPr>
          <w:rFonts w:hint="default" w:ascii="Times New Roman" w:hAnsi="Times New Roman" w:eastAsia="仿宋_GB2312" w:cs="Times New Roman"/>
          <w:b w:val="0"/>
          <w:bCs/>
          <w:color w:val="000000"/>
          <w:kern w:val="2"/>
          <w:sz w:val="32"/>
          <w:szCs w:val="32"/>
          <w:highlight w:val="none"/>
          <w:u w:val="none"/>
          <w:lang w:val="en-US" w:eastAsia="zh-CN" w:bidi="ar-SA"/>
        </w:rPr>
        <w:t>2025</w:t>
      </w:r>
      <w:r>
        <w:rPr>
          <w:rFonts w:hint="eastAsia" w:ascii="仿宋_GB2312" w:hAnsi="仿宋_GB2312" w:eastAsia="仿宋_GB2312" w:cs="仿宋_GB2312"/>
          <w:b w:val="0"/>
          <w:bCs/>
          <w:color w:val="000000"/>
          <w:kern w:val="2"/>
          <w:sz w:val="32"/>
          <w:szCs w:val="32"/>
          <w:highlight w:val="none"/>
          <w:u w:val="none"/>
          <w:lang w:val="en-US" w:eastAsia="zh-CN" w:bidi="ar-SA"/>
        </w:rPr>
        <w:t>年上半年分管领域党风廉政建设和反腐败工作开展情况。</w:t>
      </w:r>
    </w:p>
    <w:p w14:paraId="2D33892A">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8" w:lineRule="exact"/>
        <w:ind w:firstLine="640" w:firstLineChars="200"/>
        <w:jc w:val="both"/>
        <w:textAlignment w:val="auto"/>
        <w:rPr>
          <w:rStyle w:val="8"/>
          <w:rFonts w:hint="eastAsia" w:ascii="仿宋_GB2312" w:hAnsi="仿宋_GB2312" w:eastAsia="仿宋_GB2312" w:cs="仿宋_GB2312"/>
          <w:b w:val="0"/>
          <w:bCs/>
          <w:color w:val="000000"/>
          <w:highlight w:val="none"/>
          <w:u w:val="none"/>
          <w:lang w:val="en-US" w:eastAsia="zh-CN"/>
        </w:rPr>
      </w:pPr>
      <w:r>
        <w:rPr>
          <w:rFonts w:hint="default" w:ascii="Times New Roman" w:hAnsi="Times New Roman" w:eastAsia="仿宋_GB2312" w:cs="Times New Roman"/>
          <w:b w:val="0"/>
          <w:bCs/>
          <w:color w:val="000000"/>
          <w:kern w:val="2"/>
          <w:sz w:val="32"/>
          <w:szCs w:val="32"/>
          <w:lang w:val="en-US" w:eastAsia="zh-CN" w:bidi="ar-SA"/>
        </w:rPr>
        <w:t>5</w:t>
      </w:r>
      <w:r>
        <w:rPr>
          <w:rFonts w:hint="eastAsia" w:ascii="仿宋_GB2312" w:hAnsi="仿宋_GB2312" w:eastAsia="仿宋_GB2312" w:cs="仿宋_GB2312"/>
          <w:b w:val="0"/>
          <w:bCs/>
          <w:color w:val="000000"/>
          <w:kern w:val="2"/>
          <w:sz w:val="32"/>
          <w:szCs w:val="32"/>
          <w:lang w:val="en-US" w:eastAsia="zh-CN" w:bidi="ar-SA"/>
        </w:rPr>
        <w:t>.</w:t>
      </w:r>
      <w:r>
        <w:rPr>
          <w:rStyle w:val="8"/>
          <w:rFonts w:hint="eastAsia" w:ascii="仿宋_GB2312" w:hAnsi="仿宋_GB2312" w:eastAsia="仿宋_GB2312" w:cs="仿宋_GB2312"/>
          <w:b w:val="0"/>
          <w:bCs/>
          <w:color w:val="000000"/>
          <w:highlight w:val="none"/>
          <w:u w:val="none"/>
          <w:lang w:val="en-US" w:eastAsia="zh-CN"/>
        </w:rPr>
        <w:t>“三务”公开制度落实不到位。</w:t>
      </w:r>
    </w:p>
    <w:p w14:paraId="2EB32BFF">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b w:val="0"/>
          <w:bCs/>
          <w:color w:val="000000"/>
          <w:kern w:val="2"/>
          <w:sz w:val="32"/>
          <w:szCs w:val="32"/>
          <w:highlight w:val="none"/>
          <w:u w:val="single"/>
          <w:lang w:val="en-US" w:eastAsia="zh-CN" w:bidi="ar-SA"/>
        </w:rPr>
      </w:pPr>
      <w:r>
        <w:rPr>
          <w:rFonts w:hint="eastAsia" w:ascii="仿宋_GB2312" w:hAnsi="仿宋_GB2312" w:eastAsia="仿宋_GB2312" w:cs="仿宋_GB2312"/>
          <w:b w:val="0"/>
          <w:bCs/>
          <w:color w:val="000000"/>
          <w:kern w:val="2"/>
          <w:sz w:val="32"/>
          <w:szCs w:val="32"/>
          <w:highlight w:val="none"/>
          <w:u w:val="none"/>
          <w:lang w:val="en-US" w:eastAsia="zh-CN" w:bidi="ar-SA"/>
        </w:rPr>
        <w:t>整改完成情况：已整改完成。</w:t>
      </w:r>
      <w:r>
        <w:rPr>
          <w:rFonts w:hint="eastAsia" w:ascii="仿宋_GB2312" w:hAnsi="仿宋_GB2312" w:eastAsia="仿宋_GB2312" w:cs="仿宋_GB2312"/>
          <w:b/>
          <w:bCs w:val="0"/>
          <w:color w:val="000000"/>
          <w:kern w:val="2"/>
          <w:sz w:val="32"/>
          <w:szCs w:val="32"/>
          <w:highlight w:val="none"/>
          <w:u w:val="none"/>
          <w:lang w:val="en-US" w:eastAsia="zh-CN" w:bidi="ar-SA"/>
        </w:rPr>
        <w:t>一是</w:t>
      </w:r>
      <w:r>
        <w:rPr>
          <w:rFonts w:hint="eastAsia" w:ascii="仿宋_GB2312" w:hAnsi="仿宋_GB2312" w:eastAsia="仿宋_GB2312" w:cs="仿宋_GB2312"/>
          <w:b w:val="0"/>
          <w:bCs/>
          <w:color w:val="000000"/>
          <w:kern w:val="2"/>
          <w:sz w:val="32"/>
          <w:szCs w:val="32"/>
          <w:highlight w:val="none"/>
          <w:u w:val="none"/>
          <w:lang w:val="en-US" w:eastAsia="zh-CN" w:bidi="ar-SA"/>
        </w:rPr>
        <w:t>医院重新规划了门诊大厅“三务”公开栏位置，距离地面由原来</w:t>
      </w:r>
      <w:r>
        <w:rPr>
          <w:rFonts w:hint="default" w:ascii="Times New Roman" w:hAnsi="Times New Roman" w:eastAsia="仿宋_GB2312" w:cs="Times New Roman"/>
          <w:b w:val="0"/>
          <w:bCs/>
          <w:color w:val="000000"/>
          <w:kern w:val="2"/>
          <w:sz w:val="32"/>
          <w:szCs w:val="32"/>
          <w:highlight w:val="none"/>
          <w:u w:val="none"/>
          <w:lang w:val="en-US" w:eastAsia="zh-CN" w:bidi="ar-SA"/>
        </w:rPr>
        <w:t>1</w:t>
      </w:r>
      <w:r>
        <w:rPr>
          <w:rFonts w:hint="eastAsia" w:ascii="仿宋_GB2312" w:hAnsi="仿宋_GB2312" w:eastAsia="仿宋_GB2312" w:cs="仿宋_GB2312"/>
          <w:b w:val="0"/>
          <w:bCs/>
          <w:color w:val="000000"/>
          <w:kern w:val="2"/>
          <w:sz w:val="32"/>
          <w:szCs w:val="32"/>
          <w:highlight w:val="none"/>
          <w:u w:val="none"/>
          <w:lang w:val="en-US" w:eastAsia="zh-CN" w:bidi="ar-SA"/>
        </w:rPr>
        <w:t>米改为距离地面</w:t>
      </w:r>
      <w:r>
        <w:rPr>
          <w:rFonts w:hint="default" w:ascii="Times New Roman" w:hAnsi="Times New Roman" w:eastAsia="仿宋_GB2312" w:cs="Times New Roman"/>
          <w:b w:val="0"/>
          <w:bCs/>
          <w:color w:val="000000"/>
          <w:kern w:val="2"/>
          <w:sz w:val="32"/>
          <w:szCs w:val="32"/>
          <w:highlight w:val="none"/>
          <w:u w:val="none"/>
          <w:lang w:val="en-US" w:eastAsia="zh-CN" w:bidi="ar-SA"/>
        </w:rPr>
        <w:t>80</w:t>
      </w:r>
      <w:r>
        <w:rPr>
          <w:rFonts w:hint="eastAsia" w:ascii="仿宋_GB2312" w:hAnsi="仿宋_GB2312" w:eastAsia="仿宋_GB2312" w:cs="仿宋_GB2312"/>
          <w:b w:val="0"/>
          <w:bCs/>
          <w:color w:val="000000"/>
          <w:kern w:val="2"/>
          <w:sz w:val="32"/>
          <w:szCs w:val="32"/>
          <w:highlight w:val="none"/>
          <w:u w:val="none"/>
          <w:lang w:val="en-US" w:eastAsia="zh-CN" w:bidi="ar-SA"/>
        </w:rPr>
        <w:t>公分，同时提高三务公开栏的使用率，确保院内事务能公开尽公开。</w:t>
      </w:r>
      <w:r>
        <w:rPr>
          <w:rFonts w:hint="eastAsia" w:ascii="仿宋_GB2312" w:hAnsi="仿宋_GB2312" w:eastAsia="仿宋_GB2312" w:cs="仿宋_GB2312"/>
          <w:b/>
          <w:bCs w:val="0"/>
          <w:color w:val="000000"/>
          <w:kern w:val="2"/>
          <w:sz w:val="32"/>
          <w:szCs w:val="32"/>
          <w:lang w:val="en-US" w:eastAsia="zh-CN" w:bidi="ar-SA"/>
        </w:rPr>
        <w:t>二是</w:t>
      </w:r>
      <w:r>
        <w:rPr>
          <w:rFonts w:hint="eastAsia" w:ascii="仿宋_GB2312" w:hAnsi="仿宋_GB2312" w:eastAsia="仿宋_GB2312" w:cs="仿宋_GB2312"/>
          <w:b w:val="0"/>
          <w:bCs/>
          <w:color w:val="000000"/>
          <w:kern w:val="2"/>
          <w:sz w:val="32"/>
          <w:szCs w:val="32"/>
          <w:highlight w:val="none"/>
          <w:u w:val="none"/>
          <w:lang w:val="en-US" w:eastAsia="zh-CN" w:bidi="ar-SA"/>
        </w:rPr>
        <w:t>医院严格按照《敖汉旗医院党务公开指导目录》执行院内公开，截止</w:t>
      </w:r>
      <w:r>
        <w:rPr>
          <w:rFonts w:hint="default" w:ascii="Times New Roman" w:hAnsi="Times New Roman" w:eastAsia="仿宋_GB2312" w:cs="Times New Roman"/>
          <w:b w:val="0"/>
          <w:bCs/>
          <w:color w:val="000000"/>
          <w:kern w:val="2"/>
          <w:sz w:val="32"/>
          <w:szCs w:val="32"/>
          <w:highlight w:val="none"/>
          <w:u w:val="none"/>
          <w:lang w:val="en-US" w:eastAsia="zh-CN" w:bidi="ar-SA"/>
        </w:rPr>
        <w:t>8</w:t>
      </w:r>
      <w:r>
        <w:rPr>
          <w:rFonts w:hint="eastAsia" w:ascii="仿宋_GB2312" w:hAnsi="仿宋_GB2312" w:eastAsia="仿宋_GB2312" w:cs="仿宋_GB2312"/>
          <w:b w:val="0"/>
          <w:bCs/>
          <w:color w:val="000000"/>
          <w:kern w:val="2"/>
          <w:sz w:val="32"/>
          <w:szCs w:val="32"/>
          <w:highlight w:val="none"/>
          <w:u w:val="none"/>
          <w:lang w:val="en-US" w:eastAsia="zh-CN" w:bidi="ar-SA"/>
        </w:rPr>
        <w:t>月底医院已公开党务和政务信息</w:t>
      </w:r>
      <w:r>
        <w:rPr>
          <w:rFonts w:hint="default" w:ascii="Times New Roman" w:hAnsi="Times New Roman" w:eastAsia="仿宋_GB2312" w:cs="Times New Roman"/>
          <w:b w:val="0"/>
          <w:bCs/>
          <w:color w:val="000000"/>
          <w:kern w:val="2"/>
          <w:sz w:val="32"/>
          <w:szCs w:val="32"/>
          <w:highlight w:val="none"/>
          <w:u w:val="none"/>
          <w:lang w:val="en-US" w:eastAsia="zh-CN" w:bidi="ar-SA"/>
        </w:rPr>
        <w:t>47</w:t>
      </w:r>
      <w:r>
        <w:rPr>
          <w:rFonts w:hint="eastAsia" w:ascii="仿宋_GB2312" w:hAnsi="仿宋_GB2312" w:eastAsia="仿宋_GB2312" w:cs="仿宋_GB2312"/>
          <w:b w:val="0"/>
          <w:bCs/>
          <w:color w:val="000000"/>
          <w:kern w:val="2"/>
          <w:sz w:val="32"/>
          <w:szCs w:val="32"/>
          <w:highlight w:val="none"/>
          <w:u w:val="none"/>
          <w:lang w:val="en-US" w:eastAsia="zh-CN" w:bidi="ar-SA"/>
        </w:rPr>
        <w:t>条。医院依据《中华人民共和国政府信息公开条例》</w:t>
      </w:r>
      <w:bookmarkStart w:id="0" w:name="_GoBack"/>
      <w:bookmarkEnd w:id="0"/>
      <w:r>
        <w:rPr>
          <w:rFonts w:hint="eastAsia" w:ascii="仿宋_GB2312" w:hAnsi="仿宋_GB2312" w:eastAsia="仿宋_GB2312" w:cs="仿宋_GB2312"/>
          <w:b w:val="0"/>
          <w:bCs/>
          <w:color w:val="000000"/>
          <w:kern w:val="2"/>
          <w:sz w:val="32"/>
          <w:szCs w:val="32"/>
          <w:highlight w:val="none"/>
          <w:u w:val="none"/>
          <w:lang w:val="en-US" w:eastAsia="zh-CN" w:bidi="ar-SA"/>
        </w:rPr>
        <w:t>明确财务数据公开标准，对</w:t>
      </w:r>
      <w:r>
        <w:rPr>
          <w:rStyle w:val="8"/>
          <w:rFonts w:hint="eastAsia" w:ascii="仿宋_GB2312" w:hAnsi="仿宋_GB2312" w:eastAsia="仿宋_GB2312" w:cs="仿宋_GB2312"/>
          <w:b w:val="0"/>
          <w:bCs/>
          <w:color w:val="000000"/>
          <w:highlight w:val="none"/>
          <w:u w:val="none"/>
          <w:lang w:val="en-US" w:eastAsia="zh-CN"/>
        </w:rPr>
        <w:t>年度预算和财务收支情况及时公开公示</w:t>
      </w:r>
      <w:r>
        <w:rPr>
          <w:rFonts w:hint="eastAsia" w:ascii="仿宋_GB2312" w:hAnsi="仿宋_GB2312" w:eastAsia="仿宋_GB2312" w:cs="仿宋_GB2312"/>
          <w:b w:val="0"/>
          <w:bCs/>
          <w:color w:val="000000"/>
          <w:kern w:val="2"/>
          <w:sz w:val="32"/>
          <w:szCs w:val="32"/>
          <w:highlight w:val="none"/>
          <w:u w:val="none"/>
          <w:lang w:val="en-US" w:eastAsia="zh-CN" w:bidi="ar-SA"/>
        </w:rPr>
        <w:t>。</w:t>
      </w:r>
    </w:p>
    <w:p w14:paraId="569A86B7">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8" w:lineRule="exact"/>
        <w:ind w:firstLine="640" w:firstLineChars="200"/>
        <w:jc w:val="both"/>
        <w:textAlignment w:val="auto"/>
        <w:rPr>
          <w:rStyle w:val="8"/>
          <w:rFonts w:hint="eastAsia" w:ascii="仿宋_GB2312" w:hAnsi="仿宋_GB2312" w:eastAsia="仿宋_GB2312" w:cs="仿宋_GB2312"/>
          <w:b w:val="0"/>
          <w:bCs/>
          <w:color w:val="000000"/>
          <w:highlight w:val="none"/>
          <w:u w:val="none"/>
          <w:lang w:val="en-US" w:eastAsia="zh-CN"/>
        </w:rPr>
      </w:pPr>
      <w:r>
        <w:rPr>
          <w:rFonts w:hint="default" w:ascii="Times New Roman" w:hAnsi="Times New Roman" w:eastAsia="仿宋_GB2312" w:cs="Times New Roman"/>
          <w:b w:val="0"/>
          <w:bCs/>
          <w:color w:val="000000"/>
          <w:kern w:val="2"/>
          <w:sz w:val="32"/>
          <w:szCs w:val="32"/>
          <w:lang w:val="en-US" w:eastAsia="zh-CN" w:bidi="ar-SA"/>
        </w:rPr>
        <w:t>6</w:t>
      </w:r>
      <w:r>
        <w:rPr>
          <w:rFonts w:hint="eastAsia" w:ascii="仿宋_GB2312" w:hAnsi="仿宋_GB2312" w:eastAsia="仿宋_GB2312" w:cs="仿宋_GB2312"/>
          <w:b w:val="0"/>
          <w:bCs/>
          <w:color w:val="000000"/>
          <w:kern w:val="2"/>
          <w:sz w:val="32"/>
          <w:szCs w:val="32"/>
          <w:lang w:val="en-US" w:eastAsia="zh-CN" w:bidi="ar-SA"/>
        </w:rPr>
        <w:t>.</w:t>
      </w:r>
      <w:r>
        <w:rPr>
          <w:rStyle w:val="8"/>
          <w:rFonts w:hint="eastAsia" w:ascii="仿宋_GB2312" w:hAnsi="仿宋_GB2312" w:eastAsia="仿宋_GB2312" w:cs="仿宋_GB2312"/>
          <w:b w:val="0"/>
          <w:bCs/>
          <w:color w:val="000000"/>
          <w:highlight w:val="none"/>
          <w:u w:val="none"/>
          <w:lang w:val="en-US" w:eastAsia="zh-CN"/>
        </w:rPr>
        <w:t>诊疗行为不规范。</w:t>
      </w:r>
    </w:p>
    <w:p w14:paraId="40D33BA5">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仿宋_GB2312" w:hAnsi="仿宋_GB2312" w:eastAsia="仿宋_GB2312" w:cs="仿宋_GB2312"/>
          <w:b w:val="0"/>
          <w:bCs/>
          <w:color w:val="000000"/>
          <w:kern w:val="2"/>
          <w:sz w:val="32"/>
          <w:szCs w:val="32"/>
          <w:highlight w:val="none"/>
          <w:u w:val="none"/>
          <w:lang w:val="en-US" w:eastAsia="zh-CN" w:bidi="ar-SA"/>
        </w:rPr>
      </w:pPr>
      <w:r>
        <w:rPr>
          <w:rFonts w:hint="eastAsia" w:ascii="仿宋_GB2312" w:hAnsi="仿宋_GB2312" w:eastAsia="仿宋_GB2312" w:cs="仿宋_GB2312"/>
          <w:b w:val="0"/>
          <w:bCs/>
          <w:color w:val="000000"/>
          <w:kern w:val="2"/>
          <w:sz w:val="32"/>
          <w:szCs w:val="32"/>
          <w:highlight w:val="none"/>
          <w:u w:val="none"/>
          <w:lang w:val="en-US" w:eastAsia="zh-CN" w:bidi="ar-SA"/>
        </w:rPr>
        <w:t>整改完成情况：已整改完成。</w:t>
      </w:r>
      <w:r>
        <w:rPr>
          <w:rFonts w:hint="eastAsia" w:ascii="仿宋_GB2312" w:hAnsi="仿宋_GB2312" w:eastAsia="仿宋_GB2312" w:cs="仿宋_GB2312"/>
          <w:b/>
          <w:bCs w:val="0"/>
          <w:color w:val="000000"/>
          <w:kern w:val="2"/>
          <w:sz w:val="32"/>
          <w:szCs w:val="32"/>
          <w:highlight w:val="none"/>
          <w:u w:val="none"/>
          <w:lang w:val="en-US" w:eastAsia="zh-CN" w:bidi="ar-SA"/>
        </w:rPr>
        <w:t>一是</w:t>
      </w:r>
      <w:r>
        <w:rPr>
          <w:rFonts w:hint="eastAsia" w:ascii="仿宋_GB2312" w:hAnsi="仿宋_GB2312" w:eastAsia="仿宋_GB2312" w:cs="仿宋_GB2312"/>
          <w:b w:val="0"/>
          <w:bCs/>
          <w:color w:val="000000"/>
          <w:kern w:val="2"/>
          <w:sz w:val="32"/>
          <w:szCs w:val="32"/>
          <w:highlight w:val="none"/>
          <w:u w:val="none"/>
          <w:lang w:val="en-US" w:eastAsia="zh-CN" w:bidi="ar-SA"/>
        </w:rPr>
        <w:t>针对“过度检查”医院</w:t>
      </w:r>
      <w:r>
        <w:rPr>
          <w:rFonts w:hint="default" w:ascii="Times New Roman" w:hAnsi="Times New Roman" w:eastAsia="仿宋_GB2312" w:cs="Times New Roman"/>
          <w:b w:val="0"/>
          <w:bCs/>
          <w:color w:val="000000"/>
          <w:kern w:val="2"/>
          <w:sz w:val="32"/>
          <w:szCs w:val="32"/>
          <w:highlight w:val="none"/>
          <w:u w:val="none"/>
          <w:lang w:val="en-US" w:eastAsia="zh-CN" w:bidi="ar-SA"/>
        </w:rPr>
        <w:t>2025</w:t>
      </w:r>
      <w:r>
        <w:rPr>
          <w:rFonts w:hint="eastAsia" w:ascii="仿宋_GB2312" w:hAnsi="仿宋_GB2312" w:eastAsia="仿宋_GB2312" w:cs="仿宋_GB2312"/>
          <w:b w:val="0"/>
          <w:bCs/>
          <w:color w:val="000000"/>
          <w:kern w:val="2"/>
          <w:sz w:val="32"/>
          <w:szCs w:val="32"/>
          <w:highlight w:val="none"/>
          <w:u w:val="none"/>
          <w:lang w:val="en-US" w:eastAsia="zh-CN" w:bidi="ar-SA"/>
        </w:rPr>
        <w:t>年</w:t>
      </w:r>
      <w:r>
        <w:rPr>
          <w:rFonts w:hint="default" w:ascii="Times New Roman" w:hAnsi="Times New Roman" w:eastAsia="仿宋_GB2312" w:cs="Times New Roman"/>
          <w:b w:val="0"/>
          <w:bCs/>
          <w:color w:val="000000"/>
          <w:kern w:val="2"/>
          <w:sz w:val="32"/>
          <w:szCs w:val="32"/>
          <w:highlight w:val="none"/>
          <w:u w:val="none"/>
          <w:lang w:val="en-US" w:eastAsia="zh-CN" w:bidi="ar-SA"/>
        </w:rPr>
        <w:t>8</w:t>
      </w:r>
      <w:r>
        <w:rPr>
          <w:rFonts w:hint="eastAsia" w:ascii="仿宋_GB2312" w:hAnsi="仿宋_GB2312" w:eastAsia="仿宋_GB2312" w:cs="仿宋_GB2312"/>
          <w:b w:val="0"/>
          <w:bCs/>
          <w:color w:val="000000"/>
          <w:kern w:val="2"/>
          <w:sz w:val="32"/>
          <w:szCs w:val="32"/>
          <w:highlight w:val="none"/>
          <w:u w:val="none"/>
          <w:lang w:val="en-US" w:eastAsia="zh-CN" w:bidi="ar-SA"/>
        </w:rPr>
        <w:t>月成立了医疗质量监督管理工作小组，制定医疗质量监督管理小组工作制度，设置总体目标、组织框架、工作指责及目标等，加强对医院诊疗活动的审查。医院针对过度检查问题开展医疗质量管理委员会会议，会上指出现阶段工作中发现问题，分析问题产生原因，对提高与患者沟通能力，规范诊疗流程等内容进行强调，全面提升医院医疗质量。</w:t>
      </w:r>
      <w:r>
        <w:rPr>
          <w:rFonts w:hint="eastAsia" w:ascii="仿宋_GB2312" w:hAnsi="仿宋_GB2312" w:eastAsia="仿宋_GB2312" w:cs="仿宋_GB2312"/>
          <w:b/>
          <w:bCs w:val="0"/>
          <w:color w:val="000000"/>
          <w:kern w:val="2"/>
          <w:sz w:val="32"/>
          <w:szCs w:val="32"/>
          <w:lang w:val="en-US" w:eastAsia="zh-CN" w:bidi="ar-SA"/>
        </w:rPr>
        <w:t>二是</w:t>
      </w:r>
      <w:r>
        <w:rPr>
          <w:rFonts w:hint="eastAsia" w:ascii="仿宋_GB2312" w:hAnsi="仿宋_GB2312" w:eastAsia="仿宋_GB2312" w:cs="仿宋_GB2312"/>
          <w:b w:val="0"/>
          <w:bCs/>
          <w:color w:val="000000"/>
          <w:kern w:val="2"/>
          <w:sz w:val="32"/>
          <w:szCs w:val="32"/>
          <w:highlight w:val="none"/>
          <w:u w:val="none"/>
          <w:lang w:val="en-US" w:eastAsia="zh-CN" w:bidi="ar-SA"/>
        </w:rPr>
        <w:t>医保办通过医保直通车期刊每半月连续发布内蒙古自治区医保药品使用规定及限制目录，并通过培训及医保群内进行多次强调督导医保药品限制相关内容。同时配备医保审核软件，在临床医师开具医嘱过程中进行实时拦截。且临床药师每月对医保限制用药进行单独点评，并纳入质控，对不合理处方进行扣分，且临床药师已于</w:t>
      </w:r>
      <w:r>
        <w:rPr>
          <w:rFonts w:hint="default" w:ascii="Times New Roman" w:hAnsi="Times New Roman" w:eastAsia="仿宋_GB2312" w:cs="Times New Roman"/>
          <w:b w:val="0"/>
          <w:bCs/>
          <w:color w:val="000000"/>
          <w:kern w:val="2"/>
          <w:sz w:val="32"/>
          <w:szCs w:val="32"/>
          <w:highlight w:val="none"/>
          <w:u w:val="none"/>
          <w:lang w:val="en-US" w:eastAsia="zh-CN" w:bidi="ar-SA"/>
        </w:rPr>
        <w:t>2025</w:t>
      </w:r>
      <w:r>
        <w:rPr>
          <w:rFonts w:hint="eastAsia" w:ascii="仿宋_GB2312" w:hAnsi="仿宋_GB2312" w:eastAsia="仿宋_GB2312" w:cs="仿宋_GB2312"/>
          <w:b w:val="0"/>
          <w:bCs/>
          <w:color w:val="000000"/>
          <w:kern w:val="2"/>
          <w:sz w:val="32"/>
          <w:szCs w:val="32"/>
          <w:highlight w:val="none"/>
          <w:u w:val="none"/>
          <w:lang w:val="en-US" w:eastAsia="zh-CN" w:bidi="ar-SA"/>
        </w:rPr>
        <w:t>年</w:t>
      </w:r>
      <w:r>
        <w:rPr>
          <w:rFonts w:hint="default" w:ascii="Times New Roman" w:hAnsi="Times New Roman" w:eastAsia="仿宋_GB2312" w:cs="Times New Roman"/>
          <w:b w:val="0"/>
          <w:bCs/>
          <w:color w:val="000000"/>
          <w:kern w:val="2"/>
          <w:sz w:val="32"/>
          <w:szCs w:val="32"/>
          <w:highlight w:val="none"/>
          <w:u w:val="none"/>
          <w:lang w:val="en-US" w:eastAsia="zh-CN" w:bidi="ar-SA"/>
        </w:rPr>
        <w:t>5</w:t>
      </w:r>
      <w:r>
        <w:rPr>
          <w:rFonts w:hint="eastAsia" w:ascii="仿宋_GB2312" w:hAnsi="仿宋_GB2312" w:eastAsia="仿宋_GB2312" w:cs="仿宋_GB2312"/>
          <w:b w:val="0"/>
          <w:bCs/>
          <w:color w:val="000000"/>
          <w:kern w:val="2"/>
          <w:sz w:val="32"/>
          <w:szCs w:val="32"/>
          <w:highlight w:val="none"/>
          <w:u w:val="none"/>
          <w:lang w:val="en-US" w:eastAsia="zh-CN" w:bidi="ar-SA"/>
        </w:rPr>
        <w:t>月在内分泌科早交班过程中对于非奈利酮及艾拉莫德片超限用药情况重点强调；临床药师在</w:t>
      </w:r>
      <w:r>
        <w:rPr>
          <w:rFonts w:hint="default" w:ascii="Times New Roman" w:hAnsi="Times New Roman" w:eastAsia="仿宋_GB2312" w:cs="Times New Roman"/>
          <w:b w:val="0"/>
          <w:bCs/>
          <w:color w:val="000000"/>
          <w:kern w:val="2"/>
          <w:sz w:val="32"/>
          <w:szCs w:val="32"/>
          <w:highlight w:val="none"/>
          <w:u w:val="none"/>
          <w:lang w:val="en-US" w:eastAsia="zh-CN" w:bidi="ar-SA"/>
        </w:rPr>
        <w:t>2025</w:t>
      </w:r>
      <w:r>
        <w:rPr>
          <w:rFonts w:hint="eastAsia" w:ascii="仿宋_GB2312" w:hAnsi="仿宋_GB2312" w:eastAsia="仿宋_GB2312" w:cs="仿宋_GB2312"/>
          <w:b w:val="0"/>
          <w:bCs/>
          <w:color w:val="000000"/>
          <w:kern w:val="2"/>
          <w:sz w:val="32"/>
          <w:szCs w:val="32"/>
          <w:highlight w:val="none"/>
          <w:u w:val="none"/>
          <w:lang w:val="en-US" w:eastAsia="zh-CN" w:bidi="ar-SA"/>
        </w:rPr>
        <w:t>年</w:t>
      </w:r>
      <w:r>
        <w:rPr>
          <w:rFonts w:hint="default" w:ascii="Times New Roman" w:hAnsi="Times New Roman" w:eastAsia="仿宋_GB2312" w:cs="Times New Roman"/>
          <w:b w:val="0"/>
          <w:bCs/>
          <w:color w:val="000000"/>
          <w:kern w:val="2"/>
          <w:sz w:val="32"/>
          <w:szCs w:val="32"/>
          <w:highlight w:val="none"/>
          <w:u w:val="none"/>
          <w:lang w:val="en-US" w:eastAsia="zh-CN" w:bidi="ar-SA"/>
        </w:rPr>
        <w:t>6</w:t>
      </w:r>
      <w:r>
        <w:rPr>
          <w:rFonts w:hint="eastAsia" w:ascii="仿宋_GB2312" w:hAnsi="仿宋_GB2312" w:eastAsia="仿宋_GB2312" w:cs="仿宋_GB2312"/>
          <w:b w:val="0"/>
          <w:bCs/>
          <w:color w:val="000000"/>
          <w:kern w:val="2"/>
          <w:sz w:val="32"/>
          <w:szCs w:val="32"/>
          <w:highlight w:val="none"/>
          <w:u w:val="none"/>
          <w:lang w:val="en-US" w:eastAsia="zh-CN" w:bidi="ar-SA"/>
        </w:rPr>
        <w:t>月感染科、呼吸科下科室过程中逐条筛查医嘱，并在早交班过程中强调对于限制使用级抗菌药物必须进行药敏试验；临床药师</w:t>
      </w:r>
      <w:r>
        <w:rPr>
          <w:rFonts w:hint="default" w:ascii="Times New Roman" w:hAnsi="Times New Roman" w:eastAsia="仿宋_GB2312" w:cs="Times New Roman"/>
          <w:b w:val="0"/>
          <w:bCs/>
          <w:color w:val="000000"/>
          <w:kern w:val="2"/>
          <w:sz w:val="32"/>
          <w:szCs w:val="32"/>
          <w:highlight w:val="none"/>
          <w:u w:val="none"/>
          <w:lang w:val="en-US" w:eastAsia="zh-CN" w:bidi="ar-SA"/>
        </w:rPr>
        <w:t>2025</w:t>
      </w:r>
      <w:r>
        <w:rPr>
          <w:rFonts w:hint="eastAsia" w:ascii="仿宋_GB2312" w:hAnsi="仿宋_GB2312" w:eastAsia="仿宋_GB2312" w:cs="仿宋_GB2312"/>
          <w:b w:val="0"/>
          <w:bCs/>
          <w:color w:val="000000"/>
          <w:kern w:val="2"/>
          <w:sz w:val="32"/>
          <w:szCs w:val="32"/>
          <w:highlight w:val="none"/>
          <w:u w:val="none"/>
          <w:lang w:val="en-US" w:eastAsia="zh-CN" w:bidi="ar-SA"/>
        </w:rPr>
        <w:t>年</w:t>
      </w:r>
      <w:r>
        <w:rPr>
          <w:rFonts w:hint="default" w:ascii="Times New Roman" w:hAnsi="Times New Roman" w:eastAsia="仿宋_GB2312" w:cs="Times New Roman"/>
          <w:b w:val="0"/>
          <w:bCs/>
          <w:color w:val="000000"/>
          <w:kern w:val="2"/>
          <w:sz w:val="32"/>
          <w:szCs w:val="32"/>
          <w:highlight w:val="none"/>
          <w:u w:val="none"/>
          <w:lang w:val="en-US" w:eastAsia="zh-CN" w:bidi="ar-SA"/>
        </w:rPr>
        <w:t>6</w:t>
      </w:r>
      <w:r>
        <w:rPr>
          <w:rFonts w:hint="eastAsia" w:ascii="仿宋_GB2312" w:hAnsi="仿宋_GB2312" w:eastAsia="仿宋_GB2312" w:cs="仿宋_GB2312"/>
          <w:b w:val="0"/>
          <w:bCs/>
          <w:color w:val="000000"/>
          <w:kern w:val="2"/>
          <w:sz w:val="32"/>
          <w:szCs w:val="32"/>
          <w:highlight w:val="none"/>
          <w:u w:val="none"/>
          <w:lang w:val="en-US" w:eastAsia="zh-CN" w:bidi="ar-SA"/>
        </w:rPr>
        <w:t>月在感染科下科室过程中重点强调多西环素不得在未使用口服制剂时就使用注射剂。</w:t>
      </w:r>
      <w:r>
        <w:rPr>
          <w:rStyle w:val="8"/>
          <w:rFonts w:hint="eastAsia" w:ascii="仿宋_GB2312" w:hAnsi="仿宋_GB2312" w:eastAsia="仿宋_GB2312" w:cs="仿宋_GB2312"/>
          <w:b/>
          <w:bCs w:val="0"/>
          <w:color w:val="000000"/>
          <w:highlight w:val="none"/>
          <w:u w:val="none"/>
          <w:lang w:val="en-US" w:eastAsia="zh-CN"/>
        </w:rPr>
        <w:t>三是</w:t>
      </w:r>
      <w:r>
        <w:rPr>
          <w:rFonts w:hint="eastAsia" w:ascii="仿宋_GB2312" w:hAnsi="仿宋_GB2312" w:eastAsia="仿宋_GB2312" w:cs="仿宋_GB2312"/>
          <w:b w:val="0"/>
          <w:bCs/>
          <w:color w:val="000000"/>
          <w:kern w:val="2"/>
          <w:sz w:val="32"/>
          <w:szCs w:val="32"/>
          <w:highlight w:val="none"/>
          <w:u w:val="none"/>
          <w:lang w:val="en-US" w:eastAsia="zh-CN" w:bidi="ar-SA"/>
        </w:rPr>
        <w:t>医院于</w:t>
      </w:r>
      <w:r>
        <w:rPr>
          <w:rFonts w:hint="default" w:ascii="Times New Roman" w:hAnsi="Times New Roman" w:eastAsia="仿宋_GB2312" w:cs="Times New Roman"/>
          <w:b w:val="0"/>
          <w:bCs/>
          <w:color w:val="000000"/>
          <w:kern w:val="2"/>
          <w:sz w:val="32"/>
          <w:szCs w:val="32"/>
          <w:highlight w:val="none"/>
          <w:u w:val="none"/>
          <w:lang w:val="en-US" w:eastAsia="zh-CN" w:bidi="ar-SA"/>
        </w:rPr>
        <w:t>2025</w:t>
      </w:r>
      <w:r>
        <w:rPr>
          <w:rFonts w:hint="eastAsia" w:ascii="仿宋_GB2312" w:hAnsi="仿宋_GB2312" w:eastAsia="仿宋_GB2312" w:cs="仿宋_GB2312"/>
          <w:b w:val="0"/>
          <w:bCs/>
          <w:color w:val="000000"/>
          <w:kern w:val="2"/>
          <w:sz w:val="32"/>
          <w:szCs w:val="32"/>
          <w:highlight w:val="none"/>
          <w:u w:val="none"/>
          <w:lang w:val="en-US" w:eastAsia="zh-CN" w:bidi="ar-SA"/>
        </w:rPr>
        <w:t xml:space="preserve">年 </w:t>
      </w:r>
      <w:r>
        <w:rPr>
          <w:rFonts w:hint="default" w:ascii="Times New Roman" w:hAnsi="Times New Roman" w:eastAsia="仿宋_GB2312" w:cs="Times New Roman"/>
          <w:b w:val="0"/>
          <w:bCs/>
          <w:color w:val="000000"/>
          <w:kern w:val="2"/>
          <w:sz w:val="32"/>
          <w:szCs w:val="32"/>
          <w:highlight w:val="none"/>
          <w:u w:val="none"/>
          <w:lang w:val="en-US" w:eastAsia="zh-CN" w:bidi="ar-SA"/>
        </w:rPr>
        <w:t>6</w:t>
      </w:r>
      <w:r>
        <w:rPr>
          <w:rFonts w:hint="eastAsia" w:ascii="仿宋_GB2312" w:hAnsi="仿宋_GB2312" w:eastAsia="仿宋_GB2312" w:cs="仿宋_GB2312"/>
          <w:b w:val="0"/>
          <w:bCs/>
          <w:color w:val="000000"/>
          <w:kern w:val="2"/>
          <w:sz w:val="32"/>
          <w:szCs w:val="32"/>
          <w:highlight w:val="none"/>
          <w:u w:val="none"/>
          <w:lang w:val="en-US" w:eastAsia="zh-CN" w:bidi="ar-SA"/>
        </w:rPr>
        <w:t>月末医保智能审核系统完成住院、门诊审核功能，</w:t>
      </w:r>
      <w:r>
        <w:rPr>
          <w:rFonts w:hint="default" w:ascii="Times New Roman" w:hAnsi="Times New Roman" w:eastAsia="仿宋_GB2312" w:cs="Times New Roman"/>
          <w:b w:val="0"/>
          <w:bCs/>
          <w:color w:val="000000"/>
          <w:kern w:val="2"/>
          <w:sz w:val="32"/>
          <w:szCs w:val="32"/>
          <w:highlight w:val="none"/>
          <w:u w:val="none"/>
          <w:lang w:val="en-US" w:eastAsia="zh-CN" w:bidi="ar-SA"/>
        </w:rPr>
        <w:t>2025</w:t>
      </w:r>
      <w:r>
        <w:rPr>
          <w:rFonts w:hint="eastAsia" w:ascii="仿宋_GB2312" w:hAnsi="仿宋_GB2312" w:eastAsia="仿宋_GB2312" w:cs="仿宋_GB2312"/>
          <w:b w:val="0"/>
          <w:bCs/>
          <w:color w:val="000000"/>
          <w:kern w:val="2"/>
          <w:sz w:val="32"/>
          <w:szCs w:val="32"/>
          <w:highlight w:val="none"/>
          <w:u w:val="none"/>
          <w:lang w:val="en-US" w:eastAsia="zh-CN" w:bidi="ar-SA"/>
        </w:rPr>
        <w:t>年</w:t>
      </w:r>
      <w:r>
        <w:rPr>
          <w:rFonts w:hint="default" w:ascii="Times New Roman" w:hAnsi="Times New Roman" w:eastAsia="仿宋_GB2312" w:cs="Times New Roman"/>
          <w:b w:val="0"/>
          <w:bCs/>
          <w:color w:val="000000"/>
          <w:kern w:val="2"/>
          <w:sz w:val="32"/>
          <w:szCs w:val="32"/>
          <w:highlight w:val="none"/>
          <w:u w:val="none"/>
          <w:lang w:val="en-US" w:eastAsia="zh-CN" w:bidi="ar-SA"/>
        </w:rPr>
        <w:t>7</w:t>
      </w:r>
      <w:r>
        <w:rPr>
          <w:rFonts w:hint="eastAsia" w:ascii="仿宋_GB2312" w:hAnsi="仿宋_GB2312" w:eastAsia="仿宋_GB2312" w:cs="仿宋_GB2312"/>
          <w:b w:val="0"/>
          <w:bCs/>
          <w:color w:val="000000"/>
          <w:kern w:val="2"/>
          <w:sz w:val="32"/>
          <w:szCs w:val="32"/>
          <w:highlight w:val="none"/>
          <w:u w:val="none"/>
          <w:lang w:val="en-US" w:eastAsia="zh-CN" w:bidi="ar-SA"/>
        </w:rPr>
        <w:t>月针对“跨性别检查”和“不合理收 费”两项问题召开临床科室负责人座谈会，要求杜绝此类现象再次出现。</w:t>
      </w:r>
    </w:p>
    <w:p w14:paraId="0B087529">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Style w:val="8"/>
          <w:rFonts w:hint="eastAsia" w:ascii="仿宋_GB2312" w:hAnsi="仿宋_GB2312" w:eastAsia="仿宋_GB2312" w:cs="仿宋_GB2312"/>
          <w:b w:val="0"/>
          <w:bCs/>
          <w:color w:val="000000"/>
          <w:highlight w:val="none"/>
          <w:u w:val="none"/>
          <w:lang w:val="en-US" w:eastAsia="zh-CN"/>
        </w:rPr>
      </w:pPr>
      <w:r>
        <w:rPr>
          <w:rFonts w:hint="default" w:ascii="Times New Roman" w:hAnsi="Times New Roman" w:eastAsia="仿宋_GB2312" w:cs="Times New Roman"/>
          <w:b w:val="0"/>
          <w:bCs/>
          <w:color w:val="000000"/>
          <w:kern w:val="2"/>
          <w:sz w:val="32"/>
          <w:szCs w:val="32"/>
          <w:lang w:val="en-US" w:eastAsia="zh-CN" w:bidi="ar-SA"/>
        </w:rPr>
        <w:t>7</w:t>
      </w:r>
      <w:r>
        <w:rPr>
          <w:rFonts w:hint="eastAsia" w:ascii="仿宋_GB2312" w:hAnsi="仿宋_GB2312" w:eastAsia="仿宋_GB2312" w:cs="仿宋_GB2312"/>
          <w:b w:val="0"/>
          <w:bCs/>
          <w:color w:val="000000"/>
          <w:kern w:val="2"/>
          <w:sz w:val="32"/>
          <w:szCs w:val="32"/>
          <w:lang w:val="en-US" w:eastAsia="zh-CN" w:bidi="ar-SA"/>
        </w:rPr>
        <w:t>.</w:t>
      </w:r>
      <w:r>
        <w:rPr>
          <w:rStyle w:val="8"/>
          <w:rFonts w:hint="eastAsia" w:ascii="仿宋_GB2312" w:hAnsi="仿宋_GB2312" w:eastAsia="仿宋_GB2312" w:cs="仿宋_GB2312"/>
          <w:b w:val="0"/>
          <w:bCs/>
          <w:color w:val="000000"/>
          <w:highlight w:val="none"/>
          <w:u w:val="none"/>
          <w:lang w:val="en-US" w:eastAsia="zh-CN"/>
        </w:rPr>
        <w:t>会计基础工作管理不规范。</w:t>
      </w:r>
    </w:p>
    <w:p w14:paraId="6A014650">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b w:val="0"/>
          <w:bCs/>
          <w:color w:val="000000"/>
          <w:kern w:val="2"/>
          <w:sz w:val="32"/>
          <w:szCs w:val="32"/>
          <w:highlight w:val="none"/>
          <w:u w:val="none"/>
          <w:lang w:val="en-US" w:eastAsia="zh-CN" w:bidi="ar-SA"/>
        </w:rPr>
      </w:pPr>
      <w:r>
        <w:rPr>
          <w:rFonts w:hint="eastAsia" w:ascii="仿宋_GB2312" w:hAnsi="仿宋_GB2312" w:eastAsia="仿宋_GB2312" w:cs="仿宋_GB2312"/>
          <w:b w:val="0"/>
          <w:bCs/>
          <w:color w:val="000000"/>
          <w:kern w:val="2"/>
          <w:sz w:val="32"/>
          <w:szCs w:val="32"/>
          <w:highlight w:val="none"/>
          <w:u w:val="none"/>
          <w:lang w:val="en-US" w:eastAsia="zh-CN" w:bidi="ar-SA"/>
        </w:rPr>
        <w:t>整改完成情况：已整改完成。</w:t>
      </w:r>
      <w:r>
        <w:rPr>
          <w:rFonts w:hint="eastAsia" w:ascii="仿宋_GB2312" w:hAnsi="仿宋_GB2312" w:eastAsia="仿宋_GB2312" w:cs="仿宋_GB2312"/>
          <w:b/>
          <w:bCs w:val="0"/>
          <w:color w:val="000000"/>
          <w:kern w:val="2"/>
          <w:sz w:val="32"/>
          <w:szCs w:val="32"/>
          <w:highlight w:val="none"/>
          <w:u w:val="none"/>
          <w:lang w:val="en-US" w:eastAsia="zh-CN" w:bidi="ar-SA"/>
        </w:rPr>
        <w:t>一是</w:t>
      </w:r>
      <w:r>
        <w:rPr>
          <w:rFonts w:hint="eastAsia" w:ascii="仿宋_GB2312" w:hAnsi="仿宋_GB2312" w:eastAsia="仿宋_GB2312" w:cs="仿宋_GB2312"/>
          <w:b w:val="0"/>
          <w:bCs/>
          <w:color w:val="000000"/>
          <w:kern w:val="2"/>
          <w:sz w:val="32"/>
          <w:szCs w:val="32"/>
          <w:highlight w:val="none"/>
          <w:u w:val="none"/>
          <w:lang w:val="en-US" w:eastAsia="zh-CN" w:bidi="ar-SA"/>
        </w:rPr>
        <w:t>我院于</w:t>
      </w:r>
      <w:r>
        <w:rPr>
          <w:rFonts w:hint="default" w:ascii="Times New Roman" w:hAnsi="Times New Roman" w:eastAsia="仿宋_GB2312" w:cs="Times New Roman"/>
          <w:b w:val="0"/>
          <w:bCs/>
          <w:color w:val="000000"/>
          <w:kern w:val="2"/>
          <w:sz w:val="32"/>
          <w:szCs w:val="32"/>
          <w:highlight w:val="none"/>
          <w:u w:val="none"/>
          <w:lang w:val="en-US" w:eastAsia="zh-CN" w:bidi="ar-SA"/>
        </w:rPr>
        <w:t>2025</w:t>
      </w:r>
      <w:r>
        <w:rPr>
          <w:rFonts w:hint="eastAsia" w:ascii="仿宋_GB2312" w:hAnsi="仿宋_GB2312" w:eastAsia="仿宋_GB2312" w:cs="仿宋_GB2312"/>
          <w:b w:val="0"/>
          <w:bCs/>
          <w:color w:val="000000"/>
          <w:kern w:val="2"/>
          <w:sz w:val="32"/>
          <w:szCs w:val="32"/>
          <w:highlight w:val="none"/>
          <w:u w:val="none"/>
          <w:lang w:val="en-US" w:eastAsia="zh-CN" w:bidi="ar-SA"/>
        </w:rPr>
        <w:t>年</w:t>
      </w:r>
      <w:r>
        <w:rPr>
          <w:rFonts w:hint="default" w:ascii="Times New Roman" w:hAnsi="Times New Roman" w:eastAsia="仿宋_GB2312" w:cs="Times New Roman"/>
          <w:b w:val="0"/>
          <w:bCs/>
          <w:color w:val="000000"/>
          <w:kern w:val="2"/>
          <w:sz w:val="32"/>
          <w:szCs w:val="32"/>
          <w:highlight w:val="none"/>
          <w:u w:val="none"/>
          <w:lang w:val="en-US" w:eastAsia="zh-CN" w:bidi="ar-SA"/>
        </w:rPr>
        <w:t>7</w:t>
      </w:r>
      <w:r>
        <w:rPr>
          <w:rFonts w:hint="eastAsia" w:ascii="仿宋_GB2312" w:hAnsi="仿宋_GB2312" w:eastAsia="仿宋_GB2312" w:cs="仿宋_GB2312"/>
          <w:b w:val="0"/>
          <w:bCs/>
          <w:color w:val="000000"/>
          <w:kern w:val="2"/>
          <w:sz w:val="32"/>
          <w:szCs w:val="32"/>
          <w:highlight w:val="none"/>
          <w:u w:val="none"/>
          <w:lang w:val="en-US" w:eastAsia="zh-CN" w:bidi="ar-SA"/>
        </w:rPr>
        <w:t>月工会已全面实现会计账簿独立设置、经费独立核算、账户独立管理，符合《工会会计制度》关于工会经费独立核算的要求。</w:t>
      </w:r>
      <w:r>
        <w:rPr>
          <w:rFonts w:hint="default" w:ascii="Times New Roman" w:hAnsi="Times New Roman" w:eastAsia="仿宋_GB2312" w:cs="Times New Roman"/>
          <w:b w:val="0"/>
          <w:bCs/>
          <w:color w:val="000000"/>
          <w:kern w:val="2"/>
          <w:sz w:val="32"/>
          <w:szCs w:val="32"/>
          <w:highlight w:val="none"/>
          <w:u w:val="none"/>
          <w:lang w:val="en-US" w:eastAsia="zh-CN" w:bidi="ar-SA"/>
        </w:rPr>
        <w:t>2019</w:t>
      </w:r>
      <w:r>
        <w:rPr>
          <w:rFonts w:hint="eastAsia" w:ascii="仿宋_GB2312" w:hAnsi="仿宋_GB2312" w:eastAsia="仿宋_GB2312" w:cs="仿宋_GB2312"/>
          <w:b w:val="0"/>
          <w:bCs/>
          <w:color w:val="000000"/>
          <w:kern w:val="2"/>
          <w:sz w:val="32"/>
          <w:szCs w:val="32"/>
          <w:highlight w:val="none"/>
          <w:u w:val="none"/>
          <w:lang w:val="en-US" w:eastAsia="zh-CN" w:bidi="ar-SA"/>
        </w:rPr>
        <w:t>年至</w:t>
      </w:r>
      <w:r>
        <w:rPr>
          <w:rFonts w:hint="default" w:ascii="Times New Roman" w:hAnsi="Times New Roman" w:eastAsia="仿宋_GB2312" w:cs="Times New Roman"/>
          <w:b w:val="0"/>
          <w:bCs/>
          <w:color w:val="000000"/>
          <w:kern w:val="2"/>
          <w:sz w:val="32"/>
          <w:szCs w:val="32"/>
          <w:highlight w:val="none"/>
          <w:u w:val="none"/>
          <w:lang w:val="en-US" w:eastAsia="zh-CN" w:bidi="ar-SA"/>
        </w:rPr>
        <w:t>2024</w:t>
      </w:r>
      <w:r>
        <w:rPr>
          <w:rFonts w:hint="eastAsia" w:ascii="仿宋_GB2312" w:hAnsi="仿宋_GB2312" w:eastAsia="仿宋_GB2312" w:cs="仿宋_GB2312"/>
          <w:b w:val="0"/>
          <w:bCs/>
          <w:color w:val="000000"/>
          <w:kern w:val="2"/>
          <w:sz w:val="32"/>
          <w:szCs w:val="32"/>
          <w:highlight w:val="none"/>
          <w:u w:val="none"/>
          <w:lang w:val="en-US" w:eastAsia="zh-CN" w:bidi="ar-SA"/>
        </w:rPr>
        <w:t>年历史账务已规范归入工会独立账簿，后续工会经费收支将严格按独立核算流程执行。</w:t>
      </w:r>
      <w:r>
        <w:rPr>
          <w:rFonts w:hint="eastAsia" w:ascii="仿宋_GB2312" w:hAnsi="仿宋_GB2312" w:eastAsia="仿宋_GB2312" w:cs="仿宋_GB2312"/>
          <w:b/>
          <w:bCs w:val="0"/>
          <w:color w:val="000000"/>
          <w:kern w:val="2"/>
          <w:sz w:val="32"/>
          <w:szCs w:val="32"/>
          <w:lang w:val="en-US" w:eastAsia="zh-CN" w:bidi="ar-SA"/>
        </w:rPr>
        <w:t>二是</w:t>
      </w:r>
      <w:r>
        <w:rPr>
          <w:rFonts w:hint="eastAsia" w:ascii="仿宋_GB2312" w:hAnsi="仿宋_GB2312" w:eastAsia="仿宋_GB2312" w:cs="仿宋_GB2312"/>
          <w:b w:val="0"/>
          <w:bCs/>
          <w:color w:val="000000"/>
          <w:kern w:val="2"/>
          <w:sz w:val="32"/>
          <w:szCs w:val="32"/>
          <w:highlight w:val="none"/>
          <w:u w:val="none"/>
          <w:lang w:val="en-US" w:eastAsia="zh-CN" w:bidi="ar-SA"/>
        </w:rPr>
        <w:t>强化制度流程，报销业务均在事项结束后规定时限内提交单据。全员对财务规范与序时记账重要性的认识不断提升，财务部门做到日清月结，收到合规单据后及时入账，确保费用计入正确会计期间。现新的报销管理制度已正式执行，“先审批后支付”原则全面落地，未再出现类似时序颠倒问题。</w:t>
      </w:r>
      <w:r>
        <w:rPr>
          <w:rFonts w:hint="eastAsia" w:ascii="仿宋_GB2312" w:hAnsi="仿宋_GB2312" w:eastAsia="仿宋_GB2312" w:cs="仿宋_GB2312"/>
          <w:b/>
          <w:bCs w:val="0"/>
          <w:color w:val="000000"/>
          <w:kern w:val="2"/>
          <w:sz w:val="32"/>
          <w:szCs w:val="32"/>
          <w:lang w:val="en-US" w:eastAsia="zh-CN" w:bidi="ar-SA"/>
        </w:rPr>
        <w:t>三是</w:t>
      </w:r>
      <w:r>
        <w:rPr>
          <w:rFonts w:hint="eastAsia" w:ascii="仿宋_GB2312" w:hAnsi="仿宋_GB2312" w:eastAsia="仿宋_GB2312" w:cs="仿宋_GB2312"/>
          <w:b w:val="0"/>
          <w:bCs/>
          <w:color w:val="000000"/>
          <w:kern w:val="2"/>
          <w:sz w:val="32"/>
          <w:szCs w:val="32"/>
          <w:highlight w:val="none"/>
          <w:u w:val="none"/>
          <w:lang w:val="en-US" w:eastAsia="zh-CN" w:bidi="ar-SA"/>
        </w:rPr>
        <w:t>立即规范账户使用，严格收支管理，并健全内控与监督机制。要求所有收支都必须通过对公账户进行，禁止使用个人账户办理对公业务或滞留资金。同时，完善内控制度，强化分级审批，建立常态化的监督审计与问题整改闭环机制。后续采购支出均按“优先对公支付、个人账户严格备案”原则执行，定期自查复核，同时组织科室培训，提升转账风险意识，确保以后费用支出对公转账。</w:t>
      </w:r>
    </w:p>
    <w:p w14:paraId="199C291A">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Style w:val="8"/>
          <w:rFonts w:hint="eastAsia" w:ascii="仿宋_GB2312" w:hAnsi="仿宋_GB2312" w:eastAsia="仿宋_GB2312" w:cs="仿宋_GB2312"/>
          <w:b w:val="0"/>
          <w:bCs/>
          <w:color w:val="000000"/>
          <w:highlight w:val="none"/>
          <w:u w:val="none"/>
          <w:lang w:val="en-US" w:eastAsia="zh-CN"/>
        </w:rPr>
      </w:pPr>
      <w:r>
        <w:rPr>
          <w:rFonts w:hint="default" w:ascii="Times New Roman" w:hAnsi="Times New Roman" w:eastAsia="仿宋_GB2312" w:cs="Times New Roman"/>
          <w:b w:val="0"/>
          <w:bCs/>
          <w:color w:val="000000"/>
          <w:kern w:val="2"/>
          <w:sz w:val="32"/>
          <w:szCs w:val="32"/>
          <w:lang w:val="en-US" w:eastAsia="zh-CN" w:bidi="ar-SA"/>
        </w:rPr>
        <w:t>8</w:t>
      </w:r>
      <w:r>
        <w:rPr>
          <w:rFonts w:hint="eastAsia" w:ascii="仿宋_GB2312" w:hAnsi="仿宋_GB2312" w:eastAsia="仿宋_GB2312" w:cs="仿宋_GB2312"/>
          <w:b w:val="0"/>
          <w:bCs/>
          <w:color w:val="000000"/>
          <w:kern w:val="2"/>
          <w:sz w:val="32"/>
          <w:szCs w:val="32"/>
          <w:lang w:val="en-US" w:eastAsia="zh-CN" w:bidi="ar-SA"/>
        </w:rPr>
        <w:t>.</w:t>
      </w:r>
      <w:r>
        <w:rPr>
          <w:rStyle w:val="8"/>
          <w:rFonts w:hint="eastAsia" w:ascii="仿宋_GB2312" w:hAnsi="仿宋_GB2312" w:eastAsia="仿宋_GB2312" w:cs="仿宋_GB2312"/>
          <w:b w:val="0"/>
          <w:bCs/>
          <w:color w:val="000000"/>
          <w:highlight w:val="none"/>
          <w:u w:val="none"/>
          <w:lang w:val="en-US" w:eastAsia="zh-CN"/>
        </w:rPr>
        <w:t>执行财经制度不严格。</w:t>
      </w:r>
    </w:p>
    <w:p w14:paraId="529ABC97">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eastAsia"/>
          <w:lang w:val="en-US" w:eastAsia="zh-CN"/>
        </w:rPr>
      </w:pPr>
      <w:r>
        <w:rPr>
          <w:rFonts w:hint="eastAsia" w:ascii="仿宋_GB2312" w:hAnsi="仿宋_GB2312" w:eastAsia="仿宋_GB2312" w:cs="仿宋_GB2312"/>
          <w:b w:val="0"/>
          <w:bCs/>
          <w:color w:val="000000"/>
          <w:kern w:val="2"/>
          <w:sz w:val="32"/>
          <w:szCs w:val="32"/>
          <w:highlight w:val="none"/>
          <w:u w:val="none"/>
          <w:lang w:val="en-US" w:eastAsia="zh-CN" w:bidi="ar-SA"/>
        </w:rPr>
        <w:t>整改完成情况：已整改完成。</w:t>
      </w:r>
      <w:r>
        <w:rPr>
          <w:rFonts w:hint="eastAsia" w:ascii="仿宋_GB2312" w:hAnsi="仿宋_GB2312" w:eastAsia="仿宋_GB2312" w:cs="仿宋_GB2312"/>
          <w:b/>
          <w:bCs w:val="0"/>
          <w:color w:val="000000"/>
          <w:kern w:val="2"/>
          <w:sz w:val="32"/>
          <w:szCs w:val="32"/>
          <w:highlight w:val="none"/>
          <w:u w:val="none"/>
          <w:lang w:val="en-US" w:eastAsia="zh-CN" w:bidi="ar-SA"/>
        </w:rPr>
        <w:t>一是</w:t>
      </w:r>
      <w:r>
        <w:rPr>
          <w:rFonts w:hint="eastAsia" w:ascii="仿宋_GB2312" w:hAnsi="仿宋_GB2312" w:eastAsia="仿宋_GB2312" w:cs="仿宋_GB2312"/>
          <w:b w:val="0"/>
          <w:bCs/>
          <w:color w:val="000000"/>
          <w:kern w:val="2"/>
          <w:sz w:val="32"/>
          <w:szCs w:val="32"/>
          <w:highlight w:val="none"/>
          <w:u w:val="none"/>
          <w:lang w:val="en-US" w:eastAsia="zh-CN" w:bidi="ar-SA"/>
        </w:rPr>
        <w:t>强化制度学习与宣传，确保员工准确理解报销政策与流程，优化报销审核机制，实行经办人、科室负责人、财务人员多级审核，从源头堵住漏洞，明确责任与加强监督，建立问责机制，从而规范报销行为，保障资金安全。</w:t>
      </w:r>
      <w:r>
        <w:rPr>
          <w:rFonts w:hint="default" w:ascii="Times New Roman" w:hAnsi="Times New Roman" w:eastAsia="仿宋" w:cs="Times New Roman"/>
          <w:sz w:val="32"/>
          <w:szCs w:val="32"/>
          <w:u w:val="none"/>
          <w:vertAlign w:val="baseline"/>
          <w:lang w:val="en-US" w:eastAsia="zh-CN"/>
        </w:rPr>
        <w:t>3</w:t>
      </w:r>
      <w:r>
        <w:rPr>
          <w:rFonts w:hint="eastAsia" w:ascii="仿宋" w:hAnsi="仿宋" w:eastAsia="仿宋" w:cs="仿宋"/>
          <w:sz w:val="32"/>
          <w:szCs w:val="32"/>
          <w:u w:val="none"/>
          <w:vertAlign w:val="baseline"/>
          <w:lang w:val="en-US" w:eastAsia="zh-CN"/>
        </w:rPr>
        <w:t>笔差旅费报销的错报（多报交通费）、漏报（少报伙食补助）问题已全部纠正，资金退付及补报工作完成，差旅费报销政策要点已全员传达，后续报销未再出现同类错误。</w:t>
      </w:r>
      <w:r>
        <w:rPr>
          <w:rFonts w:hint="eastAsia" w:ascii="仿宋_GB2312" w:hAnsi="仿宋_GB2312" w:eastAsia="仿宋_GB2312" w:cs="仿宋_GB2312"/>
          <w:b/>
          <w:bCs w:val="0"/>
          <w:color w:val="000000"/>
          <w:kern w:val="2"/>
          <w:sz w:val="32"/>
          <w:szCs w:val="32"/>
          <w:lang w:val="en-US" w:eastAsia="zh-CN" w:bidi="ar-SA"/>
        </w:rPr>
        <w:t>二是</w:t>
      </w:r>
      <w:r>
        <w:rPr>
          <w:rFonts w:hint="eastAsia" w:ascii="仿宋" w:hAnsi="仿宋" w:eastAsia="仿宋" w:cs="仿宋"/>
          <w:b w:val="0"/>
          <w:bCs w:val="0"/>
          <w:sz w:val="32"/>
          <w:szCs w:val="32"/>
          <w:u w:val="none"/>
          <w:vertAlign w:val="baseline"/>
          <w:lang w:val="en-US" w:eastAsia="zh-CN"/>
        </w:rPr>
        <w:t>严格规定日常耗材采购必须通过对公账户转账结算，原则上禁止大额现金支付，通过完善内控制度明确审批权限，从源头上防控资金风险，</w:t>
      </w:r>
      <w:r>
        <w:rPr>
          <w:rFonts w:hint="eastAsia" w:ascii="仿宋" w:hAnsi="仿宋" w:eastAsia="仿宋" w:cs="仿宋"/>
          <w:sz w:val="32"/>
          <w:szCs w:val="32"/>
          <w:u w:val="none"/>
          <w:vertAlign w:val="baseline"/>
          <w:lang w:val="en-US" w:eastAsia="zh-CN"/>
        </w:rPr>
        <w:t>严格执行现金支付限额，日常耗材采购均通过银行转账结算，未再发生大额付现现象。</w:t>
      </w:r>
      <w:r>
        <w:rPr>
          <w:rFonts w:hint="eastAsia" w:ascii="仿宋_GB2312" w:hAnsi="仿宋_GB2312" w:eastAsia="仿宋_GB2312" w:cs="仿宋_GB2312"/>
          <w:b/>
          <w:bCs w:val="0"/>
          <w:color w:val="000000"/>
          <w:kern w:val="2"/>
          <w:sz w:val="32"/>
          <w:szCs w:val="32"/>
          <w:lang w:val="en-US" w:eastAsia="zh-CN" w:bidi="ar-SA"/>
        </w:rPr>
        <w:t>三是</w:t>
      </w:r>
      <w:r>
        <w:rPr>
          <w:rFonts w:hint="eastAsia" w:ascii="仿宋" w:hAnsi="仿宋" w:eastAsia="仿宋" w:cs="仿宋"/>
          <w:b w:val="0"/>
          <w:bCs w:val="0"/>
          <w:sz w:val="32"/>
          <w:szCs w:val="32"/>
          <w:u w:val="none"/>
          <w:vertAlign w:val="baseline"/>
          <w:lang w:val="en-US" w:eastAsia="zh-CN"/>
        </w:rPr>
        <w:t>严格结算与审批制度，明确要求公务接待费用必须使用对公转账或符合规定的电子支付方式结算，原则上禁止现金支付。同时，严格执行公务接待的事前审批和事后清单制度。财务部门在办理报销时，需严格审核报销凭证的完整性，确保票据合规、附件齐全。通过内部审计和专项检查，定期对公务接待和现金管理情况进行监督核查，并致力于建立完善的公务接待管理制度和长效监督机制，从源头上防范类似问题再次发生，整改完成后严格限制现金使用，发生的公务接待均通过银行转账结算，未再出现现金支付现象。</w:t>
      </w:r>
    </w:p>
    <w:p w14:paraId="71E0D1D7">
      <w:pPr>
        <w:pStyle w:val="5"/>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rPr>
          <w:rStyle w:val="8"/>
          <w:rFonts w:hint="eastAsia" w:ascii="仿宋_GB2312" w:hAnsi="仿宋_GB2312" w:eastAsia="仿宋_GB2312" w:cs="仿宋_GB2312"/>
          <w:b w:val="0"/>
          <w:bCs/>
          <w:color w:val="000000"/>
          <w:highlight w:val="none"/>
          <w:u w:val="none"/>
          <w:lang w:val="en-US" w:eastAsia="zh-CN"/>
        </w:rPr>
      </w:pPr>
      <w:r>
        <w:rPr>
          <w:rFonts w:hint="default" w:ascii="Times New Roman" w:hAnsi="Times New Roman" w:eastAsia="仿宋_GB2312" w:cs="Times New Roman"/>
          <w:b w:val="0"/>
          <w:bCs/>
          <w:color w:val="000000"/>
          <w:kern w:val="2"/>
          <w:sz w:val="32"/>
          <w:szCs w:val="32"/>
          <w:lang w:val="en-US" w:eastAsia="zh-CN" w:bidi="ar-SA"/>
        </w:rPr>
        <w:t>9</w:t>
      </w:r>
      <w:r>
        <w:rPr>
          <w:rFonts w:hint="eastAsia" w:ascii="仿宋_GB2312" w:hAnsi="仿宋_GB2312" w:eastAsia="仿宋_GB2312" w:cs="仿宋_GB2312"/>
          <w:b w:val="0"/>
          <w:bCs/>
          <w:color w:val="000000"/>
          <w:kern w:val="2"/>
          <w:sz w:val="32"/>
          <w:szCs w:val="32"/>
          <w:lang w:val="en-US" w:eastAsia="zh-CN" w:bidi="ar-SA"/>
        </w:rPr>
        <w:t>.</w:t>
      </w:r>
      <w:r>
        <w:rPr>
          <w:rStyle w:val="8"/>
          <w:rFonts w:hint="eastAsia" w:ascii="仿宋_GB2312" w:hAnsi="仿宋_GB2312" w:eastAsia="仿宋_GB2312" w:cs="仿宋_GB2312"/>
          <w:b w:val="0"/>
          <w:bCs/>
          <w:color w:val="000000"/>
          <w:highlight w:val="none"/>
          <w:u w:val="none"/>
          <w:lang w:val="en-US" w:eastAsia="zh-CN"/>
        </w:rPr>
        <w:t>询价采购程序有偏差。</w:t>
      </w:r>
    </w:p>
    <w:p w14:paraId="27276DD1">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仿宋_GB2312" w:hAnsi="仿宋_GB2312" w:eastAsia="仿宋_GB2312" w:cs="仿宋_GB2312"/>
          <w:b w:val="0"/>
          <w:bCs w:val="0"/>
          <w:color w:val="000000"/>
          <w:sz w:val="32"/>
          <w:szCs w:val="32"/>
          <w:highlight w:val="none"/>
          <w:u w:val="none"/>
          <w:lang w:val="en-US" w:eastAsia="zh-CN"/>
        </w:rPr>
      </w:pPr>
      <w:r>
        <w:rPr>
          <w:rFonts w:hint="eastAsia" w:ascii="仿宋_GB2312" w:hAnsi="仿宋_GB2312" w:eastAsia="仿宋_GB2312" w:cs="仿宋_GB2312"/>
          <w:b w:val="0"/>
          <w:bCs/>
          <w:color w:val="000000"/>
          <w:kern w:val="2"/>
          <w:sz w:val="32"/>
          <w:szCs w:val="32"/>
          <w:highlight w:val="none"/>
          <w:u w:val="none"/>
          <w:lang w:val="en-US" w:eastAsia="zh-CN" w:bidi="ar-SA"/>
        </w:rPr>
        <w:t>整改完成情况：已整改完成。护理部认真落实询价议价制度，</w:t>
      </w:r>
      <w:r>
        <w:rPr>
          <w:rFonts w:hint="default" w:ascii="Times New Roman" w:hAnsi="Times New Roman" w:eastAsia="仿宋_GB2312" w:cs="Times New Roman"/>
          <w:b w:val="0"/>
          <w:bCs/>
          <w:color w:val="000000"/>
          <w:kern w:val="2"/>
          <w:sz w:val="32"/>
          <w:szCs w:val="32"/>
          <w:highlight w:val="none"/>
          <w:u w:val="none"/>
          <w:lang w:val="en-US" w:eastAsia="zh-CN" w:bidi="ar-SA"/>
        </w:rPr>
        <w:t>2025</w:t>
      </w:r>
      <w:r>
        <w:rPr>
          <w:rFonts w:hint="eastAsia" w:ascii="仿宋_GB2312" w:hAnsi="仿宋_GB2312" w:eastAsia="仿宋_GB2312" w:cs="仿宋_GB2312"/>
          <w:b w:val="0"/>
          <w:bCs/>
          <w:color w:val="000000"/>
          <w:kern w:val="2"/>
          <w:sz w:val="32"/>
          <w:szCs w:val="32"/>
          <w:highlight w:val="none"/>
          <w:u w:val="none"/>
          <w:lang w:val="en-US" w:eastAsia="zh-CN" w:bidi="ar-SA"/>
        </w:rPr>
        <w:t>年</w:t>
      </w:r>
      <w:r>
        <w:rPr>
          <w:rFonts w:hint="eastAsia" w:ascii="仿宋_GB2312" w:hAnsi="仿宋_GB2312" w:eastAsia="仿宋_GB2312" w:cs="仿宋_GB2312"/>
          <w:b w:val="0"/>
          <w:bCs w:val="0"/>
          <w:color w:val="000000"/>
          <w:sz w:val="32"/>
          <w:szCs w:val="32"/>
          <w:highlight w:val="none"/>
          <w:u w:val="none"/>
          <w:lang w:val="en-US" w:eastAsia="zh-CN"/>
        </w:rPr>
        <w:t>护理部在护士节礼品选购时严格按询价采购程序进行采购，包括三家公司资质及指定商品报价表，并签订采购合同。</w:t>
      </w:r>
    </w:p>
    <w:p w14:paraId="0F776BF8">
      <w:pPr>
        <w:pStyle w:val="5"/>
        <w:keepNext w:val="0"/>
        <w:keepLines w:val="0"/>
        <w:pageBreakBefore w:val="0"/>
        <w:widowControl w:val="0"/>
        <w:numPr>
          <w:ilvl w:val="0"/>
          <w:numId w:val="0"/>
        </w:numPr>
        <w:kinsoku/>
        <w:wordWrap/>
        <w:overflowPunct/>
        <w:topLinePunct w:val="0"/>
        <w:autoSpaceDE/>
        <w:autoSpaceDN/>
        <w:bidi w:val="0"/>
        <w:adjustRightInd/>
        <w:snapToGrid/>
        <w:spacing w:line="578" w:lineRule="exact"/>
        <w:ind w:left="638" w:leftChars="304" w:firstLine="0" w:firstLineChars="0"/>
        <w:jc w:val="both"/>
        <w:rPr>
          <w:rStyle w:val="8"/>
          <w:rFonts w:hint="default" w:ascii="仿宋_GB2312" w:hAnsi="仿宋_GB2312" w:eastAsia="仿宋_GB2312" w:cs="仿宋_GB2312"/>
          <w:b w:val="0"/>
          <w:bCs/>
          <w:color w:val="000000"/>
          <w:highlight w:val="none"/>
          <w:u w:val="none"/>
          <w:lang w:val="en-US" w:eastAsia="zh-CN"/>
        </w:rPr>
      </w:pPr>
      <w:r>
        <w:rPr>
          <w:rFonts w:hint="default" w:ascii="Times New Roman" w:hAnsi="Times New Roman" w:eastAsia="仿宋_GB2312" w:cs="Times New Roman"/>
          <w:b w:val="0"/>
          <w:bCs/>
          <w:color w:val="000000"/>
          <w:kern w:val="2"/>
          <w:sz w:val="32"/>
          <w:szCs w:val="32"/>
          <w:lang w:val="en-US" w:eastAsia="zh-CN" w:bidi="ar-SA"/>
        </w:rPr>
        <w:t>10</w:t>
      </w:r>
      <w:r>
        <w:rPr>
          <w:rFonts w:hint="eastAsia" w:ascii="仿宋_GB2312" w:hAnsi="仿宋_GB2312" w:eastAsia="仿宋_GB2312" w:cs="仿宋_GB2312"/>
          <w:b w:val="0"/>
          <w:bCs/>
          <w:color w:val="000000"/>
          <w:kern w:val="2"/>
          <w:sz w:val="32"/>
          <w:szCs w:val="32"/>
          <w:lang w:val="en-US" w:eastAsia="zh-CN" w:bidi="ar-SA"/>
        </w:rPr>
        <w:t>.</w:t>
      </w:r>
      <w:r>
        <w:rPr>
          <w:rStyle w:val="8"/>
          <w:rFonts w:hint="eastAsia" w:ascii="仿宋_GB2312" w:hAnsi="仿宋_GB2312" w:eastAsia="仿宋_GB2312" w:cs="仿宋_GB2312"/>
          <w:b w:val="0"/>
          <w:bCs/>
          <w:color w:val="000000"/>
          <w:highlight w:val="none"/>
          <w:u w:val="none"/>
          <w:lang w:val="en-US" w:eastAsia="zh-CN"/>
        </w:rPr>
        <w:t>未按规定使用已计提的医疗风险“专用基金”。</w:t>
      </w:r>
    </w:p>
    <w:p w14:paraId="73E1BBEA">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仿宋_GB2312" w:hAnsi="仿宋_GB2312" w:eastAsia="仿宋_GB2312" w:cs="仿宋_GB2312"/>
          <w:b w:val="0"/>
          <w:bCs w:val="0"/>
          <w:color w:val="000000"/>
          <w:sz w:val="32"/>
          <w:szCs w:val="32"/>
          <w:highlight w:val="none"/>
          <w:u w:val="none"/>
          <w:lang w:val="en-US" w:eastAsia="zh-CN"/>
        </w:rPr>
      </w:pPr>
      <w:r>
        <w:rPr>
          <w:rFonts w:hint="eastAsia" w:ascii="仿宋_GB2312" w:hAnsi="仿宋_GB2312" w:eastAsia="仿宋_GB2312" w:cs="仿宋_GB2312"/>
          <w:b w:val="0"/>
          <w:bCs w:val="0"/>
          <w:color w:val="000000"/>
          <w:sz w:val="32"/>
          <w:szCs w:val="32"/>
          <w:highlight w:val="none"/>
          <w:u w:val="none"/>
          <w:lang w:val="en-US" w:eastAsia="zh-CN"/>
        </w:rPr>
        <w:t>整改完成情况：已整改完成。违规使用的医疗风险基金已完成账务调整与资金归位，基金核算规范准确。《医疗风险“专用基金”管理办法》已正式执行，组织财务科、医务科、临床科室负责人专题学习，确保人人熟知规定，后续基金使用严格按“专款专用、审批列支”原则执行，未再出现违规使用情况。</w:t>
      </w:r>
    </w:p>
    <w:p w14:paraId="26A401D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kern w:val="2"/>
          <w:sz w:val="32"/>
          <w:szCs w:val="32"/>
          <w:lang w:val="en-US" w:eastAsia="zh-CN" w:bidi="ar-SA"/>
        </w:rPr>
        <w:t>（三）</w:t>
      </w:r>
      <w:r>
        <w:rPr>
          <w:rFonts w:hint="eastAsia" w:ascii="楷体_GB2312" w:hAnsi="楷体_GB2312" w:eastAsia="楷体_GB2312" w:cs="楷体_GB2312"/>
          <w:sz w:val="32"/>
          <w:szCs w:val="32"/>
        </w:rPr>
        <w:t>聚焦基层党组织建设方面</w:t>
      </w:r>
      <w:r>
        <w:rPr>
          <w:rFonts w:hint="eastAsia" w:ascii="楷体_GB2312" w:hAnsi="楷体_GB2312" w:eastAsia="楷体_GB2312" w:cs="楷体_GB2312"/>
          <w:sz w:val="32"/>
          <w:szCs w:val="32"/>
          <w:lang w:eastAsia="zh-CN"/>
        </w:rPr>
        <w:t>存在的问题</w:t>
      </w:r>
    </w:p>
    <w:p w14:paraId="7CA6F009">
      <w:pPr>
        <w:pStyle w:val="5"/>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jc w:val="both"/>
        <w:textAlignment w:val="auto"/>
        <w:rPr>
          <w:rStyle w:val="8"/>
          <w:rFonts w:hint="eastAsia" w:ascii="仿宋_GB2312" w:hAnsi="仿宋_GB2312" w:eastAsia="仿宋_GB2312" w:cs="仿宋_GB2312"/>
          <w:b w:val="0"/>
          <w:bCs/>
          <w:color w:val="000000"/>
          <w:highlight w:val="none"/>
          <w:u w:val="none"/>
          <w:lang w:val="en-US" w:eastAsia="zh-CN"/>
        </w:rPr>
      </w:pPr>
      <w:r>
        <w:rPr>
          <w:rStyle w:val="8"/>
          <w:rFonts w:hint="default" w:ascii="Times New Roman" w:hAnsi="Times New Roman" w:eastAsia="仿宋_GB2312" w:cs="Times New Roman"/>
          <w:b w:val="0"/>
          <w:bCs/>
          <w:color w:val="000000"/>
          <w:highlight w:val="none"/>
          <w:u w:val="none"/>
          <w:lang w:val="en-US" w:eastAsia="zh-CN"/>
        </w:rPr>
        <w:t>11</w:t>
      </w:r>
      <w:r>
        <w:rPr>
          <w:rStyle w:val="8"/>
          <w:rFonts w:hint="eastAsia" w:ascii="仿宋_GB2312" w:hAnsi="仿宋_GB2312" w:eastAsia="仿宋_GB2312" w:cs="仿宋_GB2312"/>
          <w:b w:val="0"/>
          <w:bCs/>
          <w:color w:val="000000"/>
          <w:highlight w:val="none"/>
          <w:u w:val="none"/>
          <w:lang w:val="en-US" w:eastAsia="zh-CN"/>
        </w:rPr>
        <w:t>.党建主体责任未压实。</w:t>
      </w:r>
    </w:p>
    <w:p w14:paraId="1D84C849">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eastAsia" w:ascii="仿宋_GB2312" w:hAnsi="仿宋_GB2312" w:eastAsia="仿宋_GB2312" w:cs="仿宋_GB2312"/>
          <w:b w:val="0"/>
          <w:bCs w:val="0"/>
          <w:color w:val="000000"/>
          <w:kern w:val="2"/>
          <w:sz w:val="32"/>
          <w:szCs w:val="32"/>
          <w:highlight w:val="none"/>
          <w:u w:val="none"/>
          <w:lang w:val="en-US" w:eastAsia="zh-CN" w:bidi="ar-SA"/>
        </w:rPr>
      </w:pPr>
      <w:r>
        <w:rPr>
          <w:rFonts w:hint="eastAsia" w:ascii="仿宋_GB2312" w:hAnsi="仿宋_GB2312" w:eastAsia="仿宋_GB2312" w:cs="仿宋_GB2312"/>
          <w:b w:val="0"/>
          <w:bCs w:val="0"/>
          <w:color w:val="000000"/>
          <w:kern w:val="2"/>
          <w:sz w:val="32"/>
          <w:szCs w:val="32"/>
          <w:highlight w:val="none"/>
          <w:u w:val="none"/>
          <w:lang w:val="en-US" w:eastAsia="zh-CN" w:bidi="ar-SA"/>
        </w:rPr>
        <w:t>整改完成情况：已整改完成。</w:t>
      </w:r>
      <w:r>
        <w:rPr>
          <w:rFonts w:hint="eastAsia" w:ascii="仿宋_GB2312" w:hAnsi="仿宋_GB2312" w:eastAsia="仿宋_GB2312" w:cs="仿宋_GB2312"/>
          <w:b/>
          <w:bCs/>
          <w:color w:val="000000"/>
          <w:kern w:val="2"/>
          <w:sz w:val="32"/>
          <w:szCs w:val="32"/>
          <w:highlight w:val="none"/>
          <w:u w:val="none"/>
          <w:lang w:val="en-US" w:eastAsia="zh-CN" w:bidi="ar-SA"/>
        </w:rPr>
        <w:t>一是</w:t>
      </w:r>
      <w:r>
        <w:rPr>
          <w:rFonts w:hint="eastAsia" w:ascii="仿宋_GB2312" w:hAnsi="仿宋_GB2312" w:eastAsia="仿宋_GB2312" w:cs="仿宋_GB2312"/>
          <w:b w:val="0"/>
          <w:bCs w:val="0"/>
          <w:color w:val="000000"/>
          <w:kern w:val="2"/>
          <w:sz w:val="32"/>
          <w:szCs w:val="32"/>
          <w:highlight w:val="none"/>
          <w:u w:val="none"/>
          <w:lang w:val="en-US" w:eastAsia="zh-CN" w:bidi="ar-SA"/>
        </w:rPr>
        <w:t>医院党总支认真落实公立医院党的建设指导意见，积极推进支部建在科室上，确保党组织全面覆盖各科室。</w:t>
      </w:r>
      <w:r>
        <w:rPr>
          <w:rFonts w:hint="default" w:ascii="Times New Roman" w:hAnsi="Times New Roman" w:eastAsia="仿宋_GB2312" w:cs="Times New Roman"/>
          <w:b w:val="0"/>
          <w:bCs w:val="0"/>
          <w:color w:val="000000"/>
          <w:kern w:val="2"/>
          <w:sz w:val="32"/>
          <w:szCs w:val="32"/>
          <w:highlight w:val="none"/>
          <w:u w:val="none"/>
          <w:lang w:val="en-US" w:eastAsia="zh-CN" w:bidi="ar-SA"/>
        </w:rPr>
        <w:t>2025</w:t>
      </w:r>
      <w:r>
        <w:rPr>
          <w:rFonts w:hint="eastAsia" w:ascii="仿宋_GB2312" w:hAnsi="仿宋_GB2312" w:eastAsia="仿宋_GB2312" w:cs="仿宋_GB2312"/>
          <w:b w:val="0"/>
          <w:bCs w:val="0"/>
          <w:color w:val="000000"/>
          <w:kern w:val="2"/>
          <w:sz w:val="32"/>
          <w:szCs w:val="32"/>
          <w:highlight w:val="none"/>
          <w:u w:val="none"/>
          <w:lang w:val="en-US" w:eastAsia="zh-CN" w:bidi="ar-SA"/>
        </w:rPr>
        <w:t>年</w:t>
      </w:r>
      <w:r>
        <w:rPr>
          <w:rFonts w:hint="default" w:ascii="Times New Roman" w:hAnsi="Times New Roman" w:eastAsia="仿宋_GB2312" w:cs="Times New Roman"/>
          <w:b w:val="0"/>
          <w:bCs w:val="0"/>
          <w:color w:val="000000"/>
          <w:kern w:val="2"/>
          <w:sz w:val="32"/>
          <w:szCs w:val="32"/>
          <w:highlight w:val="none"/>
          <w:u w:val="none"/>
          <w:lang w:val="en-US" w:eastAsia="zh-CN" w:bidi="ar-SA"/>
        </w:rPr>
        <w:t>5</w:t>
      </w:r>
      <w:r>
        <w:rPr>
          <w:rFonts w:hint="eastAsia" w:ascii="仿宋_GB2312" w:hAnsi="仿宋_GB2312" w:eastAsia="仿宋_GB2312" w:cs="仿宋_GB2312"/>
          <w:b w:val="0"/>
          <w:bCs w:val="0"/>
          <w:color w:val="000000"/>
          <w:kern w:val="2"/>
          <w:sz w:val="32"/>
          <w:szCs w:val="32"/>
          <w:highlight w:val="none"/>
          <w:u w:val="none"/>
          <w:lang w:val="en-US" w:eastAsia="zh-CN" w:bidi="ar-SA"/>
        </w:rPr>
        <w:t>月</w:t>
      </w:r>
      <w:r>
        <w:rPr>
          <w:rFonts w:hint="default" w:ascii="Times New Roman" w:hAnsi="Times New Roman" w:eastAsia="仿宋_GB2312" w:cs="Times New Roman"/>
          <w:b w:val="0"/>
          <w:bCs w:val="0"/>
          <w:color w:val="000000"/>
          <w:kern w:val="2"/>
          <w:sz w:val="32"/>
          <w:szCs w:val="32"/>
          <w:highlight w:val="none"/>
          <w:u w:val="none"/>
          <w:lang w:val="en-US" w:eastAsia="zh-CN" w:bidi="ar-SA"/>
        </w:rPr>
        <w:t>29</w:t>
      </w:r>
      <w:r>
        <w:rPr>
          <w:rFonts w:hint="eastAsia" w:ascii="仿宋_GB2312" w:hAnsi="仿宋_GB2312" w:eastAsia="仿宋_GB2312" w:cs="仿宋_GB2312"/>
          <w:b w:val="0"/>
          <w:bCs w:val="0"/>
          <w:color w:val="000000"/>
          <w:kern w:val="2"/>
          <w:sz w:val="32"/>
          <w:szCs w:val="32"/>
          <w:highlight w:val="none"/>
          <w:u w:val="none"/>
          <w:lang w:val="en-US" w:eastAsia="zh-CN" w:bidi="ar-SA"/>
        </w:rPr>
        <w:t>日到</w:t>
      </w:r>
      <w:r>
        <w:rPr>
          <w:rFonts w:hint="default" w:ascii="Times New Roman" w:hAnsi="Times New Roman" w:eastAsia="仿宋_GB2312" w:cs="Times New Roman"/>
          <w:b w:val="0"/>
          <w:bCs w:val="0"/>
          <w:color w:val="000000"/>
          <w:kern w:val="2"/>
          <w:sz w:val="32"/>
          <w:szCs w:val="32"/>
          <w:highlight w:val="none"/>
          <w:u w:val="none"/>
          <w:lang w:val="en-US" w:eastAsia="zh-CN" w:bidi="ar-SA"/>
        </w:rPr>
        <w:t>30</w:t>
      </w:r>
      <w:r>
        <w:rPr>
          <w:rFonts w:hint="eastAsia" w:ascii="仿宋_GB2312" w:hAnsi="仿宋_GB2312" w:eastAsia="仿宋_GB2312" w:cs="仿宋_GB2312"/>
          <w:b w:val="0"/>
          <w:bCs w:val="0"/>
          <w:color w:val="000000"/>
          <w:kern w:val="2"/>
          <w:sz w:val="32"/>
          <w:szCs w:val="32"/>
          <w:highlight w:val="none"/>
          <w:u w:val="none"/>
          <w:lang w:val="en-US" w:eastAsia="zh-CN" w:bidi="ar-SA"/>
        </w:rPr>
        <w:t>日各支部召开了党员大会，由原来的</w:t>
      </w:r>
      <w:r>
        <w:rPr>
          <w:rFonts w:hint="default" w:ascii="Times New Roman" w:hAnsi="Times New Roman" w:eastAsia="仿宋_GB2312" w:cs="Times New Roman"/>
          <w:b w:val="0"/>
          <w:bCs w:val="0"/>
          <w:color w:val="000000"/>
          <w:kern w:val="2"/>
          <w:sz w:val="32"/>
          <w:szCs w:val="32"/>
          <w:highlight w:val="none"/>
          <w:u w:val="none"/>
          <w:lang w:val="en-US" w:eastAsia="zh-CN" w:bidi="ar-SA"/>
        </w:rPr>
        <w:t>4</w:t>
      </w:r>
      <w:r>
        <w:rPr>
          <w:rFonts w:hint="eastAsia" w:ascii="仿宋_GB2312" w:hAnsi="仿宋_GB2312" w:eastAsia="仿宋_GB2312" w:cs="仿宋_GB2312"/>
          <w:b w:val="0"/>
          <w:bCs w:val="0"/>
          <w:color w:val="000000"/>
          <w:kern w:val="2"/>
          <w:sz w:val="32"/>
          <w:szCs w:val="32"/>
          <w:highlight w:val="none"/>
          <w:u w:val="none"/>
          <w:lang w:val="en-US" w:eastAsia="zh-CN" w:bidi="ar-SA"/>
        </w:rPr>
        <w:t>个支部增设为</w:t>
      </w:r>
      <w:r>
        <w:rPr>
          <w:rFonts w:hint="default" w:ascii="Times New Roman" w:hAnsi="Times New Roman" w:eastAsia="仿宋_GB2312" w:cs="Times New Roman"/>
          <w:b w:val="0"/>
          <w:bCs w:val="0"/>
          <w:color w:val="000000"/>
          <w:kern w:val="2"/>
          <w:sz w:val="32"/>
          <w:szCs w:val="32"/>
          <w:highlight w:val="none"/>
          <w:u w:val="none"/>
          <w:lang w:val="en-US" w:eastAsia="zh-CN" w:bidi="ar-SA"/>
        </w:rPr>
        <w:t>6</w:t>
      </w:r>
      <w:r>
        <w:rPr>
          <w:rFonts w:hint="eastAsia" w:ascii="仿宋_GB2312" w:hAnsi="仿宋_GB2312" w:eastAsia="仿宋_GB2312" w:cs="仿宋_GB2312"/>
          <w:b w:val="0"/>
          <w:bCs w:val="0"/>
          <w:color w:val="000000"/>
          <w:kern w:val="2"/>
          <w:sz w:val="32"/>
          <w:szCs w:val="32"/>
          <w:highlight w:val="none"/>
          <w:u w:val="none"/>
          <w:lang w:val="en-US" w:eastAsia="zh-CN" w:bidi="ar-SA"/>
        </w:rPr>
        <w:t>个支部，放射科、药械科按规定建立联合党支部。</w:t>
      </w:r>
      <w:r>
        <w:rPr>
          <w:rStyle w:val="8"/>
          <w:rFonts w:hint="eastAsia" w:ascii="仿宋_GB2312" w:hAnsi="仿宋_GB2312" w:eastAsia="仿宋_GB2312" w:cs="仿宋_GB2312"/>
          <w:b/>
          <w:bCs w:val="0"/>
          <w:color w:val="000000"/>
          <w:highlight w:val="none"/>
          <w:u w:val="none"/>
          <w:lang w:val="en-US" w:eastAsia="zh-CN"/>
        </w:rPr>
        <w:t>二是</w:t>
      </w:r>
      <w:r>
        <w:rPr>
          <w:rFonts w:hint="eastAsia" w:ascii="仿宋_GB2312" w:hAnsi="仿宋_GB2312" w:eastAsia="仿宋_GB2312" w:cs="仿宋_GB2312"/>
          <w:b w:val="0"/>
          <w:bCs w:val="0"/>
          <w:color w:val="000000"/>
          <w:kern w:val="2"/>
          <w:sz w:val="32"/>
          <w:szCs w:val="32"/>
          <w:highlight w:val="none"/>
          <w:u w:val="none"/>
          <w:lang w:val="en-US" w:eastAsia="zh-CN" w:bidi="ar-SA"/>
        </w:rPr>
        <w:t>医院党总支按计划每半年专题研究部署党建工作。结合医院实际，每月对党建工作进行研究部署。健全对支部工作督导检查机制，常态化开展督导检查，及时发现并纠正支部工作偏差。实施精准帮扶与分类指导，对薄弱支部进行重点督导，组织先进支部开展经验交流与结对帮扶，同时推行党建工作标准化建设，以点带面促进各支部工作均衡提升，全面提升整体党建水平。</w:t>
      </w:r>
    </w:p>
    <w:p w14:paraId="1EA9FFBF">
      <w:pPr>
        <w:pStyle w:val="5"/>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Style w:val="8"/>
          <w:rFonts w:hint="eastAsia" w:ascii="仿宋_GB2312" w:hAnsi="仿宋_GB2312" w:eastAsia="仿宋_GB2312" w:cs="仿宋_GB2312"/>
          <w:b w:val="0"/>
          <w:bCs/>
          <w:color w:val="000000"/>
          <w:highlight w:val="none"/>
          <w:u w:val="none"/>
          <w:lang w:val="en-US" w:eastAsia="zh-CN"/>
        </w:rPr>
      </w:pPr>
      <w:r>
        <w:rPr>
          <w:rStyle w:val="8"/>
          <w:rFonts w:hint="default" w:ascii="Times New Roman" w:hAnsi="Times New Roman" w:eastAsia="仿宋_GB2312" w:cs="Times New Roman"/>
          <w:b w:val="0"/>
          <w:bCs/>
          <w:color w:val="000000"/>
          <w:highlight w:val="none"/>
          <w:u w:val="none"/>
          <w:lang w:val="en-US" w:eastAsia="zh-CN"/>
        </w:rPr>
        <w:t>12</w:t>
      </w:r>
      <w:r>
        <w:rPr>
          <w:rStyle w:val="8"/>
          <w:rFonts w:hint="eastAsia" w:ascii="仿宋_GB2312" w:hAnsi="仿宋_GB2312" w:eastAsia="仿宋_GB2312" w:cs="仿宋_GB2312"/>
          <w:b w:val="0"/>
          <w:bCs/>
          <w:color w:val="000000"/>
          <w:highlight w:val="none"/>
          <w:u w:val="none"/>
          <w:lang w:val="en-US" w:eastAsia="zh-CN"/>
        </w:rPr>
        <w:t>.队伍建设有短板弱项。</w:t>
      </w:r>
    </w:p>
    <w:p w14:paraId="7E48324C">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b w:val="0"/>
          <w:bCs w:val="0"/>
          <w:color w:val="000000"/>
          <w:kern w:val="2"/>
          <w:sz w:val="32"/>
          <w:szCs w:val="32"/>
          <w:highlight w:val="none"/>
          <w:u w:val="none"/>
          <w:lang w:val="en-US" w:eastAsia="zh-CN" w:bidi="ar-SA"/>
        </w:rPr>
      </w:pPr>
      <w:r>
        <w:rPr>
          <w:rFonts w:hint="eastAsia" w:ascii="仿宋_GB2312" w:hAnsi="仿宋_GB2312" w:eastAsia="仿宋_GB2312" w:cs="仿宋_GB2312"/>
          <w:b w:val="0"/>
          <w:bCs w:val="0"/>
          <w:color w:val="000000"/>
          <w:kern w:val="2"/>
          <w:sz w:val="32"/>
          <w:szCs w:val="32"/>
          <w:highlight w:val="none"/>
          <w:u w:val="none"/>
          <w:lang w:val="en-US" w:eastAsia="zh-CN" w:bidi="ar-SA"/>
        </w:rPr>
        <w:t>整改完成情况：已整改完成。</w:t>
      </w:r>
      <w:r>
        <w:rPr>
          <w:rFonts w:hint="eastAsia" w:ascii="仿宋_GB2312" w:hAnsi="仿宋_GB2312" w:eastAsia="仿宋_GB2312" w:cs="仿宋_GB2312"/>
          <w:b/>
          <w:bCs/>
          <w:color w:val="000000"/>
          <w:kern w:val="2"/>
          <w:sz w:val="32"/>
          <w:szCs w:val="32"/>
          <w:highlight w:val="none"/>
          <w:u w:val="none"/>
          <w:lang w:val="en-US" w:eastAsia="zh-CN" w:bidi="ar-SA"/>
        </w:rPr>
        <w:t>一是</w:t>
      </w:r>
      <w:r>
        <w:rPr>
          <w:rFonts w:hint="eastAsia" w:ascii="仿宋_GB2312" w:hAnsi="仿宋_GB2312" w:eastAsia="仿宋_GB2312" w:cs="仿宋_GB2312"/>
          <w:b w:val="0"/>
          <w:bCs w:val="0"/>
          <w:color w:val="000000"/>
          <w:kern w:val="2"/>
          <w:sz w:val="32"/>
          <w:szCs w:val="32"/>
          <w:highlight w:val="none"/>
          <w:u w:val="none"/>
          <w:lang w:val="en-US" w:eastAsia="zh-CN" w:bidi="ar-SA"/>
        </w:rPr>
        <w:t>已向上级提交申请，引进高层次人才。加强内部培育，鼓励并支持骨干人才外出培训，提高技能。</w:t>
      </w:r>
      <w:r>
        <w:rPr>
          <w:rFonts w:hint="eastAsia" w:ascii="仿宋_GB2312" w:hAnsi="仿宋_GB2312" w:eastAsia="仿宋_GB2312" w:cs="仿宋_GB2312"/>
          <w:b/>
          <w:bCs/>
          <w:color w:val="000000"/>
          <w:kern w:val="2"/>
          <w:sz w:val="32"/>
          <w:szCs w:val="32"/>
          <w:highlight w:val="none"/>
          <w:u w:val="none"/>
          <w:lang w:val="en-US" w:eastAsia="zh-CN" w:bidi="ar-SA"/>
        </w:rPr>
        <w:t>二是</w:t>
      </w:r>
      <w:r>
        <w:rPr>
          <w:rFonts w:hint="eastAsia" w:ascii="仿宋_GB2312" w:hAnsi="仿宋_GB2312" w:eastAsia="仿宋_GB2312" w:cs="仿宋_GB2312"/>
          <w:b w:val="0"/>
          <w:bCs w:val="0"/>
          <w:color w:val="000000"/>
          <w:kern w:val="2"/>
          <w:sz w:val="32"/>
          <w:szCs w:val="32"/>
          <w:highlight w:val="none"/>
          <w:u w:val="none"/>
          <w:lang w:val="en-US" w:eastAsia="zh-CN" w:bidi="ar-SA"/>
        </w:rPr>
        <w:t>医院与北京航空总医院建立对口支援关系，本年度眼科、口腔科共派驻</w:t>
      </w:r>
      <w:r>
        <w:rPr>
          <w:rFonts w:hint="default" w:ascii="Times New Roman" w:hAnsi="Times New Roman" w:eastAsia="仿宋_GB2312" w:cs="Times New Roman"/>
          <w:b w:val="0"/>
          <w:bCs w:val="0"/>
          <w:color w:val="000000"/>
          <w:kern w:val="2"/>
          <w:sz w:val="32"/>
          <w:szCs w:val="32"/>
          <w:highlight w:val="none"/>
          <w:u w:val="none"/>
          <w:lang w:val="en-US" w:eastAsia="zh-CN" w:bidi="ar-SA"/>
        </w:rPr>
        <w:t>3</w:t>
      </w:r>
      <w:r>
        <w:rPr>
          <w:rFonts w:hint="eastAsia" w:ascii="仿宋_GB2312" w:hAnsi="仿宋_GB2312" w:eastAsia="仿宋_GB2312" w:cs="仿宋_GB2312"/>
          <w:b w:val="0"/>
          <w:bCs w:val="0"/>
          <w:color w:val="000000"/>
          <w:kern w:val="2"/>
          <w:sz w:val="32"/>
          <w:szCs w:val="32"/>
          <w:highlight w:val="none"/>
          <w:u w:val="none"/>
          <w:lang w:val="en-US" w:eastAsia="zh-CN" w:bidi="ar-SA"/>
        </w:rPr>
        <w:t>位专家来院支援，提高医院诊疗水平。为提高服务能力，积极选派骨干医师去上级医院进修学习。眼科选送一名医师去上级医院住院医师规培三年。</w:t>
      </w:r>
    </w:p>
    <w:p w14:paraId="282533AB">
      <w:pPr>
        <w:pStyle w:val="5"/>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rPr>
          <w:rStyle w:val="8"/>
          <w:rFonts w:hint="eastAsia" w:ascii="仿宋_GB2312" w:hAnsi="仿宋_GB2312" w:eastAsia="仿宋_GB2312" w:cs="仿宋_GB2312"/>
          <w:b w:val="0"/>
          <w:bCs/>
          <w:color w:val="000000"/>
          <w:highlight w:val="none"/>
          <w:u w:val="none"/>
          <w:lang w:val="en-US" w:eastAsia="zh-CN"/>
        </w:rPr>
      </w:pPr>
      <w:r>
        <w:rPr>
          <w:rFonts w:hint="default" w:ascii="Times New Roman" w:hAnsi="Times New Roman" w:eastAsia="仿宋_GB2312" w:cs="Times New Roman"/>
          <w:b w:val="0"/>
          <w:bCs/>
          <w:color w:val="000000"/>
          <w:kern w:val="2"/>
          <w:sz w:val="32"/>
          <w:szCs w:val="32"/>
          <w:lang w:val="en-US" w:eastAsia="zh-CN" w:bidi="ar-SA"/>
        </w:rPr>
        <w:t>13</w:t>
      </w:r>
      <w:r>
        <w:rPr>
          <w:rFonts w:hint="eastAsia" w:ascii="仿宋_GB2312" w:hAnsi="仿宋_GB2312" w:eastAsia="仿宋_GB2312" w:cs="仿宋_GB2312"/>
          <w:b w:val="0"/>
          <w:bCs/>
          <w:color w:val="000000"/>
          <w:kern w:val="2"/>
          <w:sz w:val="32"/>
          <w:szCs w:val="32"/>
          <w:lang w:val="en-US" w:eastAsia="zh-CN" w:bidi="ar-SA"/>
        </w:rPr>
        <w:t>.</w:t>
      </w:r>
      <w:r>
        <w:rPr>
          <w:rStyle w:val="8"/>
          <w:rFonts w:hint="eastAsia" w:ascii="仿宋_GB2312" w:hAnsi="仿宋_GB2312" w:eastAsia="仿宋_GB2312" w:cs="仿宋_GB2312"/>
          <w:b w:val="0"/>
          <w:bCs/>
          <w:color w:val="000000"/>
          <w:highlight w:val="none"/>
          <w:u w:val="none"/>
          <w:lang w:val="en-US" w:eastAsia="zh-CN"/>
        </w:rPr>
        <w:t>执行“三重一大”制度不严格。</w:t>
      </w:r>
    </w:p>
    <w:p w14:paraId="45107A74">
      <w:pPr>
        <w:pStyle w:val="5"/>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rPr>
          <w:rFonts w:hint="eastAsia" w:ascii="仿宋_GB2312" w:hAnsi="仿宋_GB2312" w:eastAsia="仿宋_GB2312" w:cs="仿宋_GB2312"/>
          <w:b w:val="0"/>
          <w:bCs w:val="0"/>
          <w:color w:val="000000"/>
          <w:kern w:val="2"/>
          <w:sz w:val="32"/>
          <w:szCs w:val="32"/>
          <w:highlight w:val="none"/>
          <w:u w:val="none"/>
          <w:lang w:val="en-US" w:eastAsia="zh-CN" w:bidi="ar-SA"/>
        </w:rPr>
      </w:pPr>
      <w:r>
        <w:rPr>
          <w:rFonts w:hint="eastAsia" w:ascii="仿宋_GB2312" w:hAnsi="仿宋_GB2312" w:eastAsia="仿宋_GB2312" w:cs="仿宋_GB2312"/>
          <w:b w:val="0"/>
          <w:bCs w:val="0"/>
          <w:color w:val="000000"/>
          <w:kern w:val="2"/>
          <w:sz w:val="32"/>
          <w:szCs w:val="32"/>
          <w:highlight w:val="none"/>
          <w:u w:val="none"/>
          <w:lang w:val="en-US" w:eastAsia="zh-CN" w:bidi="ar-SA"/>
        </w:rPr>
        <w:t>整改完成情况：已整改完成。</w:t>
      </w:r>
      <w:r>
        <w:rPr>
          <w:rFonts w:hint="eastAsia" w:ascii="仿宋_GB2312" w:hAnsi="仿宋_GB2312" w:eastAsia="仿宋_GB2312" w:cs="仿宋_GB2312"/>
          <w:b/>
          <w:bCs/>
          <w:color w:val="000000"/>
          <w:kern w:val="2"/>
          <w:sz w:val="32"/>
          <w:szCs w:val="32"/>
          <w:highlight w:val="none"/>
          <w:u w:val="none"/>
          <w:lang w:val="en-US" w:eastAsia="zh-CN" w:bidi="ar-SA"/>
        </w:rPr>
        <w:t>一是</w:t>
      </w:r>
      <w:r>
        <w:rPr>
          <w:rFonts w:hint="eastAsia" w:ascii="仿宋_GB2312" w:hAnsi="仿宋_GB2312" w:eastAsia="仿宋_GB2312" w:cs="仿宋_GB2312"/>
          <w:b w:val="0"/>
          <w:bCs w:val="0"/>
          <w:color w:val="000000"/>
          <w:kern w:val="2"/>
          <w:sz w:val="32"/>
          <w:szCs w:val="32"/>
          <w:highlight w:val="none"/>
          <w:u w:val="none"/>
          <w:lang w:val="en-US" w:eastAsia="zh-CN" w:bidi="ar-SA"/>
        </w:rPr>
        <w:t>医院修定和完善了《医疗设备调拨、转让和捐赠管理制度》，要求严格履行报批、转让及固定资产账目变更手续，督促设备使用科室严格按照规章制度落实调拨程序，并于</w:t>
      </w:r>
      <w:r>
        <w:rPr>
          <w:rFonts w:hint="default" w:ascii="Times New Roman" w:hAnsi="Times New Roman" w:eastAsia="仿宋_GB2312" w:cs="Times New Roman"/>
          <w:b w:val="0"/>
          <w:bCs w:val="0"/>
          <w:color w:val="000000"/>
          <w:kern w:val="2"/>
          <w:sz w:val="32"/>
          <w:szCs w:val="32"/>
          <w:highlight w:val="none"/>
          <w:u w:val="none"/>
          <w:lang w:val="en-US" w:eastAsia="zh-CN" w:bidi="ar-SA"/>
        </w:rPr>
        <w:t>2025</w:t>
      </w:r>
      <w:r>
        <w:rPr>
          <w:rFonts w:hint="eastAsia" w:ascii="仿宋_GB2312" w:hAnsi="仿宋_GB2312" w:eastAsia="仿宋_GB2312" w:cs="仿宋_GB2312"/>
          <w:b w:val="0"/>
          <w:bCs w:val="0"/>
          <w:color w:val="000000"/>
          <w:kern w:val="2"/>
          <w:sz w:val="32"/>
          <w:szCs w:val="32"/>
          <w:highlight w:val="none"/>
          <w:u w:val="none"/>
          <w:lang w:val="en-US" w:eastAsia="zh-CN" w:bidi="ar-SA"/>
        </w:rPr>
        <w:t>年</w:t>
      </w:r>
      <w:r>
        <w:rPr>
          <w:rFonts w:hint="default" w:ascii="Times New Roman" w:hAnsi="Times New Roman" w:eastAsia="仿宋_GB2312" w:cs="Times New Roman"/>
          <w:b w:val="0"/>
          <w:bCs w:val="0"/>
          <w:color w:val="000000"/>
          <w:kern w:val="2"/>
          <w:sz w:val="32"/>
          <w:szCs w:val="32"/>
          <w:highlight w:val="none"/>
          <w:u w:val="none"/>
          <w:lang w:val="en-US" w:eastAsia="zh-CN" w:bidi="ar-SA"/>
        </w:rPr>
        <w:t>3</w:t>
      </w:r>
      <w:r>
        <w:rPr>
          <w:rFonts w:hint="eastAsia" w:ascii="仿宋_GB2312" w:hAnsi="仿宋_GB2312" w:eastAsia="仿宋_GB2312" w:cs="仿宋_GB2312"/>
          <w:b w:val="0"/>
          <w:bCs w:val="0"/>
          <w:color w:val="000000"/>
          <w:kern w:val="2"/>
          <w:sz w:val="32"/>
          <w:szCs w:val="32"/>
          <w:highlight w:val="none"/>
          <w:u w:val="none"/>
          <w:lang w:val="en-US" w:eastAsia="zh-CN" w:bidi="ar-SA"/>
        </w:rPr>
        <w:t>月</w:t>
      </w:r>
      <w:r>
        <w:rPr>
          <w:rFonts w:hint="default" w:ascii="Times New Roman" w:hAnsi="Times New Roman" w:eastAsia="仿宋_GB2312" w:cs="Times New Roman"/>
          <w:b w:val="0"/>
          <w:bCs w:val="0"/>
          <w:color w:val="000000"/>
          <w:kern w:val="2"/>
          <w:sz w:val="32"/>
          <w:szCs w:val="32"/>
          <w:highlight w:val="none"/>
          <w:u w:val="none"/>
          <w:lang w:val="en-US" w:eastAsia="zh-CN" w:bidi="ar-SA"/>
        </w:rPr>
        <w:t>20</w:t>
      </w:r>
      <w:r>
        <w:rPr>
          <w:rFonts w:hint="eastAsia" w:ascii="仿宋_GB2312" w:hAnsi="仿宋_GB2312" w:eastAsia="仿宋_GB2312" w:cs="仿宋_GB2312"/>
          <w:b w:val="0"/>
          <w:bCs w:val="0"/>
          <w:color w:val="000000"/>
          <w:kern w:val="2"/>
          <w:sz w:val="32"/>
          <w:szCs w:val="32"/>
          <w:highlight w:val="none"/>
          <w:u w:val="none"/>
          <w:lang w:val="en-US" w:eastAsia="zh-CN" w:bidi="ar-SA"/>
        </w:rPr>
        <w:t>日收到旗卫健委《关于敖汉旗医院调拨请示》的批复函。</w:t>
      </w:r>
      <w:r>
        <w:rPr>
          <w:rFonts w:hint="eastAsia" w:ascii="仿宋_GB2312" w:hAnsi="仿宋_GB2312" w:eastAsia="仿宋_GB2312" w:cs="仿宋_GB2312"/>
          <w:b/>
          <w:bCs/>
          <w:color w:val="000000"/>
          <w:kern w:val="2"/>
          <w:sz w:val="32"/>
          <w:szCs w:val="32"/>
          <w:highlight w:val="none"/>
          <w:u w:val="none"/>
          <w:lang w:val="en-US" w:eastAsia="zh-CN" w:bidi="ar-SA"/>
        </w:rPr>
        <w:t>二是</w:t>
      </w:r>
      <w:r>
        <w:rPr>
          <w:rFonts w:hint="eastAsia" w:ascii="仿宋_GB2312" w:hAnsi="仿宋_GB2312" w:eastAsia="仿宋_GB2312" w:cs="仿宋_GB2312"/>
          <w:b w:val="0"/>
          <w:bCs w:val="0"/>
          <w:color w:val="000000"/>
          <w:kern w:val="2"/>
          <w:sz w:val="32"/>
          <w:szCs w:val="32"/>
          <w:highlight w:val="none"/>
          <w:u w:val="none"/>
          <w:lang w:val="en-US" w:eastAsia="zh-CN" w:bidi="ar-SA"/>
        </w:rPr>
        <w:t>坚决执行“三重一大”制度，明确大额资金支付标准，强化大额支付审核，与各业务科室对接，发起大额资金支付需求时，提前告知财务科并上会研究。建立大额支付台账，确保支付凭证、金额、时间全程可追溯。</w:t>
      </w:r>
    </w:p>
    <w:p w14:paraId="66BF54B3">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b w:val="0"/>
          <w:bCs/>
          <w:color w:val="000000"/>
          <w:kern w:val="2"/>
          <w:sz w:val="32"/>
          <w:szCs w:val="32"/>
          <w:highlight w:val="none"/>
          <w:u w:val="none"/>
          <w:lang w:val="en-US" w:eastAsia="zh-CN" w:bidi="ar-SA"/>
        </w:rPr>
      </w:pPr>
      <w:r>
        <w:rPr>
          <w:rFonts w:hint="default" w:ascii="Times New Roman" w:hAnsi="Times New Roman" w:eastAsia="仿宋_GB2312" w:cs="Times New Roman"/>
          <w:b w:val="0"/>
          <w:bCs/>
          <w:color w:val="000000"/>
          <w:kern w:val="2"/>
          <w:sz w:val="32"/>
          <w:szCs w:val="32"/>
          <w:lang w:val="en-US" w:eastAsia="zh-CN" w:bidi="ar-SA"/>
        </w:rPr>
        <w:t>14</w:t>
      </w:r>
      <w:r>
        <w:rPr>
          <w:rFonts w:hint="eastAsia" w:ascii="仿宋_GB2312" w:hAnsi="仿宋_GB2312" w:eastAsia="仿宋_GB2312" w:cs="仿宋_GB2312"/>
          <w:b w:val="0"/>
          <w:bCs/>
          <w:color w:val="000000"/>
          <w:kern w:val="2"/>
          <w:sz w:val="32"/>
          <w:szCs w:val="32"/>
          <w:lang w:val="en-US" w:eastAsia="zh-CN" w:bidi="ar-SA"/>
        </w:rPr>
        <w:t>.</w:t>
      </w:r>
      <w:r>
        <w:rPr>
          <w:rFonts w:hint="eastAsia" w:ascii="仿宋_GB2312" w:hAnsi="仿宋_GB2312" w:eastAsia="仿宋_GB2312" w:cs="仿宋_GB2312"/>
          <w:b w:val="0"/>
          <w:bCs/>
          <w:color w:val="000000"/>
          <w:kern w:val="2"/>
          <w:sz w:val="32"/>
          <w:szCs w:val="32"/>
          <w:highlight w:val="none"/>
          <w:u w:val="none"/>
          <w:lang w:val="en-US" w:eastAsia="zh-CN" w:bidi="ar-SA"/>
        </w:rPr>
        <w:t>党内组织生活质量不高。</w:t>
      </w:r>
    </w:p>
    <w:p w14:paraId="5C201910">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eastAsia" w:ascii="仿宋_GB2312" w:hAnsi="仿宋_GB2312" w:eastAsia="仿宋_GB2312" w:cs="仿宋_GB2312"/>
          <w:b w:val="0"/>
          <w:bCs w:val="0"/>
          <w:color w:val="000000"/>
          <w:kern w:val="2"/>
          <w:sz w:val="32"/>
          <w:szCs w:val="32"/>
          <w:highlight w:val="none"/>
          <w:u w:val="none"/>
          <w:lang w:val="en-US" w:eastAsia="zh-CN" w:bidi="ar-SA"/>
        </w:rPr>
      </w:pPr>
      <w:r>
        <w:rPr>
          <w:rFonts w:hint="eastAsia" w:ascii="仿宋_GB2312" w:hAnsi="仿宋_GB2312" w:eastAsia="仿宋_GB2312" w:cs="仿宋_GB2312"/>
          <w:b w:val="0"/>
          <w:bCs w:val="0"/>
          <w:color w:val="000000"/>
          <w:kern w:val="2"/>
          <w:sz w:val="32"/>
          <w:szCs w:val="32"/>
          <w:highlight w:val="none"/>
          <w:u w:val="none"/>
          <w:lang w:val="en-US" w:eastAsia="zh-CN" w:bidi="ar-SA"/>
        </w:rPr>
        <w:t>整改完成情况：已整改完成。</w:t>
      </w:r>
      <w:r>
        <w:rPr>
          <w:rFonts w:hint="eastAsia" w:ascii="仿宋_GB2312" w:hAnsi="仿宋_GB2312" w:eastAsia="仿宋_GB2312" w:cs="仿宋_GB2312"/>
          <w:b/>
          <w:bCs/>
          <w:color w:val="000000"/>
          <w:kern w:val="2"/>
          <w:sz w:val="32"/>
          <w:szCs w:val="32"/>
          <w:highlight w:val="none"/>
          <w:u w:val="none"/>
          <w:lang w:val="en-US" w:eastAsia="zh-CN" w:bidi="ar-SA"/>
        </w:rPr>
        <w:t>一是</w:t>
      </w:r>
      <w:r>
        <w:rPr>
          <w:rFonts w:hint="eastAsia" w:ascii="仿宋_GB2312" w:hAnsi="仿宋_GB2312" w:eastAsia="仿宋_GB2312" w:cs="仿宋_GB2312"/>
          <w:b w:val="0"/>
          <w:bCs w:val="0"/>
          <w:color w:val="000000"/>
          <w:kern w:val="2"/>
          <w:sz w:val="32"/>
          <w:szCs w:val="32"/>
          <w:highlight w:val="none"/>
          <w:u w:val="none"/>
          <w:lang w:val="en-US" w:eastAsia="zh-CN" w:bidi="ar-SA"/>
        </w:rPr>
        <w:t>严格制度执行，明确支部党员大会、支委会、党小组会的召开频次、时间节点和程序要求，详细规范记录并建立台账，确保会议实效。</w:t>
      </w:r>
      <w:r>
        <w:rPr>
          <w:rFonts w:hint="default" w:ascii="Times New Roman" w:hAnsi="Times New Roman" w:eastAsia="仿宋_GB2312" w:cs="Times New Roman"/>
          <w:b w:val="0"/>
          <w:bCs w:val="0"/>
          <w:color w:val="000000"/>
          <w:kern w:val="2"/>
          <w:sz w:val="32"/>
          <w:szCs w:val="32"/>
          <w:highlight w:val="none"/>
          <w:u w:val="none"/>
          <w:lang w:val="en-US" w:eastAsia="zh-CN" w:bidi="ar-SA"/>
        </w:rPr>
        <w:t>8</w:t>
      </w:r>
      <w:r>
        <w:rPr>
          <w:rFonts w:hint="eastAsia" w:ascii="仿宋_GB2312" w:hAnsi="仿宋_GB2312" w:eastAsia="仿宋_GB2312" w:cs="仿宋_GB2312"/>
          <w:b w:val="0"/>
          <w:bCs w:val="0"/>
          <w:color w:val="000000"/>
          <w:kern w:val="2"/>
          <w:sz w:val="32"/>
          <w:szCs w:val="32"/>
          <w:highlight w:val="none"/>
          <w:u w:val="none"/>
          <w:lang w:val="en-US" w:eastAsia="zh-CN" w:bidi="ar-SA"/>
        </w:rPr>
        <w:t>月</w:t>
      </w:r>
      <w:r>
        <w:rPr>
          <w:rFonts w:hint="default" w:ascii="Times New Roman" w:hAnsi="Times New Roman" w:eastAsia="仿宋_GB2312" w:cs="Times New Roman"/>
          <w:b w:val="0"/>
          <w:bCs w:val="0"/>
          <w:color w:val="000000"/>
          <w:kern w:val="2"/>
          <w:sz w:val="32"/>
          <w:szCs w:val="32"/>
          <w:highlight w:val="none"/>
          <w:u w:val="none"/>
          <w:lang w:val="en-US" w:eastAsia="zh-CN" w:bidi="ar-SA"/>
        </w:rPr>
        <w:t>22</w:t>
      </w:r>
      <w:r>
        <w:rPr>
          <w:rFonts w:hint="eastAsia" w:ascii="仿宋_GB2312" w:hAnsi="仿宋_GB2312" w:eastAsia="仿宋_GB2312" w:cs="仿宋_GB2312"/>
          <w:b w:val="0"/>
          <w:bCs w:val="0"/>
          <w:color w:val="000000"/>
          <w:kern w:val="2"/>
          <w:sz w:val="32"/>
          <w:szCs w:val="32"/>
          <w:highlight w:val="none"/>
          <w:u w:val="none"/>
          <w:lang w:val="en-US" w:eastAsia="zh-CN" w:bidi="ar-SA"/>
        </w:rPr>
        <w:t>日，医院党总支对各支部的会议记录进行检查，指导各支部高质量开展相关会议。</w:t>
      </w:r>
      <w:r>
        <w:rPr>
          <w:rFonts w:hint="eastAsia" w:ascii="仿宋_GB2312" w:hAnsi="仿宋_GB2312" w:eastAsia="仿宋_GB2312" w:cs="仿宋_GB2312"/>
          <w:b/>
          <w:bCs w:val="0"/>
          <w:color w:val="000000"/>
          <w:kern w:val="2"/>
          <w:sz w:val="32"/>
          <w:szCs w:val="32"/>
          <w:lang w:val="en-US" w:eastAsia="zh-CN" w:bidi="ar-SA"/>
        </w:rPr>
        <w:t>二是</w:t>
      </w:r>
      <w:r>
        <w:rPr>
          <w:rFonts w:hint="default" w:ascii="Times New Roman" w:hAnsi="Times New Roman" w:eastAsia="仿宋_GB2312" w:cs="Times New Roman"/>
          <w:b w:val="0"/>
          <w:bCs w:val="0"/>
          <w:color w:val="000000"/>
          <w:kern w:val="2"/>
          <w:sz w:val="32"/>
          <w:szCs w:val="32"/>
          <w:highlight w:val="none"/>
          <w:u w:val="none"/>
          <w:lang w:val="en-US" w:eastAsia="zh-CN" w:bidi="ar-SA"/>
        </w:rPr>
        <w:t>2025</w:t>
      </w:r>
      <w:r>
        <w:rPr>
          <w:rFonts w:hint="eastAsia" w:ascii="仿宋_GB2312" w:hAnsi="仿宋_GB2312" w:eastAsia="仿宋_GB2312" w:cs="仿宋_GB2312"/>
          <w:b w:val="0"/>
          <w:bCs w:val="0"/>
          <w:color w:val="000000"/>
          <w:kern w:val="2"/>
          <w:sz w:val="32"/>
          <w:szCs w:val="32"/>
          <w:highlight w:val="none"/>
          <w:u w:val="none"/>
          <w:lang w:val="en-US" w:eastAsia="zh-CN" w:bidi="ar-SA"/>
        </w:rPr>
        <w:t>年</w:t>
      </w:r>
      <w:r>
        <w:rPr>
          <w:rFonts w:hint="default" w:ascii="Times New Roman" w:hAnsi="Times New Roman" w:eastAsia="仿宋_GB2312" w:cs="Times New Roman"/>
          <w:b w:val="0"/>
          <w:bCs w:val="0"/>
          <w:color w:val="000000"/>
          <w:kern w:val="2"/>
          <w:sz w:val="32"/>
          <w:szCs w:val="32"/>
          <w:highlight w:val="none"/>
          <w:u w:val="none"/>
          <w:lang w:val="en-US" w:eastAsia="zh-CN" w:bidi="ar-SA"/>
        </w:rPr>
        <w:t>7</w:t>
      </w:r>
      <w:r>
        <w:rPr>
          <w:rFonts w:hint="eastAsia" w:ascii="仿宋_GB2312" w:hAnsi="仿宋_GB2312" w:eastAsia="仿宋_GB2312" w:cs="仿宋_GB2312"/>
          <w:b w:val="0"/>
          <w:bCs w:val="0"/>
          <w:color w:val="000000"/>
          <w:kern w:val="2"/>
          <w:sz w:val="32"/>
          <w:szCs w:val="32"/>
          <w:highlight w:val="none"/>
          <w:u w:val="none"/>
          <w:lang w:val="en-US" w:eastAsia="zh-CN" w:bidi="ar-SA"/>
        </w:rPr>
        <w:t>月</w:t>
      </w:r>
      <w:r>
        <w:rPr>
          <w:rFonts w:hint="default" w:ascii="Times New Roman" w:hAnsi="Times New Roman" w:eastAsia="仿宋_GB2312" w:cs="Times New Roman"/>
          <w:b w:val="0"/>
          <w:bCs w:val="0"/>
          <w:color w:val="000000"/>
          <w:kern w:val="2"/>
          <w:sz w:val="32"/>
          <w:szCs w:val="32"/>
          <w:highlight w:val="none"/>
          <w:u w:val="none"/>
          <w:lang w:val="en-US" w:eastAsia="zh-CN" w:bidi="ar-SA"/>
        </w:rPr>
        <w:t>17</w:t>
      </w:r>
      <w:r>
        <w:rPr>
          <w:rFonts w:hint="eastAsia" w:ascii="仿宋_GB2312" w:hAnsi="仿宋_GB2312" w:eastAsia="仿宋_GB2312" w:cs="仿宋_GB2312"/>
          <w:b w:val="0"/>
          <w:bCs w:val="0"/>
          <w:color w:val="000000"/>
          <w:kern w:val="2"/>
          <w:sz w:val="32"/>
          <w:szCs w:val="32"/>
          <w:highlight w:val="none"/>
          <w:u w:val="none"/>
          <w:lang w:val="en-US" w:eastAsia="zh-CN" w:bidi="ar-SA"/>
        </w:rPr>
        <w:t>日，医院党总支召开巡察整改专题民主生活会。会前班子成员开展了深入的谈心谈话。会上，邓相奇代表领导班子作对照检查，并带头开展个人对照检查。其他班子成员逐一进行对照检查，严肃开展批评与自我批评。相互批评意见大家结合工作、紧扣主题，意见不遮不掩，相互批评认真客观，达到了统一思想、增进团结、推动工作的效果。</w:t>
      </w:r>
      <w:r>
        <w:rPr>
          <w:rFonts w:hint="eastAsia" w:ascii="仿宋_GB2312" w:hAnsi="仿宋_GB2312" w:eastAsia="仿宋_GB2312" w:cs="仿宋_GB2312"/>
          <w:b/>
          <w:bCs w:val="0"/>
          <w:color w:val="000000"/>
          <w:kern w:val="2"/>
          <w:sz w:val="32"/>
          <w:szCs w:val="32"/>
          <w:lang w:val="en-US" w:eastAsia="zh-CN" w:bidi="ar-SA"/>
        </w:rPr>
        <w:t>三是</w:t>
      </w:r>
      <w:r>
        <w:rPr>
          <w:rFonts w:hint="eastAsia" w:ascii="仿宋_GB2312" w:hAnsi="仿宋_GB2312" w:eastAsia="仿宋_GB2312" w:cs="仿宋_GB2312"/>
          <w:b w:val="0"/>
          <w:bCs w:val="0"/>
          <w:color w:val="000000"/>
          <w:kern w:val="2"/>
          <w:sz w:val="32"/>
          <w:szCs w:val="32"/>
          <w:highlight w:val="none"/>
          <w:u w:val="none"/>
          <w:lang w:val="en-US" w:eastAsia="zh-CN" w:bidi="ar-SA"/>
        </w:rPr>
        <w:t>规范会前准备，严格落实“四必谈”，同时严格审核党员对照检查材料，确保材料不全者不得参会。明确要求相互批评必须具体到人、具体到事，杜绝“好人主义”，确保组织生活会开出高质量、好效果。</w:t>
      </w:r>
      <w:r>
        <w:rPr>
          <w:rFonts w:hint="eastAsia" w:ascii="仿宋_GB2312" w:hAnsi="仿宋_GB2312" w:eastAsia="仿宋_GB2312" w:cs="仿宋_GB2312"/>
          <w:b/>
          <w:bCs/>
          <w:color w:val="000000"/>
          <w:kern w:val="2"/>
          <w:sz w:val="32"/>
          <w:szCs w:val="32"/>
          <w:highlight w:val="none"/>
          <w:u w:val="none"/>
          <w:lang w:val="en-US" w:eastAsia="zh-CN" w:bidi="ar-SA"/>
        </w:rPr>
        <w:t>四是</w:t>
      </w:r>
      <w:r>
        <w:rPr>
          <w:rFonts w:hint="eastAsia" w:ascii="仿宋_GB2312" w:hAnsi="仿宋_GB2312" w:eastAsia="仿宋_GB2312" w:cs="仿宋_GB2312"/>
          <w:b w:val="0"/>
          <w:bCs w:val="0"/>
          <w:color w:val="000000"/>
          <w:kern w:val="2"/>
          <w:sz w:val="32"/>
          <w:szCs w:val="32"/>
          <w:highlight w:val="none"/>
          <w:u w:val="none"/>
          <w:lang w:val="en-US" w:eastAsia="zh-CN" w:bidi="ar-SA"/>
        </w:rPr>
        <w:t>医院党总支运用警示教育基地参观、健康义诊志愿服务等多形式为载体开展主题党日，增强组织生活的吸引力与感染力，增强支部组织力与凝聚力。</w:t>
      </w:r>
    </w:p>
    <w:p w14:paraId="61E9699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rPr>
          <w:rFonts w:hint="eastAsia" w:ascii="楷体_GB2312" w:hAnsi="楷体_GB2312" w:eastAsia="楷体_GB2312" w:cs="楷体_GB2312"/>
          <w:color w:val="FF0000"/>
          <w:sz w:val="32"/>
          <w:szCs w:val="32"/>
          <w:lang w:eastAsia="zh-CN"/>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巡察、审计反馈问题整改情况方面</w:t>
      </w:r>
      <w:r>
        <w:rPr>
          <w:rFonts w:hint="eastAsia" w:ascii="楷体_GB2312" w:hAnsi="楷体_GB2312" w:eastAsia="楷体_GB2312" w:cs="楷体_GB2312"/>
          <w:sz w:val="32"/>
          <w:szCs w:val="32"/>
          <w:lang w:eastAsia="zh-CN"/>
        </w:rPr>
        <w:t>存在的问题</w:t>
      </w:r>
    </w:p>
    <w:p w14:paraId="73238C0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rPr>
          <w:rFonts w:hint="eastAsia" w:ascii="仿宋_GB2312" w:hAnsi="仿宋_GB2312" w:eastAsia="仿宋_GB2312" w:cs="仿宋_GB2312"/>
          <w:b w:val="0"/>
          <w:bCs w:val="0"/>
          <w:color w:val="000000"/>
          <w:kern w:val="2"/>
          <w:sz w:val="32"/>
          <w:szCs w:val="32"/>
          <w:highlight w:val="none"/>
          <w:u w:val="none"/>
          <w:lang w:val="en-US" w:eastAsia="zh-CN" w:bidi="ar-SA"/>
        </w:rPr>
      </w:pPr>
      <w:r>
        <w:rPr>
          <w:rFonts w:hint="eastAsia" w:ascii="仿宋_GB2312" w:hAnsi="仿宋_GB2312" w:eastAsia="仿宋_GB2312" w:cs="仿宋_GB2312"/>
          <w:b w:val="0"/>
          <w:bCs w:val="0"/>
          <w:color w:val="000000"/>
          <w:kern w:val="2"/>
          <w:sz w:val="32"/>
          <w:szCs w:val="32"/>
          <w:highlight w:val="none"/>
          <w:u w:val="none"/>
          <w:lang w:val="en-US" w:eastAsia="zh-CN" w:bidi="ar-SA"/>
        </w:rPr>
        <w:t>整改完成情况：已整改完成。医院整改工作领导小组针对对反复出现的共性问题开展根源性分析，对存在的“‘一岗双责履职乏力’‘三会一课制度不严格’‘组织生活会、民主生活会落实不够严’‘三务公开不全面’‘购买电脑、打印机未记入固定资产账’”问题均在此次巡察中整改完成。</w:t>
      </w:r>
    </w:p>
    <w:p w14:paraId="1022E810">
      <w:pPr>
        <w:keepNext w:val="0"/>
        <w:keepLines w:val="0"/>
        <w:pageBreakBefore w:val="0"/>
        <w:widowControl w:val="0"/>
        <w:kinsoku/>
        <w:wordWrap/>
        <w:overflowPunct/>
        <w:topLinePunct w:val="0"/>
        <w:autoSpaceDE/>
        <w:autoSpaceDN/>
        <w:bidi w:val="0"/>
        <w:adjustRightInd/>
        <w:snapToGrid/>
        <w:spacing w:line="578" w:lineRule="exact"/>
        <w:rPr>
          <w:rFonts w:hint="eastAsia" w:ascii="黑体" w:hAnsi="黑体" w:eastAsia="黑体" w:cs="黑体"/>
          <w:sz w:val="32"/>
          <w:szCs w:val="32"/>
          <w:lang w:eastAsia="zh-CN"/>
        </w:rPr>
      </w:pPr>
      <w:r>
        <w:rPr>
          <w:rFonts w:hint="eastAsia" w:ascii="楷体" w:hAnsi="楷体" w:eastAsia="楷体" w:cs="楷体"/>
          <w:bCs/>
          <w:sz w:val="32"/>
          <w:szCs w:val="32"/>
        </w:rPr>
        <w:t xml:space="preserve">   </w:t>
      </w:r>
      <w:r>
        <w:rPr>
          <w:rFonts w:hint="eastAsia" w:ascii="黑体" w:hAnsi="黑体" w:eastAsia="黑体" w:cs="黑体"/>
          <w:sz w:val="32"/>
          <w:szCs w:val="32"/>
          <w:lang w:eastAsia="zh-CN"/>
        </w:rPr>
        <w:t xml:space="preserve"> 三、集中整改期内未完成整改的问题</w:t>
      </w:r>
    </w:p>
    <w:p w14:paraId="5CDB897E">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关于“人</w:t>
      </w:r>
      <w:r>
        <w:rPr>
          <w:rFonts w:hint="eastAsia" w:ascii="仿宋_GB2312" w:hAnsi="仿宋_GB2312" w:eastAsia="仿宋_GB2312" w:cs="仿宋_GB2312"/>
          <w:sz w:val="32"/>
          <w:szCs w:val="32"/>
          <w:lang w:val="en-US" w:eastAsia="zh-CN"/>
        </w:rPr>
        <w:t>员岗位任用不合理</w:t>
      </w:r>
      <w:r>
        <w:rPr>
          <w:rFonts w:hint="eastAsia" w:ascii="仿宋_GB2312" w:hAnsi="仿宋_GB2312" w:eastAsia="仿宋_GB2312" w:cs="仿宋_GB2312"/>
          <w:sz w:val="32"/>
          <w:szCs w:val="32"/>
          <w:lang w:eastAsia="zh-CN"/>
        </w:rPr>
        <w:t>”的问题。</w:t>
      </w:r>
    </w:p>
    <w:p w14:paraId="4025157D">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整改完成情况：</w:t>
      </w:r>
      <w:r>
        <w:rPr>
          <w:rFonts w:hint="eastAsia" w:ascii="仿宋_GB2312" w:hAnsi="仿宋_GB2312" w:eastAsia="仿宋_GB2312" w:cs="仿宋_GB2312"/>
          <w:sz w:val="32"/>
          <w:szCs w:val="32"/>
          <w:lang w:val="en-US" w:eastAsia="zh-CN"/>
        </w:rPr>
        <w:t>取得阶段性成效。医院班子成员组织部处于计划调整阶段，待调整完成后积极推进整改工作。</w:t>
      </w:r>
    </w:p>
    <w:p w14:paraId="23650A06">
      <w:pPr>
        <w:keepNext w:val="0"/>
        <w:keepLines w:val="0"/>
        <w:pageBreakBefore w:val="0"/>
        <w:widowControl w:val="0"/>
        <w:shd w:val="clear" w:color="auto" w:fill="auto"/>
        <w:kinsoku/>
        <w:wordWrap/>
        <w:overflowPunct/>
        <w:topLinePunct w:val="0"/>
        <w:autoSpaceDE/>
        <w:autoSpaceDN/>
        <w:bidi w:val="0"/>
        <w:adjustRightInd/>
        <w:snapToGrid/>
        <w:spacing w:line="578" w:lineRule="exact"/>
        <w:ind w:firstLine="640" w:firstLineChars="200"/>
        <w:textAlignment w:val="bottom"/>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、立行立改事项整改情况</w:t>
      </w:r>
    </w:p>
    <w:p w14:paraId="5C0C04E8">
      <w:pPr>
        <w:keepNext w:val="0"/>
        <w:keepLines w:val="0"/>
        <w:pageBreakBefore w:val="0"/>
        <w:widowControl w:val="0"/>
        <w:shd w:val="clear" w:color="auto" w:fill="auto"/>
        <w:kinsoku/>
        <w:wordWrap/>
        <w:overflowPunct/>
        <w:topLinePunct w:val="0"/>
        <w:autoSpaceDE/>
        <w:autoSpaceDN/>
        <w:bidi w:val="0"/>
        <w:adjustRightInd/>
        <w:snapToGrid/>
        <w:spacing w:line="578" w:lineRule="exact"/>
        <w:ind w:firstLine="640" w:firstLineChars="200"/>
        <w:textAlignment w:val="bottom"/>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旗委巡察组向敖汉旗医院党总支移交的“敖汉旗医院门诊大厅通往急诊通道的地面指示标识不醒目问题”“关于住院患者不在床的问题”“关于地下负一层堆积超过</w:t>
      </w:r>
      <w:r>
        <w:rPr>
          <w:rFonts w:hint="default" w:ascii="Times New Roman" w:hAnsi="Times New Roman" w:eastAsia="仿宋_GB2312" w:cs="Times New Roman"/>
          <w:sz w:val="32"/>
          <w:szCs w:val="32"/>
          <w:lang w:val="en-US" w:eastAsia="zh-CN"/>
        </w:rPr>
        <w:t>15</w:t>
      </w:r>
      <w:r>
        <w:rPr>
          <w:rFonts w:hint="eastAsia" w:ascii="仿宋_GB2312" w:hAnsi="仿宋" w:eastAsia="仿宋_GB2312" w:cs="仿宋"/>
          <w:sz w:val="32"/>
          <w:szCs w:val="32"/>
          <w:lang w:val="en-US" w:eastAsia="zh-CN"/>
        </w:rPr>
        <w:t>年的病例档案和新农合档案问题”“关于财务执行财经制度不严格等问题”“关于医院会计基础工作不规范费用类支出单据未按合理部门经济分类科目入账问题”</w:t>
      </w:r>
      <w:r>
        <w:rPr>
          <w:rFonts w:hint="default" w:ascii="Times New Roman" w:hAnsi="Times New Roman" w:eastAsia="仿宋_GB2312" w:cs="Times New Roman"/>
          <w:sz w:val="32"/>
          <w:szCs w:val="32"/>
          <w:lang w:val="en-US" w:eastAsia="zh-CN"/>
        </w:rPr>
        <w:t>5</w:t>
      </w:r>
      <w:r>
        <w:rPr>
          <w:rFonts w:hint="eastAsia" w:ascii="仿宋_GB2312" w:hAnsi="仿宋" w:eastAsia="仿宋_GB2312" w:cs="仿宋"/>
          <w:sz w:val="32"/>
          <w:szCs w:val="32"/>
          <w:lang w:val="en-US" w:eastAsia="zh-CN"/>
        </w:rPr>
        <w:t>个立行立改事项，已完成</w:t>
      </w:r>
      <w:r>
        <w:rPr>
          <w:rFonts w:hint="default" w:ascii="Times New Roman" w:hAnsi="Times New Roman" w:eastAsia="仿宋_GB2312" w:cs="Times New Roman"/>
          <w:sz w:val="32"/>
          <w:szCs w:val="32"/>
          <w:lang w:val="en-US" w:eastAsia="zh-CN"/>
        </w:rPr>
        <w:t>5</w:t>
      </w:r>
      <w:r>
        <w:rPr>
          <w:rFonts w:hint="eastAsia" w:ascii="仿宋_GB2312" w:hAnsi="仿宋" w:eastAsia="仿宋_GB2312" w:cs="仿宋"/>
          <w:sz w:val="32"/>
          <w:szCs w:val="32"/>
          <w:lang w:val="en-US" w:eastAsia="zh-CN"/>
        </w:rPr>
        <w:t xml:space="preserve">项。 </w:t>
      </w:r>
    </w:p>
    <w:p w14:paraId="06D9563A">
      <w:pPr>
        <w:keepNext w:val="0"/>
        <w:keepLines w:val="0"/>
        <w:pageBreakBefore w:val="0"/>
        <w:widowControl w:val="0"/>
        <w:shd w:val="clear" w:color="auto" w:fill="auto"/>
        <w:kinsoku/>
        <w:wordWrap/>
        <w:overflowPunct/>
        <w:topLinePunct w:val="0"/>
        <w:autoSpaceDE/>
        <w:autoSpaceDN/>
        <w:bidi w:val="0"/>
        <w:adjustRightInd/>
        <w:snapToGrid/>
        <w:spacing w:line="578" w:lineRule="exact"/>
        <w:ind w:firstLine="640" w:firstLineChars="200"/>
        <w:textAlignment w:val="bottom"/>
        <w:rPr>
          <w:rFonts w:ascii="仿宋_GB2312" w:hAnsi="仿宋" w:eastAsia="仿宋_GB2312" w:cs="仿宋"/>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、书记点人点事事项办理情况</w:t>
      </w:r>
    </w:p>
    <w:p w14:paraId="61F5596E">
      <w:pPr>
        <w:keepNext w:val="0"/>
        <w:keepLines w:val="0"/>
        <w:pageBreakBefore w:val="0"/>
        <w:widowControl w:val="0"/>
        <w:shd w:val="clear" w:color="auto" w:fill="auto"/>
        <w:kinsoku/>
        <w:wordWrap/>
        <w:overflowPunct/>
        <w:topLinePunct w:val="0"/>
        <w:autoSpaceDE/>
        <w:autoSpaceDN/>
        <w:bidi w:val="0"/>
        <w:adjustRightInd/>
        <w:snapToGrid/>
        <w:spacing w:line="578" w:lineRule="exact"/>
        <w:ind w:firstLine="640" w:firstLineChars="200"/>
        <w:textAlignment w:val="bottom"/>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旗</w:t>
      </w:r>
      <w:r>
        <w:rPr>
          <w:rFonts w:hint="eastAsia" w:ascii="仿宋_GB2312" w:hAnsi="仿宋" w:eastAsia="仿宋_GB2312" w:cs="仿宋"/>
          <w:sz w:val="32"/>
          <w:szCs w:val="32"/>
        </w:rPr>
        <w:t>委巡察组向</w:t>
      </w:r>
      <w:r>
        <w:rPr>
          <w:rFonts w:hint="eastAsia" w:ascii="仿宋_GB2312" w:hAnsi="仿宋" w:eastAsia="仿宋_GB2312" w:cs="仿宋"/>
          <w:sz w:val="32"/>
          <w:szCs w:val="32"/>
          <w:lang w:eastAsia="zh-CN"/>
        </w:rPr>
        <w:t>医院党总支</w:t>
      </w:r>
      <w:r>
        <w:rPr>
          <w:rFonts w:hint="eastAsia" w:ascii="仿宋_GB2312" w:hAnsi="仿宋" w:eastAsia="仿宋_GB2312" w:cs="仿宋"/>
          <w:sz w:val="32"/>
          <w:szCs w:val="32"/>
        </w:rPr>
        <w:t>移交</w:t>
      </w:r>
      <w:r>
        <w:rPr>
          <w:rFonts w:hint="eastAsia" w:ascii="仿宋_GB2312" w:hAnsi="仿宋" w:eastAsia="仿宋_GB2312" w:cs="仿宋"/>
          <w:sz w:val="32"/>
          <w:szCs w:val="32"/>
          <w:lang w:eastAsia="zh-CN"/>
        </w:rPr>
        <w:t>的“</w:t>
      </w:r>
      <w:r>
        <w:rPr>
          <w:rFonts w:hint="eastAsia" w:ascii="仿宋_GB2312" w:hAnsi="仿宋" w:eastAsia="仿宋_GB2312" w:cs="仿宋"/>
          <w:sz w:val="32"/>
          <w:szCs w:val="32"/>
          <w:lang w:val="en-US" w:eastAsia="zh-CN"/>
        </w:rPr>
        <w:t>关于紧密型医共体运行不足的问题”</w:t>
      </w:r>
      <w:r>
        <w:rPr>
          <w:rFonts w:hint="default" w:ascii="Times New Roman" w:hAnsi="Times New Roman" w:eastAsia="仿宋_GB2312" w:cs="Times New Roman"/>
          <w:sz w:val="32"/>
          <w:szCs w:val="32"/>
          <w:lang w:val="en-US" w:eastAsia="zh-CN"/>
        </w:rPr>
        <w:t>1</w:t>
      </w:r>
      <w:r>
        <w:rPr>
          <w:rFonts w:hint="eastAsia" w:ascii="仿宋_GB2312" w:hAnsi="仿宋" w:eastAsia="仿宋_GB2312" w:cs="仿宋"/>
          <w:sz w:val="32"/>
          <w:szCs w:val="32"/>
          <w:lang w:eastAsia="zh-CN"/>
        </w:rPr>
        <w:t>个</w:t>
      </w:r>
      <w:r>
        <w:rPr>
          <w:rFonts w:hint="eastAsia" w:ascii="仿宋_GB2312" w:hAnsi="仿宋" w:eastAsia="仿宋_GB2312" w:cs="仿宋"/>
          <w:sz w:val="32"/>
          <w:szCs w:val="32"/>
        </w:rPr>
        <w:t>书记点人点事事项，已完成</w:t>
      </w:r>
      <w:r>
        <w:rPr>
          <w:rFonts w:hint="default" w:ascii="Times New Roman" w:hAnsi="Times New Roman" w:eastAsia="仿宋_GB2312" w:cs="Times New Roman"/>
          <w:sz w:val="32"/>
          <w:szCs w:val="32"/>
          <w:lang w:val="en-US" w:eastAsia="zh-CN"/>
        </w:rPr>
        <w:t>1</w:t>
      </w:r>
      <w:r>
        <w:rPr>
          <w:rFonts w:hint="eastAsia" w:ascii="仿宋_GB2312" w:hAnsi="仿宋" w:eastAsia="仿宋_GB2312" w:cs="仿宋"/>
          <w:sz w:val="32"/>
          <w:szCs w:val="32"/>
        </w:rPr>
        <w:t>项</w:t>
      </w:r>
      <w:r>
        <w:rPr>
          <w:rFonts w:hint="eastAsia" w:ascii="仿宋_GB2312" w:hAnsi="仿宋_GB2312" w:eastAsia="仿宋_GB2312" w:cs="仿宋_GB2312"/>
          <w:sz w:val="32"/>
          <w:szCs w:val="32"/>
        </w:rPr>
        <w:t>。</w:t>
      </w:r>
    </w:p>
    <w:p w14:paraId="287A4479">
      <w:pPr>
        <w:keepNext w:val="0"/>
        <w:keepLines w:val="0"/>
        <w:pageBreakBefore w:val="0"/>
        <w:widowControl w:val="0"/>
        <w:shd w:val="clear" w:color="auto" w:fill="auto"/>
        <w:kinsoku/>
        <w:wordWrap/>
        <w:overflowPunct/>
        <w:topLinePunct w:val="0"/>
        <w:autoSpaceDE/>
        <w:autoSpaceDN/>
        <w:bidi w:val="0"/>
        <w:adjustRightInd/>
        <w:snapToGrid/>
        <w:spacing w:line="578" w:lineRule="exact"/>
        <w:ind w:firstLine="640" w:firstLineChars="200"/>
        <w:textAlignment w:val="bottom"/>
        <w:rPr>
          <w:rFonts w:hint="eastAsia" w:ascii="仿宋_GB2312" w:hAnsi="仿宋_GB2312" w:eastAsia="仿宋_GB2312" w:cs="仿宋_GB2312"/>
          <w:sz w:val="32"/>
          <w:szCs w:val="32"/>
          <w:lang w:val="en-US" w:eastAsia="zh-CN"/>
        </w:rPr>
      </w:pPr>
      <w:r>
        <w:rPr>
          <w:rFonts w:hint="eastAsia" w:ascii="仿宋_GB2312" w:hAnsi="仿宋" w:eastAsia="仿宋_GB2312" w:cs="仿宋"/>
          <w:sz w:val="32"/>
          <w:szCs w:val="32"/>
          <w:lang w:val="en-US" w:eastAsia="zh-CN"/>
        </w:rPr>
        <w:t>整改完成情况：已整改完成。医院不断强化医共体协作，组织相关医务人员学习医共体相关政策，医院医师下沉至各乡镇卫生院，深入基层医疗一线，参与诊疗服务、技术指导等工作，为各卫生院提供专业化支持，并实行周报告机制，每周上报工作进度、现场照片等关键信息，确保帮扶落地见效。医院开展双向转诊工作整改工作，成立分级诊疗双向转诊工作小组，形成制度，明确工作职能以及要求，设立转诊管理办公室；开展专题学习会议，组织相关医务人员专题学习《敖汉旗紧密型县域医共体分级诊疗双向转诊规范（试行）》文件，重点解读转诊指征、流程及考核要求。双向转诊工作自开展以来实现</w:t>
      </w:r>
      <w:r>
        <w:rPr>
          <w:rFonts w:hint="default" w:ascii="Times New Roman" w:hAnsi="Times New Roman" w:eastAsia="仿宋_GB2312" w:cs="Times New Roman"/>
          <w:sz w:val="32"/>
          <w:szCs w:val="32"/>
          <w:lang w:val="en-US" w:eastAsia="zh-CN"/>
        </w:rPr>
        <w:t>21</w:t>
      </w:r>
      <w:r>
        <w:rPr>
          <w:rFonts w:hint="eastAsia" w:ascii="仿宋_GB2312" w:hAnsi="仿宋" w:eastAsia="仿宋_GB2312" w:cs="仿宋"/>
          <w:sz w:val="32"/>
          <w:szCs w:val="32"/>
          <w:lang w:val="en-US" w:eastAsia="zh-CN"/>
        </w:rPr>
        <w:t>例患者转诊。医院每周上报医共体工作进展。对医共体下沉医师工作量进行统计，如出诊天数、门诊患者人次数、教学查房数等数据，每周汇总上报卫生局，助力医共体下沉工作推进。医院参与医共体系统数据更新维护，对内蒙古自治区紧密型县域医共体监测评价信息系统数据进行更新。更新下沉人员名单、工作内容、工作成果等数据，与实际工作开展情况相一致。</w:t>
      </w:r>
    </w:p>
    <w:p w14:paraId="17DAE52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欢迎广大干部群众对巡察整改落实情况进行监督。如有意见建议，请及时向我们反映。</w:t>
      </w:r>
    </w:p>
    <w:p w14:paraId="08E1E58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r>
        <w:rPr>
          <w:rFonts w:hint="default" w:ascii="Times New Roman" w:hAnsi="Times New Roman" w:eastAsia="仿宋_GB2312" w:cs="Times New Roman"/>
          <w:sz w:val="32"/>
          <w:szCs w:val="32"/>
          <w:lang w:val="en-US" w:eastAsia="zh-CN"/>
        </w:rPr>
        <w:t>0476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4300073</w:t>
      </w:r>
    </w:p>
    <w:p w14:paraId="740EA3D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电子邮箱：ahqyydb@</w:t>
      </w:r>
      <w:r>
        <w:rPr>
          <w:rFonts w:hint="default" w:ascii="Times New Roman" w:hAnsi="Times New Roman" w:eastAsia="仿宋_GB2312" w:cs="Times New Roman"/>
          <w:sz w:val="32"/>
          <w:szCs w:val="32"/>
          <w:lang w:val="en-US" w:eastAsia="zh-CN"/>
        </w:rPr>
        <w:t>126</w:t>
      </w:r>
      <w:r>
        <w:rPr>
          <w:rFonts w:hint="eastAsia" w:ascii="仿宋_GB2312" w:hAnsi="仿宋_GB2312" w:eastAsia="仿宋_GB2312" w:cs="仿宋_GB2312"/>
          <w:sz w:val="32"/>
          <w:szCs w:val="32"/>
          <w:lang w:val="en-US" w:eastAsia="zh-CN"/>
        </w:rPr>
        <w:t>.com</w:t>
      </w:r>
    </w:p>
    <w:p w14:paraId="08B383C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p>
    <w:p w14:paraId="6266EF70">
      <w:pPr>
        <w:keepNext w:val="0"/>
        <w:keepLines w:val="0"/>
        <w:pageBreakBefore w:val="0"/>
        <w:widowControl w:val="0"/>
        <w:kinsoku/>
        <w:wordWrap/>
        <w:overflowPunct/>
        <w:topLinePunct w:val="0"/>
        <w:autoSpaceDE/>
        <w:autoSpaceDN/>
        <w:bidi w:val="0"/>
        <w:adjustRightInd/>
        <w:snapToGrid/>
        <w:spacing w:line="578" w:lineRule="exact"/>
        <w:ind w:firstLine="3840" w:firstLineChars="1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中共敖汉旗医院总支部委员会</w:t>
      </w:r>
    </w:p>
    <w:p w14:paraId="19718987">
      <w:pPr>
        <w:keepNext w:val="0"/>
        <w:keepLines w:val="0"/>
        <w:pageBreakBefore w:val="0"/>
        <w:widowControl w:val="0"/>
        <w:kinsoku/>
        <w:wordWrap/>
        <w:overflowPunct/>
        <w:topLinePunct w:val="0"/>
        <w:autoSpaceDE/>
        <w:autoSpaceDN/>
        <w:bidi w:val="0"/>
        <w:adjustRightInd/>
        <w:snapToGrid/>
        <w:spacing w:line="578" w:lineRule="exact"/>
        <w:ind w:firstLine="4800" w:firstLineChars="1500"/>
        <w:jc w:val="both"/>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lang w:val="en-US" w:eastAsia="zh-CN"/>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CF55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19ADB">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B19ADB">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YzFmNzcxNGVjNDJiMzI3ODkyZTc1MDllNTY1NzIifQ=="/>
  </w:docVars>
  <w:rsids>
    <w:rsidRoot w:val="00000000"/>
    <w:rsid w:val="05591A68"/>
    <w:rsid w:val="07CD02C0"/>
    <w:rsid w:val="0D821B4C"/>
    <w:rsid w:val="16E3540A"/>
    <w:rsid w:val="1B2859C6"/>
    <w:rsid w:val="20B510BF"/>
    <w:rsid w:val="25C7273C"/>
    <w:rsid w:val="28FC166C"/>
    <w:rsid w:val="37BF1123"/>
    <w:rsid w:val="39FC665F"/>
    <w:rsid w:val="486C3632"/>
    <w:rsid w:val="4B9F6E4A"/>
    <w:rsid w:val="504F52E3"/>
    <w:rsid w:val="64F24F86"/>
    <w:rsid w:val="724A7260"/>
    <w:rsid w:val="777776D6"/>
    <w:rsid w:val="796438D6"/>
    <w:rsid w:val="7E9C52E7"/>
    <w:rsid w:val="7F4C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next w:val="1"/>
    <w:unhideWhenUsed/>
    <w:qFormat/>
    <w:uiPriority w:val="99"/>
    <w:pPr>
      <w:spacing w:before="100" w:beforeAutospacing="1" w:after="100" w:afterAutospacing="1"/>
      <w:ind w:left="420" w:leftChars="200"/>
    </w:pPr>
    <w:rPr>
      <w:rFonts w:cs="Calibri"/>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2"/>
    <w:qFormat/>
    <w:uiPriority w:val="10"/>
    <w:pPr>
      <w:jc w:val="center"/>
      <w:outlineLvl w:val="0"/>
    </w:pPr>
    <w:rPr>
      <w:rFonts w:eastAsia="方正小标宋简体"/>
      <w:bCs/>
      <w:sz w:val="44"/>
      <w:szCs w:val="32"/>
    </w:rPr>
  </w:style>
  <w:style w:type="character" w:customStyle="1" w:styleId="8">
    <w:name w:val="15"/>
    <w:basedOn w:val="7"/>
    <w:qFormat/>
    <w:uiPriority w:val="0"/>
    <w:rPr>
      <w:rFonts w:hint="default" w:ascii="Times New Roman" w:hAnsi="Times New Roman" w:cs="Times New Roman"/>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6607</Words>
  <Characters>6778</Characters>
  <Lines>0</Lines>
  <Paragraphs>0</Paragraphs>
  <TotalTime>12</TotalTime>
  <ScaleCrop>false</ScaleCrop>
  <LinksUpToDate>false</LinksUpToDate>
  <CharactersWithSpaces>6786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你过来我不打死你</cp:lastModifiedBy>
  <dcterms:modified xsi:type="dcterms:W3CDTF">2025-10-31T07:27:58Z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837EDF7979034842AE11610E52DD5DB0</vt:lpwstr>
  </property>
  <property fmtid="{D5CDD505-2E9C-101B-9397-08002B2CF9AE}" pid="4" name="KSOTemplateDocerSaveRecord">
    <vt:lpwstr>eyJoZGlkIjoiNmIyYTY4NzkyYWE5YWJiMDljNmM4NTA2ZWY2NWRjNTkiLCJ1c2VySWQiOiIyNTQ5NDgyMjgifQ==</vt:lpwstr>
  </property>
</Properties>
</file>