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0B8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0AC24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eastAsia="zh-CN"/>
        </w:rPr>
      </w:pPr>
    </w:p>
    <w:p w14:paraId="5530E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default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eastAsia="zh-CN"/>
        </w:rPr>
        <w:t>企业申报材料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  <w:t>清单</w:t>
      </w:r>
    </w:p>
    <w:p w14:paraId="2111B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outlineLvl w:val="1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00FB5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1．企业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投资能力支撑材料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4F32E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企业业绩支撑材料。</w:t>
      </w:r>
    </w:p>
    <w:p w14:paraId="39CF4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3．项目投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资主体工商营业执照、信用证明、202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年财务审计报告（包含总资产、净资产规模、资产负债率、纳税额等必要信息）等。</w:t>
      </w:r>
    </w:p>
    <w:p w14:paraId="0688A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4．项目前期工作开展情况及相关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材料。</w:t>
      </w:r>
      <w:bookmarkStart w:id="2" w:name="_GoBack"/>
      <w:bookmarkEnd w:id="2"/>
    </w:p>
    <w:p w14:paraId="044A4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sv-SE"/>
        </w:rPr>
        <w:t>落实赤峰市党委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sv-SE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sv-SE"/>
        </w:rPr>
        <w:t>政府战略部署要求等方面情况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有关支撑材料（如有）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sv-SE"/>
        </w:rPr>
        <w:t>。</w:t>
      </w:r>
    </w:p>
    <w:p w14:paraId="36E27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4"/>
      <w:bookmarkStart w:id="1" w:name="OLE_LINK15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bookmarkEnd w:id="0"/>
      <w:bookmarkEnd w:id="1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申报企业认为必要的其他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材料（如有）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sectPr>
      <w:pgSz w:w="11906" w:h="16838"/>
      <w:pgMar w:top="2098" w:right="1474" w:bottom="1984" w:left="1587" w:header="851" w:footer="1134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D2E7F"/>
    <w:rsid w:val="4E5B8B74"/>
    <w:rsid w:val="63FD2E7F"/>
    <w:rsid w:val="7B3E3386"/>
    <w:rsid w:val="C7A987E4"/>
    <w:rsid w:val="FCD6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2025-02-14T09:11:00Z</dcterms:created>
  <dc:creator>ahq</dc:creator>
  <cp:lastModifiedBy>柠檬糖</cp:lastModifiedBy>
  <dcterms:modified xsi:type="dcterms:W3CDTF">2026-05-28T12:04:01Z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8EE808217ABD0E3C17BE176A63BB582F_42</vt:lpwstr>
  </property>
</Properties>
</file>