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95AF0">
      <w:pPr>
        <w:ind w:firstLine="0" w:firstLineChars="0"/>
        <w:jc w:val="center"/>
        <w:rPr>
          <w:rFonts w:eastAsia="黑体"/>
          <w:spacing w:val="-12"/>
          <w:sz w:val="44"/>
        </w:rPr>
      </w:pPr>
      <w:bookmarkStart w:id="91" w:name="_GoBack"/>
      <w:bookmarkEnd w:id="91"/>
    </w:p>
    <w:p w14:paraId="51BD26D0">
      <w:pPr>
        <w:ind w:firstLine="0" w:firstLineChars="0"/>
        <w:jc w:val="center"/>
        <w:rPr>
          <w:rFonts w:hint="eastAsia" w:asciiTheme="minorEastAsia" w:hAnsiTheme="minorEastAsia" w:eastAsiaTheme="minorEastAsia" w:cstheme="minorEastAsia"/>
          <w:snapToGrid/>
          <w:color w:val="000000"/>
          <w:sz w:val="40"/>
          <w:szCs w:val="40"/>
          <w:lang w:val="en-US" w:eastAsia="zh-CN"/>
          <w14:ligatures w14:val="none"/>
        </w:rPr>
      </w:pPr>
    </w:p>
    <w:p w14:paraId="1C89B103">
      <w:pPr>
        <w:ind w:firstLine="0" w:firstLineChars="0"/>
        <w:jc w:val="center"/>
        <w:rPr>
          <w:rFonts w:hint="eastAsia" w:asciiTheme="minorEastAsia" w:hAnsiTheme="minorEastAsia" w:eastAsiaTheme="minorEastAsia" w:cstheme="minorEastAsia"/>
          <w:snapToGrid/>
          <w:color w:val="000000"/>
          <w:sz w:val="40"/>
          <w:szCs w:val="40"/>
          <w:lang w:val="en-US" w:eastAsia="zh-CN"/>
          <w14:ligatures w14:val="none"/>
        </w:rPr>
      </w:pPr>
    </w:p>
    <w:p w14:paraId="5DEEE638">
      <w:pPr>
        <w:ind w:firstLine="0" w:firstLineChars="0"/>
        <w:jc w:val="center"/>
        <w:rPr>
          <w:rFonts w:hint="eastAsia" w:asciiTheme="minorEastAsia" w:hAnsiTheme="minorEastAsia" w:eastAsiaTheme="minorEastAsia" w:cstheme="minorEastAsia"/>
          <w:snapToGrid/>
          <w:color w:val="000000"/>
          <w:sz w:val="40"/>
          <w:szCs w:val="40"/>
          <w:lang w:val="en-US" w:eastAsia="zh-CN"/>
          <w14:ligatures w14:val="none"/>
        </w:rPr>
      </w:pPr>
    </w:p>
    <w:p w14:paraId="45C889BA">
      <w:pPr>
        <w:widowControl/>
        <w:topLinePunct/>
        <w:adjustRightInd/>
        <w:snapToGrid/>
        <w:spacing w:line="800" w:lineRule="exact"/>
        <w:ind w:left="-240" w:leftChars="-100" w:right="-240" w:rightChars="-100" w:firstLine="0" w:firstLineChars="0"/>
        <w:jc w:val="center"/>
        <w:rPr>
          <w:rFonts w:hint="eastAsia" w:ascii="宋体" w:hAnsi="宋体" w:eastAsia="宋体" w:cs="宋体"/>
          <w:b/>
          <w:snapToGrid/>
          <w:sz w:val="36"/>
          <w:szCs w:val="36"/>
          <w:lang w:val="en-US" w:eastAsia="zh-CN"/>
          <w14:ligatures w14:val="none"/>
        </w:rPr>
      </w:pPr>
      <w:r>
        <w:rPr>
          <w:rFonts w:hint="eastAsia" w:ascii="宋体" w:hAnsi="宋体" w:eastAsia="宋体" w:cs="宋体"/>
          <w:b/>
          <w:snapToGrid/>
          <w:sz w:val="36"/>
          <w:szCs w:val="36"/>
          <w:lang w:val="en-US" w:eastAsia="zh-CN"/>
          <w14:ligatures w14:val="none"/>
        </w:rPr>
        <w:t>2026年度内蒙古金陶股份有限公司二道沟金矿</w:t>
      </w:r>
    </w:p>
    <w:p w14:paraId="3E549012">
      <w:pPr>
        <w:widowControl/>
        <w:topLinePunct/>
        <w:adjustRightInd/>
        <w:snapToGrid/>
        <w:spacing w:line="800" w:lineRule="exact"/>
        <w:ind w:left="-240" w:leftChars="-100" w:right="-240" w:rightChars="-100" w:firstLine="0" w:firstLineChars="0"/>
        <w:jc w:val="center"/>
        <w:rPr>
          <w:rFonts w:hint="eastAsia" w:ascii="宋体" w:hAnsi="宋体" w:eastAsia="宋体" w:cs="宋体"/>
          <w:b/>
          <w:snapToGrid/>
          <w:sz w:val="36"/>
          <w:szCs w:val="36"/>
          <w:lang w:val="en-US" w:eastAsia="zh-CN"/>
          <w14:ligatures w14:val="none"/>
        </w:rPr>
      </w:pPr>
      <w:r>
        <w:rPr>
          <w:rFonts w:hint="eastAsia" w:ascii="宋体" w:hAnsi="宋体" w:eastAsia="宋体" w:cs="宋体"/>
          <w:b/>
          <w:snapToGrid/>
          <w:sz w:val="36"/>
          <w:szCs w:val="36"/>
          <w:lang w:val="en-US" w:eastAsia="zh-CN"/>
          <w14:ligatures w14:val="none"/>
        </w:rPr>
        <w:t>矿山地质环境保护与土地复垦计划</w:t>
      </w:r>
    </w:p>
    <w:p w14:paraId="320532E4">
      <w:pPr>
        <w:ind w:firstLine="0" w:firstLineChars="0"/>
        <w:jc w:val="center"/>
        <w:rPr>
          <w:rFonts w:hint="eastAsia" w:ascii="宋体" w:hAnsi="宋体" w:eastAsia="宋体" w:cs="宋体"/>
          <w:b/>
          <w:spacing w:val="20"/>
          <w:sz w:val="36"/>
          <w:szCs w:val="36"/>
        </w:rPr>
      </w:pPr>
    </w:p>
    <w:p w14:paraId="151F1483">
      <w:pPr>
        <w:ind w:firstLine="0" w:firstLineChars="0"/>
        <w:jc w:val="center"/>
        <w:rPr>
          <w:rFonts w:hint="eastAsia" w:ascii="宋体" w:hAnsi="宋体" w:eastAsia="宋体" w:cs="宋体"/>
          <w:sz w:val="28"/>
        </w:rPr>
      </w:pPr>
    </w:p>
    <w:p w14:paraId="35C57ABA">
      <w:pPr>
        <w:ind w:firstLine="0" w:firstLineChars="0"/>
        <w:jc w:val="center"/>
        <w:rPr>
          <w:rFonts w:hint="eastAsia" w:ascii="宋体" w:hAnsi="宋体" w:eastAsia="宋体" w:cs="宋体"/>
          <w:sz w:val="28"/>
        </w:rPr>
      </w:pPr>
    </w:p>
    <w:p w14:paraId="7F4F2D1D">
      <w:pPr>
        <w:ind w:firstLine="0" w:firstLineChars="0"/>
        <w:jc w:val="center"/>
        <w:rPr>
          <w:rFonts w:hint="eastAsia" w:ascii="宋体" w:hAnsi="宋体" w:eastAsia="宋体" w:cs="宋体"/>
          <w:sz w:val="28"/>
        </w:rPr>
      </w:pPr>
    </w:p>
    <w:p w14:paraId="5FE35DDF">
      <w:pPr>
        <w:ind w:firstLine="0" w:firstLineChars="0"/>
        <w:jc w:val="center"/>
        <w:rPr>
          <w:rFonts w:hint="eastAsia" w:ascii="宋体" w:hAnsi="宋体" w:eastAsia="宋体" w:cs="宋体"/>
          <w:sz w:val="28"/>
        </w:rPr>
      </w:pPr>
    </w:p>
    <w:p w14:paraId="6478B530">
      <w:pPr>
        <w:ind w:firstLine="0" w:firstLineChars="0"/>
        <w:jc w:val="center"/>
        <w:rPr>
          <w:rFonts w:hint="eastAsia" w:ascii="宋体" w:hAnsi="宋体" w:eastAsia="宋体" w:cs="宋体"/>
          <w:sz w:val="28"/>
        </w:rPr>
      </w:pPr>
    </w:p>
    <w:p w14:paraId="50809E3D">
      <w:pPr>
        <w:ind w:firstLine="0" w:firstLineChars="0"/>
        <w:jc w:val="center"/>
        <w:rPr>
          <w:rFonts w:hint="eastAsia" w:ascii="宋体" w:hAnsi="宋体" w:eastAsia="宋体" w:cs="宋体"/>
          <w:sz w:val="28"/>
        </w:rPr>
      </w:pPr>
    </w:p>
    <w:p w14:paraId="390EA22C">
      <w:pPr>
        <w:widowControl/>
        <w:topLinePunct/>
        <w:adjustRightInd/>
        <w:snapToGrid/>
        <w:ind w:firstLine="0" w:firstLineChars="0"/>
        <w:jc w:val="center"/>
        <w:rPr>
          <w:rFonts w:hint="eastAsia" w:ascii="宋体" w:hAnsi="宋体" w:eastAsia="宋体" w:cs="宋体"/>
          <w:b/>
          <w:kern w:val="0"/>
          <w:sz w:val="32"/>
          <w:szCs w:val="22"/>
        </w:rPr>
      </w:pPr>
    </w:p>
    <w:p w14:paraId="5BB43A6A">
      <w:pPr>
        <w:widowControl/>
        <w:topLinePunct/>
        <w:adjustRightInd/>
        <w:snapToGrid/>
        <w:ind w:firstLine="0" w:firstLineChars="0"/>
        <w:jc w:val="center"/>
        <w:rPr>
          <w:rFonts w:hint="eastAsia" w:ascii="宋体" w:hAnsi="宋体" w:eastAsia="宋体" w:cs="宋体"/>
          <w:b/>
          <w:kern w:val="0"/>
          <w:sz w:val="32"/>
          <w:szCs w:val="22"/>
        </w:rPr>
      </w:pPr>
    </w:p>
    <w:p w14:paraId="39D49D09">
      <w:pPr>
        <w:widowControl/>
        <w:topLinePunct/>
        <w:adjustRightInd/>
        <w:snapToGrid/>
        <w:ind w:firstLine="0" w:firstLineChars="0"/>
        <w:jc w:val="center"/>
        <w:rPr>
          <w:rFonts w:hint="eastAsia" w:ascii="宋体" w:hAnsi="宋体" w:eastAsia="宋体" w:cs="宋体"/>
          <w:b/>
          <w:kern w:val="0"/>
          <w:sz w:val="32"/>
          <w:szCs w:val="22"/>
        </w:rPr>
      </w:pPr>
    </w:p>
    <w:p w14:paraId="596076F8">
      <w:pPr>
        <w:widowControl/>
        <w:topLinePunct/>
        <w:adjustRightInd/>
        <w:snapToGrid/>
        <w:ind w:firstLine="0" w:firstLineChars="0"/>
        <w:jc w:val="both"/>
        <w:rPr>
          <w:rFonts w:hint="eastAsia" w:ascii="宋体" w:hAnsi="宋体" w:eastAsia="宋体" w:cs="宋体"/>
          <w:b/>
          <w:kern w:val="0"/>
          <w:sz w:val="32"/>
          <w:szCs w:val="22"/>
          <w:lang w:val="en-US" w:eastAsia="zh-CN"/>
        </w:rPr>
      </w:pPr>
    </w:p>
    <w:p w14:paraId="7BA381F7">
      <w:pPr>
        <w:pStyle w:val="20"/>
        <w:rPr>
          <w:rFonts w:hint="eastAsia"/>
        </w:rPr>
      </w:pPr>
    </w:p>
    <w:p w14:paraId="74F3577A">
      <w:pPr>
        <w:widowControl/>
        <w:topLinePunct/>
        <w:adjustRightInd/>
        <w:snapToGrid/>
        <w:ind w:firstLine="0" w:firstLineChars="0"/>
        <w:jc w:val="center"/>
        <w:rPr>
          <w:rFonts w:hint="eastAsia" w:ascii="宋体" w:hAnsi="宋体" w:eastAsia="宋体" w:cs="宋体"/>
          <w:b/>
          <w:kern w:val="0"/>
          <w:sz w:val="32"/>
          <w:szCs w:val="22"/>
        </w:rPr>
      </w:pPr>
    </w:p>
    <w:p w14:paraId="7499D3DB">
      <w:pPr>
        <w:widowControl/>
        <w:topLinePunct/>
        <w:adjustRightInd/>
        <w:snapToGrid/>
        <w:spacing w:line="360" w:lineRule="auto"/>
        <w:ind w:firstLine="0" w:firstLineChars="0"/>
        <w:jc w:val="center"/>
        <w:rPr>
          <w:rFonts w:hint="eastAsia" w:ascii="宋体" w:hAnsi="宋体" w:eastAsia="宋体" w:cs="宋体"/>
          <w:b/>
          <w:bCs/>
          <w:snapToGrid/>
          <w:kern w:val="0"/>
          <w:sz w:val="32"/>
          <w:szCs w:val="32"/>
          <w:lang w:eastAsia="zh-CN"/>
          <w14:ligatures w14:val="none"/>
        </w:rPr>
      </w:pPr>
      <w:r>
        <w:rPr>
          <w:rFonts w:hint="eastAsia" w:ascii="宋体" w:hAnsi="宋体" w:eastAsia="宋体" w:cs="宋体"/>
          <w:b/>
          <w:bCs/>
          <w:snapToGrid/>
          <w:kern w:val="0"/>
          <w:sz w:val="32"/>
          <w:szCs w:val="32"/>
          <w:lang w:eastAsia="zh-CN"/>
          <w14:ligatures w14:val="none"/>
        </w:rPr>
        <w:t>内蒙古金陶股份有限公司</w:t>
      </w:r>
    </w:p>
    <w:p w14:paraId="51BE637E">
      <w:pPr>
        <w:widowControl/>
        <w:topLinePunct/>
        <w:adjustRightInd/>
        <w:snapToGrid/>
        <w:spacing w:line="360" w:lineRule="auto"/>
        <w:ind w:firstLine="0" w:firstLineChars="0"/>
        <w:jc w:val="center"/>
        <w:rPr>
          <w:rFonts w:hint="eastAsia" w:ascii="宋体" w:hAnsi="宋体" w:eastAsia="宋体" w:cs="宋体"/>
          <w:b/>
          <w:bCs/>
          <w:snapToGrid/>
          <w:kern w:val="0"/>
          <w:sz w:val="32"/>
          <w:szCs w:val="32"/>
          <w:lang w:eastAsia="zh-CN"/>
          <w14:ligatures w14:val="none"/>
        </w:rPr>
      </w:pPr>
      <w:r>
        <w:rPr>
          <w:rFonts w:hint="eastAsia" w:ascii="宋体" w:hAnsi="宋体" w:eastAsia="宋体" w:cs="宋体"/>
          <w:b/>
          <w:bCs/>
          <w:snapToGrid/>
          <w:kern w:val="0"/>
          <w:sz w:val="32"/>
          <w:szCs w:val="32"/>
          <w:lang w:eastAsia="zh-CN"/>
          <w14:ligatures w14:val="none"/>
        </w:rPr>
        <w:t>二〇二</w:t>
      </w:r>
      <w:r>
        <w:rPr>
          <w:rFonts w:hint="eastAsia" w:ascii="宋体" w:hAnsi="宋体" w:eastAsia="宋体" w:cs="宋体"/>
          <w:b/>
          <w:bCs/>
          <w:snapToGrid/>
          <w:kern w:val="0"/>
          <w:sz w:val="32"/>
          <w:szCs w:val="32"/>
          <w:lang w:val="en-US" w:eastAsia="zh-CN"/>
          <w14:ligatures w14:val="none"/>
        </w:rPr>
        <w:t>六</w:t>
      </w:r>
      <w:r>
        <w:rPr>
          <w:rFonts w:hint="eastAsia" w:ascii="宋体" w:hAnsi="宋体" w:eastAsia="宋体" w:cs="宋体"/>
          <w:b/>
          <w:bCs/>
          <w:snapToGrid/>
          <w:kern w:val="0"/>
          <w:sz w:val="32"/>
          <w:szCs w:val="32"/>
          <w:lang w:eastAsia="zh-CN"/>
          <w14:ligatures w14:val="none"/>
        </w:rPr>
        <w:t>年</w:t>
      </w:r>
      <w:r>
        <w:rPr>
          <w:rFonts w:hint="eastAsia" w:ascii="宋体" w:hAnsi="宋体" w:eastAsia="宋体" w:cs="宋体"/>
          <w:b/>
          <w:bCs/>
          <w:snapToGrid/>
          <w:kern w:val="0"/>
          <w:sz w:val="32"/>
          <w:szCs w:val="32"/>
          <w:lang w:val="en-US" w:eastAsia="zh-CN"/>
          <w14:ligatures w14:val="none"/>
        </w:rPr>
        <w:t>三</w:t>
      </w:r>
      <w:r>
        <w:rPr>
          <w:rFonts w:hint="eastAsia" w:ascii="宋体" w:hAnsi="宋体" w:eastAsia="宋体" w:cs="宋体"/>
          <w:b/>
          <w:bCs/>
          <w:snapToGrid/>
          <w:kern w:val="0"/>
          <w:sz w:val="32"/>
          <w:szCs w:val="32"/>
          <w:lang w:eastAsia="zh-CN"/>
          <w14:ligatures w14:val="none"/>
        </w:rPr>
        <w:t>月</w:t>
      </w:r>
    </w:p>
    <w:p w14:paraId="20C8E875">
      <w:pPr>
        <w:jc w:val="center"/>
        <w:rPr>
          <w:rFonts w:hint="eastAsia" w:asciiTheme="minorEastAsia" w:hAnsiTheme="minorEastAsia" w:eastAsiaTheme="minorEastAsia" w:cstheme="minorEastAsia"/>
          <w:b/>
          <w:bCs/>
          <w:snapToGrid/>
          <w:color w:val="000000"/>
          <w:sz w:val="40"/>
          <w:szCs w:val="40"/>
          <w14:ligatures w14:val="none"/>
        </w:rPr>
        <w:sectPr>
          <w:pgSz w:w="11906" w:h="16838"/>
          <w:pgMar w:top="1440" w:right="1800" w:bottom="1440" w:left="1800" w:header="851" w:footer="992" w:gutter="0"/>
          <w:cols w:space="425" w:num="1"/>
          <w:docGrid w:type="lines" w:linePitch="312" w:charSpace="0"/>
        </w:sectPr>
      </w:pPr>
    </w:p>
    <w:p w14:paraId="232E73AE">
      <w:pPr>
        <w:widowControl/>
        <w:topLinePunct/>
        <w:adjustRightInd/>
        <w:snapToGrid/>
        <w:spacing w:line="800" w:lineRule="exact"/>
        <w:ind w:firstLine="0" w:firstLineChars="0"/>
        <w:jc w:val="center"/>
        <w:rPr>
          <w:rFonts w:hint="eastAsia" w:ascii="宋体" w:hAnsi="宋体" w:eastAsia="宋体" w:cs="宋体"/>
          <w:b/>
          <w:w w:val="93"/>
          <w:kern w:val="0"/>
          <w:sz w:val="32"/>
          <w:szCs w:val="32"/>
        </w:rPr>
      </w:pPr>
    </w:p>
    <w:p w14:paraId="023D85E6">
      <w:pPr>
        <w:widowControl/>
        <w:topLinePunct/>
        <w:adjustRightInd/>
        <w:snapToGrid/>
        <w:spacing w:line="800" w:lineRule="exact"/>
        <w:ind w:firstLine="0" w:firstLineChars="0"/>
        <w:jc w:val="center"/>
        <w:rPr>
          <w:rFonts w:hint="eastAsia" w:ascii="宋体" w:hAnsi="宋体" w:eastAsia="宋体" w:cs="宋体"/>
          <w:b/>
          <w:w w:val="93"/>
          <w:kern w:val="0"/>
          <w:sz w:val="32"/>
          <w:szCs w:val="32"/>
        </w:rPr>
      </w:pPr>
    </w:p>
    <w:p w14:paraId="31E3C35E">
      <w:pPr>
        <w:widowControl/>
        <w:topLinePunct/>
        <w:adjustRightInd/>
        <w:snapToGrid/>
        <w:spacing w:line="360" w:lineRule="auto"/>
        <w:ind w:left="-240" w:leftChars="-100" w:right="-240" w:rightChars="-100" w:firstLine="0" w:firstLineChars="0"/>
        <w:jc w:val="center"/>
        <w:rPr>
          <w:rFonts w:hint="eastAsia" w:ascii="宋体" w:hAnsi="宋体" w:eastAsia="宋体" w:cs="宋体"/>
          <w:b/>
          <w:snapToGrid/>
          <w:sz w:val="36"/>
          <w:szCs w:val="36"/>
          <w:lang w:val="en-US" w:eastAsia="zh-CN"/>
          <w14:ligatures w14:val="none"/>
        </w:rPr>
      </w:pPr>
      <w:r>
        <w:rPr>
          <w:rFonts w:hint="eastAsia" w:ascii="宋体" w:hAnsi="宋体" w:eastAsia="宋体" w:cs="宋体"/>
          <w:b/>
          <w:snapToGrid/>
          <w:sz w:val="36"/>
          <w:szCs w:val="36"/>
          <w:lang w:val="en-US" w:eastAsia="zh-CN"/>
          <w14:ligatures w14:val="none"/>
        </w:rPr>
        <w:t>2026年度内蒙古金陶股份有限公司二道沟金矿</w:t>
      </w:r>
    </w:p>
    <w:p w14:paraId="1D529927">
      <w:pPr>
        <w:widowControl/>
        <w:topLinePunct/>
        <w:adjustRightInd/>
        <w:snapToGrid/>
        <w:spacing w:line="360" w:lineRule="auto"/>
        <w:ind w:left="-240" w:leftChars="-100" w:right="-240" w:rightChars="-100" w:firstLine="0" w:firstLineChars="0"/>
        <w:jc w:val="center"/>
        <w:rPr>
          <w:rFonts w:hint="eastAsia" w:ascii="宋体" w:hAnsi="宋体" w:eastAsia="宋体" w:cs="宋体"/>
          <w:b/>
          <w:snapToGrid/>
          <w:sz w:val="36"/>
          <w:szCs w:val="36"/>
          <w:lang w:val="en-US" w:eastAsia="zh-CN"/>
          <w14:ligatures w14:val="none"/>
        </w:rPr>
      </w:pPr>
      <w:r>
        <w:rPr>
          <w:rFonts w:hint="eastAsia" w:ascii="宋体" w:hAnsi="宋体" w:eastAsia="宋体" w:cs="宋体"/>
          <w:b/>
          <w:snapToGrid/>
          <w:sz w:val="36"/>
          <w:szCs w:val="36"/>
          <w:lang w:val="en-US" w:eastAsia="zh-CN"/>
          <w14:ligatures w14:val="none"/>
        </w:rPr>
        <w:t>矿山地质环境保护与土地复垦计划</w:t>
      </w:r>
    </w:p>
    <w:p w14:paraId="6A7FFFC2">
      <w:pPr>
        <w:spacing w:line="800" w:lineRule="exact"/>
        <w:ind w:firstLine="0" w:firstLineChars="0"/>
        <w:rPr>
          <w:rFonts w:hint="eastAsia" w:ascii="宋体" w:hAnsi="宋体" w:eastAsia="宋体" w:cs="宋体"/>
          <w:b/>
          <w:sz w:val="32"/>
        </w:rPr>
      </w:pPr>
    </w:p>
    <w:p w14:paraId="5189D01F">
      <w:pPr>
        <w:spacing w:line="700" w:lineRule="exact"/>
        <w:ind w:firstLine="675" w:firstLineChars="210"/>
        <w:rPr>
          <w:b/>
          <w:sz w:val="32"/>
        </w:rPr>
      </w:pPr>
    </w:p>
    <w:p w14:paraId="260FE5D7">
      <w:pPr>
        <w:pStyle w:val="20"/>
        <w:rPr>
          <w:b/>
          <w:sz w:val="32"/>
        </w:rPr>
      </w:pPr>
    </w:p>
    <w:p w14:paraId="70D2A5DB">
      <w:pPr>
        <w:pStyle w:val="20"/>
        <w:rPr>
          <w:b/>
          <w:sz w:val="32"/>
        </w:rPr>
      </w:pPr>
    </w:p>
    <w:p w14:paraId="30809A10">
      <w:pPr>
        <w:spacing w:line="700" w:lineRule="exact"/>
        <w:ind w:left="0" w:leftChars="0" w:firstLine="0" w:firstLineChars="0"/>
        <w:rPr>
          <w:b/>
          <w:sz w:val="32"/>
        </w:rPr>
      </w:pPr>
    </w:p>
    <w:p w14:paraId="4057BB4E">
      <w:pPr>
        <w:spacing w:line="360" w:lineRule="auto"/>
        <w:ind w:left="2640" w:leftChars="324" w:hanging="1862" w:hangingChars="490"/>
        <w:rPr>
          <w:rFonts w:hint="default" w:ascii="宋体" w:hAnsi="宋体" w:eastAsia="宋体" w:cs="宋体"/>
          <w:color w:val="000000"/>
          <w:sz w:val="30"/>
          <w:szCs w:val="30"/>
          <w:lang w:val="en-US" w:eastAsia="zh-CN"/>
        </w:rPr>
      </w:pPr>
      <w:r>
        <w:rPr>
          <w:rFonts w:hint="eastAsia" w:ascii="宋体" w:hAnsi="宋体" w:eastAsia="宋体" w:cs="宋体"/>
          <w:color w:val="000000"/>
          <w:spacing w:val="40"/>
          <w:sz w:val="30"/>
          <w:szCs w:val="30"/>
        </w:rPr>
        <w:t>申报单位：</w:t>
      </w:r>
      <w:r>
        <w:rPr>
          <w:rFonts w:hint="eastAsia" w:ascii="宋体" w:hAnsi="宋体" w:cs="宋体"/>
          <w:color w:val="auto"/>
          <w:sz w:val="30"/>
          <w:szCs w:val="30"/>
          <w:lang w:val="en-US" w:eastAsia="zh-CN"/>
        </w:rPr>
        <w:t>内蒙古金陶股份有限公司</w:t>
      </w:r>
    </w:p>
    <w:p w14:paraId="7BB838C3">
      <w:pPr>
        <w:spacing w:line="360" w:lineRule="auto"/>
        <w:ind w:left="2248" w:leftChars="324" w:hanging="1470" w:hangingChars="490"/>
        <w:rPr>
          <w:rFonts w:hint="eastAsia" w:ascii="宋体" w:hAnsi="宋体" w:eastAsia="宋体" w:cs="宋体"/>
          <w:color w:val="000000"/>
          <w:sz w:val="30"/>
          <w:szCs w:val="30"/>
        </w:rPr>
      </w:pPr>
      <w:r>
        <w:rPr>
          <w:rFonts w:hint="eastAsia" w:ascii="宋体" w:hAnsi="宋体" w:eastAsia="宋体" w:cs="宋体"/>
          <w:color w:val="000000"/>
          <w:sz w:val="30"/>
          <w:szCs w:val="30"/>
        </w:rPr>
        <w:t>法定代表人：李事捷</w:t>
      </w:r>
    </w:p>
    <w:p w14:paraId="24683F5A">
      <w:pPr>
        <w:spacing w:line="360" w:lineRule="auto"/>
        <w:ind w:left="2640" w:leftChars="324" w:hanging="1862" w:hangingChars="490"/>
        <w:rPr>
          <w:rFonts w:hint="eastAsia" w:ascii="宋体" w:hAnsi="宋体" w:eastAsia="宋体" w:cs="宋体"/>
          <w:color w:val="000000"/>
          <w:sz w:val="30"/>
          <w:szCs w:val="30"/>
        </w:rPr>
      </w:pPr>
      <w:r>
        <w:rPr>
          <w:rFonts w:hint="eastAsia" w:ascii="宋体" w:hAnsi="宋体" w:eastAsia="宋体" w:cs="宋体"/>
          <w:color w:val="000000"/>
          <w:spacing w:val="40"/>
          <w:sz w:val="30"/>
          <w:szCs w:val="30"/>
        </w:rPr>
        <w:t>编制单位：</w:t>
      </w:r>
      <w:r>
        <w:rPr>
          <w:rFonts w:hint="eastAsia" w:ascii="宋体" w:hAnsi="宋体" w:eastAsia="宋体" w:cs="宋体"/>
          <w:color w:val="auto"/>
          <w:spacing w:val="40"/>
          <w:sz w:val="30"/>
          <w:szCs w:val="30"/>
        </w:rPr>
        <w:t>内蒙古</w:t>
      </w:r>
      <w:r>
        <w:rPr>
          <w:rFonts w:hint="eastAsia" w:ascii="宋体" w:hAnsi="宋体" w:cs="宋体"/>
          <w:color w:val="auto"/>
          <w:spacing w:val="40"/>
          <w:sz w:val="30"/>
          <w:szCs w:val="30"/>
          <w:lang w:val="en-US" w:eastAsia="zh-CN"/>
        </w:rPr>
        <w:t>通达矿业技术服务</w:t>
      </w:r>
      <w:r>
        <w:rPr>
          <w:rFonts w:hint="eastAsia" w:ascii="宋体" w:hAnsi="宋体" w:eastAsia="宋体" w:cs="宋体"/>
          <w:color w:val="auto"/>
          <w:spacing w:val="40"/>
          <w:sz w:val="30"/>
          <w:szCs w:val="30"/>
        </w:rPr>
        <w:t>有限公司</w:t>
      </w:r>
    </w:p>
    <w:p w14:paraId="18072338">
      <w:pPr>
        <w:spacing w:line="360" w:lineRule="auto"/>
        <w:ind w:left="2248" w:leftChars="324" w:hanging="1470" w:hangingChars="490"/>
        <w:rPr>
          <w:rFonts w:hint="eastAsia" w:ascii="宋体" w:hAnsi="宋体" w:eastAsia="宋体" w:cs="宋体"/>
          <w:color w:val="auto"/>
          <w:sz w:val="30"/>
          <w:szCs w:val="30"/>
        </w:rPr>
      </w:pPr>
      <w:r>
        <w:rPr>
          <w:rFonts w:hint="eastAsia" w:ascii="宋体" w:hAnsi="宋体" w:eastAsia="宋体" w:cs="宋体"/>
          <w:color w:val="000000"/>
          <w:sz w:val="30"/>
          <w:szCs w:val="30"/>
        </w:rPr>
        <w:t>法定代表人：</w:t>
      </w:r>
      <w:r>
        <w:rPr>
          <w:rFonts w:hint="eastAsia" w:ascii="宋体" w:hAnsi="宋体" w:cs="宋体"/>
          <w:color w:val="auto"/>
          <w:sz w:val="30"/>
          <w:szCs w:val="30"/>
          <w:lang w:val="en-US" w:eastAsia="zh-CN"/>
        </w:rPr>
        <w:t>张艳华</w:t>
      </w:r>
    </w:p>
    <w:p w14:paraId="3F6884A0">
      <w:pPr>
        <w:spacing w:line="360" w:lineRule="auto"/>
        <w:ind w:left="2248" w:leftChars="324" w:hanging="1470" w:hangingChars="490"/>
        <w:rPr>
          <w:rFonts w:hint="eastAsia" w:ascii="宋体" w:hAnsi="宋体" w:eastAsia="宋体" w:cs="宋体"/>
          <w:color w:val="000000"/>
          <w:sz w:val="30"/>
          <w:szCs w:val="30"/>
        </w:rPr>
      </w:pPr>
      <w:r>
        <w:rPr>
          <w:rFonts w:hint="eastAsia" w:ascii="宋体" w:hAnsi="宋体" w:eastAsia="宋体" w:cs="宋体"/>
          <w:color w:val="000000"/>
          <w:sz w:val="30"/>
          <w:szCs w:val="30"/>
        </w:rPr>
        <w:t>项目负责人：</w:t>
      </w:r>
      <w:r>
        <w:rPr>
          <w:rFonts w:hint="eastAsia" w:ascii="宋体" w:hAnsi="宋体" w:eastAsia="宋体" w:cs="宋体"/>
          <w:color w:val="000000"/>
          <w:sz w:val="30"/>
          <w:szCs w:val="30"/>
          <w:lang w:eastAsia="zh-CN"/>
        </w:rPr>
        <w:t>赵春光</w:t>
      </w:r>
    </w:p>
    <w:p w14:paraId="72603661">
      <w:pPr>
        <w:spacing w:line="360" w:lineRule="auto"/>
        <w:ind w:left="2640" w:leftChars="324" w:hanging="1862" w:hangingChars="490"/>
        <w:rPr>
          <w:rFonts w:hint="eastAsia" w:ascii="宋体" w:hAnsi="宋体" w:eastAsia="宋体" w:cs="宋体"/>
          <w:color w:val="000000"/>
          <w:sz w:val="30"/>
          <w:szCs w:val="30"/>
          <w:lang w:val="en-US" w:eastAsia="zh-CN"/>
        </w:rPr>
      </w:pPr>
      <w:r>
        <w:rPr>
          <w:rFonts w:hint="eastAsia" w:ascii="宋体" w:hAnsi="宋体" w:eastAsia="宋体" w:cs="宋体"/>
          <w:color w:val="000000"/>
          <w:spacing w:val="40"/>
          <w:sz w:val="30"/>
          <w:szCs w:val="30"/>
        </w:rPr>
        <w:t>编写人员：</w:t>
      </w:r>
      <w:r>
        <w:rPr>
          <w:rFonts w:hint="eastAsia" w:ascii="宋体" w:hAnsi="宋体" w:cs="宋体"/>
          <w:color w:val="000000"/>
          <w:sz w:val="30"/>
          <w:szCs w:val="30"/>
          <w:lang w:val="en-US" w:eastAsia="zh-CN"/>
        </w:rPr>
        <w:t>张国栋</w:t>
      </w:r>
    </w:p>
    <w:p w14:paraId="229BD7D6">
      <w:pPr>
        <w:spacing w:line="360" w:lineRule="auto"/>
        <w:ind w:left="2640" w:leftChars="324" w:hanging="1862" w:hangingChars="490"/>
        <w:rPr>
          <w:rFonts w:hint="eastAsia" w:ascii="宋体" w:hAnsi="宋体" w:eastAsia="宋体" w:cs="宋体"/>
          <w:color w:val="000000"/>
          <w:sz w:val="30"/>
          <w:szCs w:val="30"/>
          <w:lang w:val="en-US" w:eastAsia="zh-CN"/>
        </w:rPr>
      </w:pPr>
      <w:r>
        <w:rPr>
          <w:rFonts w:hint="eastAsia" w:ascii="宋体" w:hAnsi="宋体" w:eastAsia="宋体" w:cs="宋体"/>
          <w:color w:val="000000"/>
          <w:spacing w:val="40"/>
          <w:sz w:val="30"/>
          <w:szCs w:val="30"/>
        </w:rPr>
        <w:t>制图人员：</w:t>
      </w:r>
      <w:r>
        <w:rPr>
          <w:rFonts w:hint="eastAsia" w:ascii="宋体" w:hAnsi="宋体" w:cs="宋体"/>
          <w:color w:val="000000"/>
          <w:sz w:val="30"/>
          <w:szCs w:val="30"/>
          <w:lang w:val="en-US" w:eastAsia="zh-CN"/>
        </w:rPr>
        <w:t>张国栋</w:t>
      </w:r>
    </w:p>
    <w:p w14:paraId="6CC2F41F">
      <w:pPr>
        <w:spacing w:line="360" w:lineRule="auto"/>
        <w:ind w:left="2640" w:leftChars="324" w:hanging="1862" w:hangingChars="490"/>
        <w:rPr>
          <w:rFonts w:hint="eastAsia" w:ascii="宋体" w:hAnsi="宋体" w:eastAsia="宋体" w:cs="宋体"/>
          <w:color w:val="0000FF"/>
          <w:spacing w:val="0"/>
          <w:kern w:val="0"/>
          <w:sz w:val="30"/>
          <w:szCs w:val="30"/>
          <w:highlight w:val="none"/>
          <w:fitText w:val="300" w:id="592146121"/>
        </w:rPr>
      </w:pPr>
      <w:r>
        <w:rPr>
          <w:rFonts w:hint="eastAsia" w:ascii="宋体" w:hAnsi="宋体" w:eastAsia="宋体" w:cs="宋体"/>
          <w:color w:val="000000"/>
          <w:spacing w:val="40"/>
          <w:sz w:val="30"/>
          <w:szCs w:val="30"/>
          <w:highlight w:val="none"/>
        </w:rPr>
        <w:t>编制时间：</w:t>
      </w:r>
      <w:r>
        <w:rPr>
          <w:rFonts w:hint="eastAsia" w:ascii="宋体" w:hAnsi="宋体" w:eastAsia="宋体" w:cs="宋体"/>
          <w:color w:val="000000"/>
          <w:sz w:val="30"/>
          <w:szCs w:val="30"/>
          <w:highlight w:val="none"/>
        </w:rPr>
        <w:t>202</w:t>
      </w:r>
      <w:r>
        <w:rPr>
          <w:rFonts w:hint="eastAsia" w:ascii="宋体" w:hAnsi="宋体" w:eastAsia="宋体" w:cs="宋体"/>
          <w:color w:val="000000"/>
          <w:sz w:val="30"/>
          <w:szCs w:val="30"/>
          <w:highlight w:val="none"/>
          <w:lang w:val="en-US" w:eastAsia="zh-CN"/>
        </w:rPr>
        <w:t>6</w:t>
      </w:r>
      <w:r>
        <w:rPr>
          <w:rFonts w:hint="eastAsia" w:ascii="宋体" w:hAnsi="宋体" w:eastAsia="宋体" w:cs="宋体"/>
          <w:color w:val="000000"/>
          <w:sz w:val="30"/>
          <w:szCs w:val="30"/>
          <w:highlight w:val="none"/>
        </w:rPr>
        <w:t>年</w:t>
      </w:r>
      <w:r>
        <w:rPr>
          <w:rFonts w:hint="eastAsia" w:ascii="宋体" w:hAnsi="宋体" w:cs="宋体"/>
          <w:color w:val="000000"/>
          <w:sz w:val="30"/>
          <w:szCs w:val="30"/>
          <w:highlight w:val="none"/>
          <w:lang w:val="en-US" w:eastAsia="zh-CN"/>
        </w:rPr>
        <w:t>3</w:t>
      </w:r>
      <w:r>
        <w:rPr>
          <w:rFonts w:hint="eastAsia" w:ascii="宋体" w:hAnsi="宋体" w:eastAsia="宋体" w:cs="宋体"/>
          <w:color w:val="000000"/>
          <w:sz w:val="30"/>
          <w:szCs w:val="30"/>
          <w:highlight w:val="none"/>
        </w:rPr>
        <w:t>月</w:t>
      </w:r>
    </w:p>
    <w:p w14:paraId="5B84E4BC">
      <w:pPr>
        <w:keepNext w:val="0"/>
        <w:keepLines w:val="0"/>
        <w:pageBreakBefore w:val="0"/>
        <w:widowControl w:val="0"/>
        <w:kinsoku/>
        <w:wordWrap/>
        <w:overflowPunct/>
        <w:topLinePunct w:val="0"/>
        <w:autoSpaceDE w:val="0"/>
        <w:autoSpaceDN w:val="0"/>
        <w:bidi w:val="0"/>
        <w:adjustRightInd w:val="0"/>
        <w:snapToGrid/>
        <w:spacing w:line="720" w:lineRule="auto"/>
        <w:ind w:firstLine="592" w:firstLineChars="200"/>
        <w:jc w:val="left"/>
        <w:textAlignment w:val="auto"/>
        <w:rPr>
          <w:rFonts w:ascii="宋体" w:hAnsi="宋体" w:eastAsia="宋体" w:cs="宋体"/>
          <w:spacing w:val="-2"/>
          <w:sz w:val="30"/>
          <w:szCs w:val="30"/>
        </w:rPr>
      </w:pPr>
    </w:p>
    <w:p w14:paraId="6C86CCD3">
      <w:pPr>
        <w:keepNext w:val="0"/>
        <w:keepLines w:val="0"/>
        <w:pageBreakBefore w:val="0"/>
        <w:widowControl w:val="0"/>
        <w:kinsoku/>
        <w:wordWrap/>
        <w:overflowPunct/>
        <w:topLinePunct w:val="0"/>
        <w:autoSpaceDE w:val="0"/>
        <w:autoSpaceDN w:val="0"/>
        <w:bidi w:val="0"/>
        <w:adjustRightInd w:val="0"/>
        <w:snapToGrid/>
        <w:spacing w:line="720" w:lineRule="auto"/>
        <w:ind w:firstLine="592" w:firstLineChars="200"/>
        <w:jc w:val="left"/>
        <w:textAlignment w:val="auto"/>
        <w:rPr>
          <w:rFonts w:ascii="宋体" w:hAnsi="宋体" w:eastAsia="宋体" w:cs="宋体"/>
          <w:spacing w:val="-2"/>
          <w:sz w:val="30"/>
          <w:szCs w:val="30"/>
        </w:rPr>
      </w:pPr>
    </w:p>
    <w:p w14:paraId="7585C019">
      <w:pPr>
        <w:rPr>
          <w:b/>
          <w:sz w:val="28"/>
          <w:szCs w:val="28"/>
        </w:rPr>
      </w:pPr>
      <w:r>
        <w:rPr>
          <w:b/>
          <w:sz w:val="28"/>
          <w:szCs w:val="28"/>
        </w:rPr>
        <w:br w:type="page"/>
      </w:r>
    </w:p>
    <w:p w14:paraId="776AFBE2">
      <w:pPr>
        <w:ind w:firstLineChars="71"/>
        <w:jc w:val="center"/>
        <w:rPr>
          <w:b/>
          <w:sz w:val="28"/>
          <w:szCs w:val="28"/>
        </w:rPr>
      </w:pPr>
      <w:r>
        <w:rPr>
          <w:b/>
          <w:sz w:val="28"/>
          <w:szCs w:val="28"/>
        </w:rPr>
        <w:t>目  录</w:t>
      </w:r>
    </w:p>
    <w:p w14:paraId="55916862">
      <w:pPr>
        <w:pStyle w:val="13"/>
        <w:tabs>
          <w:tab w:val="right" w:leader="dot" w:pos="8306"/>
        </w:tabs>
        <w:ind w:left="0" w:leftChars="0" w:firstLine="0" w:firstLineChars="0"/>
      </w:pPr>
      <w:r>
        <w:rPr>
          <w:rFonts w:hint="eastAsia" w:ascii="宋体" w:hAnsi="宋体" w:eastAsia="宋体" w:cs="宋体"/>
          <w:bCs w:val="0"/>
          <w:caps w:val="0"/>
          <w:sz w:val="28"/>
          <w:szCs w:val="28"/>
        </w:rPr>
        <w:fldChar w:fldCharType="begin"/>
      </w:r>
      <w:r>
        <w:rPr>
          <w:rFonts w:hint="eastAsia" w:ascii="宋体" w:hAnsi="宋体" w:eastAsia="宋体" w:cs="宋体"/>
          <w:bCs w:val="0"/>
          <w:caps w:val="0"/>
          <w:sz w:val="28"/>
          <w:szCs w:val="28"/>
        </w:rPr>
        <w:instrText xml:space="preserve"> TOC \o "1-2" \h \z \u </w:instrText>
      </w:r>
      <w:r>
        <w:rPr>
          <w:rFonts w:hint="eastAsia" w:ascii="宋体" w:hAnsi="宋体" w:eastAsia="宋体" w:cs="宋体"/>
          <w:bCs w:val="0"/>
          <w:caps w:val="0"/>
          <w:sz w:val="28"/>
          <w:szCs w:val="28"/>
        </w:rPr>
        <w:fldChar w:fldCharType="separate"/>
      </w:r>
      <w:r>
        <w:rPr>
          <w:rFonts w:hint="eastAsia" w:ascii="宋体" w:hAnsi="宋体" w:eastAsia="宋体" w:cs="宋体"/>
          <w:bCs w:val="0"/>
          <w:caps w:val="0"/>
          <w:szCs w:val="28"/>
        </w:rPr>
        <w:fldChar w:fldCharType="begin"/>
      </w:r>
      <w:r>
        <w:rPr>
          <w:rFonts w:hint="eastAsia" w:ascii="宋体" w:hAnsi="宋体" w:eastAsia="宋体" w:cs="宋体"/>
          <w:bCs w:val="0"/>
          <w:caps w:val="0"/>
          <w:szCs w:val="28"/>
        </w:rPr>
        <w:instrText xml:space="preserve"> HYPERLINK \l _Toc26183 </w:instrText>
      </w:r>
      <w:r>
        <w:rPr>
          <w:rFonts w:hint="eastAsia" w:ascii="宋体" w:hAnsi="宋体" w:eastAsia="宋体" w:cs="宋体"/>
          <w:bCs w:val="0"/>
          <w:caps w:val="0"/>
          <w:szCs w:val="28"/>
        </w:rPr>
        <w:fldChar w:fldCharType="separate"/>
      </w:r>
      <w:r>
        <w:rPr>
          <w:rFonts w:hint="eastAsia"/>
          <w:bCs/>
          <w:szCs w:val="30"/>
          <w:lang w:val="en-US" w:eastAsia="zh-CN"/>
        </w:rPr>
        <w:t xml:space="preserve">第一章  </w:t>
      </w:r>
      <w:r>
        <w:rPr>
          <w:bCs/>
          <w:szCs w:val="30"/>
        </w:rPr>
        <w:t>矿山基本情况</w:t>
      </w:r>
      <w:r>
        <w:tab/>
      </w:r>
      <w:r>
        <w:fldChar w:fldCharType="begin"/>
      </w:r>
      <w:r>
        <w:instrText xml:space="preserve"> PAGEREF _Toc26183 \h </w:instrText>
      </w:r>
      <w:r>
        <w:fldChar w:fldCharType="separate"/>
      </w:r>
      <w:r>
        <w:t>1</w:t>
      </w:r>
      <w:r>
        <w:fldChar w:fldCharType="end"/>
      </w:r>
      <w:r>
        <w:rPr>
          <w:rFonts w:hint="eastAsia" w:ascii="宋体" w:hAnsi="宋体" w:eastAsia="宋体" w:cs="宋体"/>
          <w:bCs w:val="0"/>
          <w:caps w:val="0"/>
          <w:szCs w:val="28"/>
        </w:rPr>
        <w:fldChar w:fldCharType="end"/>
      </w:r>
    </w:p>
    <w:p w14:paraId="2190C108">
      <w:pPr>
        <w:pStyle w:val="13"/>
        <w:tabs>
          <w:tab w:val="right" w:leader="dot" w:pos="8306"/>
        </w:tabs>
        <w:ind w:left="0" w:leftChars="0" w:firstLine="0" w:firstLineChars="0"/>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_Toc22858 </w:instrText>
      </w:r>
      <w:r>
        <w:rPr>
          <w:rFonts w:hint="eastAsia" w:ascii="宋体" w:hAnsi="宋体" w:eastAsia="宋体" w:cs="宋体"/>
          <w:bCs/>
          <w:caps/>
          <w:szCs w:val="28"/>
        </w:rPr>
        <w:fldChar w:fldCharType="separate"/>
      </w:r>
      <w:r>
        <w:rPr>
          <w:szCs w:val="30"/>
        </w:rPr>
        <w:t xml:space="preserve">第二章  </w:t>
      </w:r>
      <w:r>
        <w:rPr>
          <w:rFonts w:hint="eastAsia"/>
          <w:szCs w:val="30"/>
          <w:lang w:val="en-US" w:eastAsia="zh-CN"/>
        </w:rPr>
        <w:t>矿山开采现状</w:t>
      </w:r>
      <w:r>
        <w:tab/>
      </w:r>
      <w:r>
        <w:fldChar w:fldCharType="begin"/>
      </w:r>
      <w:r>
        <w:instrText xml:space="preserve"> PAGEREF _Toc22858 \h </w:instrText>
      </w:r>
      <w:r>
        <w:fldChar w:fldCharType="separate"/>
      </w:r>
      <w:r>
        <w:t>3</w:t>
      </w:r>
      <w:r>
        <w:fldChar w:fldCharType="end"/>
      </w:r>
      <w:r>
        <w:rPr>
          <w:rFonts w:hint="eastAsia" w:ascii="宋体" w:hAnsi="宋体" w:eastAsia="宋体" w:cs="宋体"/>
          <w:bCs/>
          <w:caps/>
          <w:szCs w:val="28"/>
        </w:rPr>
        <w:fldChar w:fldCharType="end"/>
      </w:r>
    </w:p>
    <w:p w14:paraId="4F4ECAC5">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_Toc10862 </w:instrText>
      </w:r>
      <w:r>
        <w:rPr>
          <w:rFonts w:hint="eastAsia" w:ascii="宋体" w:hAnsi="宋体" w:eastAsia="宋体" w:cs="宋体"/>
          <w:bCs/>
          <w:caps/>
          <w:szCs w:val="28"/>
        </w:rPr>
        <w:fldChar w:fldCharType="separate"/>
      </w:r>
      <w:r>
        <w:rPr>
          <w:rFonts w:hint="eastAsia"/>
          <w:szCs w:val="28"/>
        </w:rPr>
        <w:t>一、</w:t>
      </w:r>
      <w:r>
        <w:rPr>
          <w:rFonts w:hint="eastAsia"/>
          <w:szCs w:val="28"/>
          <w:lang w:val="en-US" w:eastAsia="zh-CN"/>
        </w:rPr>
        <w:t>矿山开采历史及</w:t>
      </w:r>
      <w:r>
        <w:rPr>
          <w:rFonts w:hint="eastAsia"/>
          <w:szCs w:val="28"/>
          <w:highlight w:val="none"/>
          <w:lang w:val="en-US" w:eastAsia="zh-CN"/>
        </w:rPr>
        <w:t>采空区</w:t>
      </w:r>
      <w:r>
        <w:rPr>
          <w:rFonts w:hint="eastAsia"/>
          <w:szCs w:val="28"/>
          <w:lang w:val="en-US" w:eastAsia="zh-CN"/>
        </w:rPr>
        <w:t>分布情况</w:t>
      </w:r>
      <w:r>
        <w:tab/>
      </w:r>
      <w:r>
        <w:fldChar w:fldCharType="begin"/>
      </w:r>
      <w:r>
        <w:instrText xml:space="preserve"> PAGEREF _Toc10862 \h </w:instrText>
      </w:r>
      <w:r>
        <w:fldChar w:fldCharType="separate"/>
      </w:r>
      <w:r>
        <w:t>3</w:t>
      </w:r>
      <w:r>
        <w:fldChar w:fldCharType="end"/>
      </w:r>
      <w:r>
        <w:rPr>
          <w:rFonts w:hint="eastAsia" w:ascii="宋体" w:hAnsi="宋体" w:eastAsia="宋体" w:cs="宋体"/>
          <w:bCs/>
          <w:caps/>
          <w:szCs w:val="28"/>
        </w:rPr>
        <w:fldChar w:fldCharType="end"/>
      </w:r>
    </w:p>
    <w:p w14:paraId="762E98C1">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_Toc13360 </w:instrText>
      </w:r>
      <w:r>
        <w:rPr>
          <w:rFonts w:hint="eastAsia" w:ascii="宋体" w:hAnsi="宋体" w:eastAsia="宋体" w:cs="宋体"/>
          <w:bCs/>
          <w:caps/>
          <w:szCs w:val="28"/>
        </w:rPr>
        <w:fldChar w:fldCharType="separate"/>
      </w:r>
      <w:r>
        <w:rPr>
          <w:rFonts w:hint="eastAsia"/>
          <w:szCs w:val="28"/>
          <w:lang w:val="en-US" w:eastAsia="zh-CN"/>
        </w:rPr>
        <w:t xml:space="preserve">二、 </w:t>
      </w:r>
      <w:r>
        <w:rPr>
          <w:rFonts w:ascii="Times New Roman" w:hAnsi="Times New Roman"/>
          <w:szCs w:val="28"/>
        </w:rPr>
        <w:t>本年度</w:t>
      </w:r>
      <w:r>
        <w:rPr>
          <w:rFonts w:hint="eastAsia" w:ascii="Times New Roman" w:hAnsi="Times New Roman"/>
          <w:szCs w:val="28"/>
          <w:lang w:val="en-US" w:eastAsia="zh-CN"/>
        </w:rPr>
        <w:t>开采计划</w:t>
      </w:r>
      <w:r>
        <w:tab/>
      </w:r>
      <w:r>
        <w:fldChar w:fldCharType="begin"/>
      </w:r>
      <w:r>
        <w:instrText xml:space="preserve"> PAGEREF _Toc13360 \h </w:instrText>
      </w:r>
      <w:r>
        <w:fldChar w:fldCharType="separate"/>
      </w:r>
      <w:r>
        <w:t>4</w:t>
      </w:r>
      <w:r>
        <w:fldChar w:fldCharType="end"/>
      </w:r>
      <w:r>
        <w:rPr>
          <w:rFonts w:hint="eastAsia" w:ascii="宋体" w:hAnsi="宋体" w:eastAsia="宋体" w:cs="宋体"/>
          <w:bCs/>
          <w:caps/>
          <w:szCs w:val="28"/>
        </w:rPr>
        <w:fldChar w:fldCharType="end"/>
      </w:r>
    </w:p>
    <w:p w14:paraId="79EFE538">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_Toc27726 </w:instrText>
      </w:r>
      <w:r>
        <w:rPr>
          <w:rFonts w:hint="eastAsia" w:ascii="宋体" w:hAnsi="宋体" w:eastAsia="宋体" w:cs="宋体"/>
          <w:bCs/>
          <w:caps/>
          <w:szCs w:val="28"/>
        </w:rPr>
        <w:fldChar w:fldCharType="separate"/>
      </w:r>
      <w:r>
        <w:rPr>
          <w:rFonts w:hint="eastAsia"/>
          <w:szCs w:val="28"/>
          <w:lang w:val="en-US" w:eastAsia="zh-CN"/>
        </w:rPr>
        <w:t>三、 征占土地情况</w:t>
      </w:r>
      <w:r>
        <w:tab/>
      </w:r>
      <w:r>
        <w:fldChar w:fldCharType="begin"/>
      </w:r>
      <w:r>
        <w:instrText xml:space="preserve"> PAGEREF _Toc27726 \h </w:instrText>
      </w:r>
      <w:r>
        <w:fldChar w:fldCharType="separate"/>
      </w:r>
      <w:r>
        <w:t>6</w:t>
      </w:r>
      <w:r>
        <w:fldChar w:fldCharType="end"/>
      </w:r>
      <w:r>
        <w:rPr>
          <w:rFonts w:hint="eastAsia" w:ascii="宋体" w:hAnsi="宋体" w:eastAsia="宋体" w:cs="宋体"/>
          <w:bCs/>
          <w:caps/>
          <w:szCs w:val="28"/>
        </w:rPr>
        <w:fldChar w:fldCharType="end"/>
      </w:r>
    </w:p>
    <w:p w14:paraId="3D0B94B0">
      <w:pPr>
        <w:pStyle w:val="13"/>
        <w:tabs>
          <w:tab w:val="right" w:leader="dot" w:pos="8306"/>
        </w:tabs>
        <w:ind w:left="0" w:leftChars="0" w:firstLine="0" w:firstLineChars="0"/>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_Toc7414 </w:instrText>
      </w:r>
      <w:r>
        <w:rPr>
          <w:rFonts w:hint="eastAsia" w:ascii="宋体" w:hAnsi="宋体" w:eastAsia="宋体" w:cs="宋体"/>
          <w:bCs/>
          <w:caps/>
          <w:szCs w:val="28"/>
        </w:rPr>
        <w:fldChar w:fldCharType="separate"/>
      </w:r>
      <w:r>
        <w:rPr>
          <w:szCs w:val="30"/>
        </w:rPr>
        <w:t>第</w:t>
      </w:r>
      <w:r>
        <w:rPr>
          <w:rFonts w:hint="eastAsia"/>
          <w:szCs w:val="30"/>
          <w:lang w:val="en-US" w:eastAsia="zh-CN"/>
        </w:rPr>
        <w:t>三</w:t>
      </w:r>
      <w:r>
        <w:rPr>
          <w:szCs w:val="30"/>
        </w:rPr>
        <w:t>章  矿山</w:t>
      </w:r>
      <w:r>
        <w:rPr>
          <w:rFonts w:hint="eastAsia"/>
          <w:szCs w:val="30"/>
          <w:lang w:val="en-US" w:eastAsia="zh-CN"/>
        </w:rPr>
        <w:t>土地损毁现状</w:t>
      </w:r>
      <w:r>
        <w:tab/>
      </w:r>
      <w:r>
        <w:fldChar w:fldCharType="begin"/>
      </w:r>
      <w:r>
        <w:instrText xml:space="preserve"> PAGEREF _Toc7414 \h </w:instrText>
      </w:r>
      <w:r>
        <w:fldChar w:fldCharType="separate"/>
      </w:r>
      <w:r>
        <w:t>7</w:t>
      </w:r>
      <w:r>
        <w:fldChar w:fldCharType="end"/>
      </w:r>
      <w:r>
        <w:rPr>
          <w:rFonts w:hint="eastAsia" w:ascii="宋体" w:hAnsi="宋体" w:eastAsia="宋体" w:cs="宋体"/>
          <w:bCs/>
          <w:caps/>
          <w:szCs w:val="28"/>
        </w:rPr>
        <w:fldChar w:fldCharType="end"/>
      </w:r>
    </w:p>
    <w:p w14:paraId="1C11A7DA">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_Toc13416 </w:instrText>
      </w:r>
      <w:r>
        <w:rPr>
          <w:rFonts w:hint="eastAsia" w:ascii="宋体" w:hAnsi="宋体" w:eastAsia="宋体" w:cs="宋体"/>
          <w:bCs/>
          <w:caps/>
          <w:szCs w:val="28"/>
        </w:rPr>
        <w:fldChar w:fldCharType="separate"/>
      </w:r>
      <w:r>
        <w:rPr>
          <w:rFonts w:ascii="Times New Roman" w:hAnsi="Times New Roman"/>
          <w:bCs/>
          <w:szCs w:val="28"/>
        </w:rPr>
        <w:t>一、矿山地质环境问题现状</w:t>
      </w:r>
      <w:r>
        <w:tab/>
      </w:r>
      <w:r>
        <w:fldChar w:fldCharType="begin"/>
      </w:r>
      <w:r>
        <w:instrText xml:space="preserve"> PAGEREF _Toc13416 \h </w:instrText>
      </w:r>
      <w:r>
        <w:fldChar w:fldCharType="separate"/>
      </w:r>
      <w:r>
        <w:t>7</w:t>
      </w:r>
      <w:r>
        <w:fldChar w:fldCharType="end"/>
      </w:r>
      <w:r>
        <w:rPr>
          <w:rFonts w:hint="eastAsia" w:ascii="宋体" w:hAnsi="宋体" w:eastAsia="宋体" w:cs="宋体"/>
          <w:bCs/>
          <w:caps/>
          <w:szCs w:val="28"/>
        </w:rPr>
        <w:fldChar w:fldCharType="end"/>
      </w:r>
    </w:p>
    <w:p w14:paraId="066799B4">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_Toc5254 </w:instrText>
      </w:r>
      <w:r>
        <w:rPr>
          <w:rFonts w:hint="eastAsia" w:ascii="宋体" w:hAnsi="宋体" w:eastAsia="宋体" w:cs="宋体"/>
          <w:bCs/>
          <w:caps/>
          <w:szCs w:val="28"/>
        </w:rPr>
        <w:fldChar w:fldCharType="separate"/>
      </w:r>
      <w:r>
        <w:rPr>
          <w:rFonts w:hint="eastAsia" w:ascii="Times New Roman" w:hAnsi="Times New Roman" w:eastAsia="宋体" w:cs="Times New Roman"/>
          <w:szCs w:val="28"/>
          <w:lang w:eastAsia="zh-CN"/>
        </w:rPr>
        <w:t>二、矿山地质环境问题预测</w:t>
      </w:r>
      <w:r>
        <w:tab/>
      </w:r>
      <w:r>
        <w:fldChar w:fldCharType="begin"/>
      </w:r>
      <w:r>
        <w:instrText xml:space="preserve"> PAGEREF _Toc5254 \h </w:instrText>
      </w:r>
      <w:r>
        <w:fldChar w:fldCharType="separate"/>
      </w:r>
      <w:r>
        <w:t>20</w:t>
      </w:r>
      <w:r>
        <w:fldChar w:fldCharType="end"/>
      </w:r>
      <w:r>
        <w:rPr>
          <w:rFonts w:hint="eastAsia" w:ascii="宋体" w:hAnsi="宋体" w:eastAsia="宋体" w:cs="宋体"/>
          <w:bCs/>
          <w:caps/>
          <w:szCs w:val="28"/>
        </w:rPr>
        <w:fldChar w:fldCharType="end"/>
      </w:r>
    </w:p>
    <w:p w14:paraId="4B42F05A">
      <w:pPr>
        <w:pStyle w:val="13"/>
        <w:tabs>
          <w:tab w:val="right" w:leader="dot" w:pos="8306"/>
        </w:tabs>
        <w:ind w:left="0" w:leftChars="0" w:firstLine="0" w:firstLineChars="0"/>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_Toc22715 </w:instrText>
      </w:r>
      <w:r>
        <w:rPr>
          <w:rFonts w:hint="eastAsia" w:ascii="宋体" w:hAnsi="宋体" w:eastAsia="宋体" w:cs="宋体"/>
          <w:bCs/>
          <w:caps/>
          <w:szCs w:val="28"/>
        </w:rPr>
        <w:fldChar w:fldCharType="separate"/>
      </w:r>
      <w:r>
        <w:rPr>
          <w:szCs w:val="30"/>
          <w:highlight w:val="none"/>
        </w:rPr>
        <w:t>第</w:t>
      </w:r>
      <w:r>
        <w:rPr>
          <w:rFonts w:hint="eastAsia"/>
          <w:szCs w:val="30"/>
          <w:highlight w:val="none"/>
          <w:lang w:val="en-US" w:eastAsia="zh-CN"/>
        </w:rPr>
        <w:t>四</w:t>
      </w:r>
      <w:r>
        <w:rPr>
          <w:szCs w:val="30"/>
          <w:highlight w:val="none"/>
        </w:rPr>
        <w:t xml:space="preserve">章  </w:t>
      </w:r>
      <w:r>
        <w:rPr>
          <w:rFonts w:hint="eastAsia"/>
          <w:szCs w:val="30"/>
          <w:highlight w:val="none"/>
          <w:lang w:val="en-US" w:eastAsia="zh-CN"/>
        </w:rPr>
        <w:t>以往矿山地质环境治理工程及土地复垦成效</w:t>
      </w:r>
      <w:r>
        <w:tab/>
      </w:r>
      <w:r>
        <w:fldChar w:fldCharType="begin"/>
      </w:r>
      <w:r>
        <w:instrText xml:space="preserve"> PAGEREF _Toc22715 \h </w:instrText>
      </w:r>
      <w:r>
        <w:fldChar w:fldCharType="separate"/>
      </w:r>
      <w:r>
        <w:t>21</w:t>
      </w:r>
      <w:r>
        <w:fldChar w:fldCharType="end"/>
      </w:r>
      <w:r>
        <w:rPr>
          <w:rFonts w:hint="eastAsia" w:ascii="宋体" w:hAnsi="宋体" w:eastAsia="宋体" w:cs="宋体"/>
          <w:bCs/>
          <w:caps/>
          <w:szCs w:val="28"/>
        </w:rPr>
        <w:fldChar w:fldCharType="end"/>
      </w:r>
    </w:p>
    <w:p w14:paraId="02F55AFB">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_Toc5787 </w:instrText>
      </w:r>
      <w:r>
        <w:rPr>
          <w:rFonts w:hint="eastAsia" w:ascii="宋体" w:hAnsi="宋体" w:eastAsia="宋体" w:cs="宋体"/>
          <w:bCs/>
          <w:caps/>
          <w:szCs w:val="28"/>
        </w:rPr>
        <w:fldChar w:fldCharType="separate"/>
      </w:r>
      <w:r>
        <w:rPr>
          <w:rFonts w:hint="eastAsia" w:ascii="Times New Roman" w:hAnsi="Times New Roman" w:eastAsia="宋体" w:cs="Times New Roman"/>
          <w:szCs w:val="28"/>
          <w:lang w:val="en-US" w:eastAsia="zh-CN"/>
        </w:rPr>
        <w:t>一、矿山地质环境治理及土地复垦现状</w:t>
      </w:r>
      <w:r>
        <w:tab/>
      </w:r>
      <w:r>
        <w:fldChar w:fldCharType="begin"/>
      </w:r>
      <w:r>
        <w:instrText xml:space="preserve"> PAGEREF _Toc5787 \h </w:instrText>
      </w:r>
      <w:r>
        <w:fldChar w:fldCharType="separate"/>
      </w:r>
      <w:r>
        <w:t>21</w:t>
      </w:r>
      <w:r>
        <w:fldChar w:fldCharType="end"/>
      </w:r>
      <w:r>
        <w:rPr>
          <w:rFonts w:hint="eastAsia" w:ascii="宋体" w:hAnsi="宋体" w:eastAsia="宋体" w:cs="宋体"/>
          <w:bCs/>
          <w:caps/>
          <w:szCs w:val="28"/>
        </w:rPr>
        <w:fldChar w:fldCharType="end"/>
      </w:r>
    </w:p>
    <w:p w14:paraId="7C0C9665">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_Toc21742 </w:instrText>
      </w:r>
      <w:r>
        <w:rPr>
          <w:rFonts w:hint="eastAsia" w:ascii="宋体" w:hAnsi="宋体" w:eastAsia="宋体" w:cs="宋体"/>
          <w:bCs/>
          <w:caps/>
          <w:szCs w:val="28"/>
        </w:rPr>
        <w:fldChar w:fldCharType="separate"/>
      </w:r>
      <w:r>
        <w:rPr>
          <w:rFonts w:hint="eastAsia" w:ascii="宋体" w:hAnsi="宋体" w:eastAsia="宋体" w:cs="宋体"/>
          <w:szCs w:val="18"/>
          <w:lang w:val="en-US" w:eastAsia="zh-CN"/>
        </w:rPr>
        <w:t>二、矿山地质环境及土地复垦动态监测开</w:t>
      </w:r>
      <w:r>
        <w:rPr>
          <w:rFonts w:hint="eastAsia"/>
          <w:szCs w:val="18"/>
          <w:lang w:val="en-US" w:eastAsia="zh-CN"/>
        </w:rPr>
        <w:t>展情况</w:t>
      </w:r>
      <w:r>
        <w:tab/>
      </w:r>
      <w:r>
        <w:fldChar w:fldCharType="begin"/>
      </w:r>
      <w:r>
        <w:instrText xml:space="preserve"> PAGEREF _Toc21742 \h </w:instrText>
      </w:r>
      <w:r>
        <w:fldChar w:fldCharType="separate"/>
      </w:r>
      <w:r>
        <w:t>22</w:t>
      </w:r>
      <w:r>
        <w:fldChar w:fldCharType="end"/>
      </w:r>
      <w:r>
        <w:rPr>
          <w:rFonts w:hint="eastAsia" w:ascii="宋体" w:hAnsi="宋体" w:eastAsia="宋体" w:cs="宋体"/>
          <w:bCs/>
          <w:caps/>
          <w:szCs w:val="28"/>
        </w:rPr>
        <w:fldChar w:fldCharType="end"/>
      </w:r>
    </w:p>
    <w:p w14:paraId="471E6FF8">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_Toc11215 </w:instrText>
      </w:r>
      <w:r>
        <w:rPr>
          <w:rFonts w:hint="eastAsia" w:ascii="宋体" w:hAnsi="宋体" w:eastAsia="宋体" w:cs="宋体"/>
          <w:bCs/>
          <w:caps/>
          <w:szCs w:val="28"/>
        </w:rPr>
        <w:fldChar w:fldCharType="separate"/>
      </w:r>
      <w:r>
        <w:rPr>
          <w:rFonts w:hint="eastAsia" w:eastAsia="宋体" w:cs="Times New Roman"/>
          <w:szCs w:val="18"/>
          <w:lang w:val="en-US" w:eastAsia="zh-CN"/>
        </w:rPr>
        <w:t>三、以往矿山地质环境治理与土地复垦成效评述</w:t>
      </w:r>
      <w:r>
        <w:tab/>
      </w:r>
      <w:r>
        <w:fldChar w:fldCharType="begin"/>
      </w:r>
      <w:r>
        <w:instrText xml:space="preserve"> PAGEREF _Toc11215 \h </w:instrText>
      </w:r>
      <w:r>
        <w:fldChar w:fldCharType="separate"/>
      </w:r>
      <w:r>
        <w:t>22</w:t>
      </w:r>
      <w:r>
        <w:fldChar w:fldCharType="end"/>
      </w:r>
      <w:r>
        <w:rPr>
          <w:rFonts w:hint="eastAsia" w:ascii="宋体" w:hAnsi="宋体" w:eastAsia="宋体" w:cs="宋体"/>
          <w:bCs/>
          <w:caps/>
          <w:szCs w:val="28"/>
        </w:rPr>
        <w:fldChar w:fldCharType="end"/>
      </w:r>
    </w:p>
    <w:p w14:paraId="5E82BA77">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_Toc17555 </w:instrText>
      </w:r>
      <w:r>
        <w:rPr>
          <w:rFonts w:hint="eastAsia" w:ascii="宋体" w:hAnsi="宋体" w:eastAsia="宋体" w:cs="宋体"/>
          <w:bCs/>
          <w:caps/>
          <w:szCs w:val="28"/>
        </w:rPr>
        <w:fldChar w:fldCharType="separate"/>
      </w:r>
      <w:r>
        <w:rPr>
          <w:rFonts w:hint="eastAsia" w:eastAsia="宋体" w:cs="Times New Roman"/>
          <w:bCs w:val="0"/>
          <w:szCs w:val="28"/>
          <w:highlight w:val="none"/>
          <w:lang w:val="en-US" w:eastAsia="zh-CN"/>
        </w:rPr>
        <w:t>四、以往地质环境治理、土地复垦验收、还地情况</w:t>
      </w:r>
      <w:r>
        <w:tab/>
      </w:r>
      <w:r>
        <w:fldChar w:fldCharType="begin"/>
      </w:r>
      <w:r>
        <w:instrText xml:space="preserve"> PAGEREF _Toc17555 \h </w:instrText>
      </w:r>
      <w:r>
        <w:fldChar w:fldCharType="separate"/>
      </w:r>
      <w:r>
        <w:t>24</w:t>
      </w:r>
      <w:r>
        <w:fldChar w:fldCharType="end"/>
      </w:r>
      <w:r>
        <w:rPr>
          <w:rFonts w:hint="eastAsia" w:ascii="宋体" w:hAnsi="宋体" w:eastAsia="宋体" w:cs="宋体"/>
          <w:bCs/>
          <w:caps/>
          <w:szCs w:val="28"/>
        </w:rPr>
        <w:fldChar w:fldCharType="end"/>
      </w:r>
    </w:p>
    <w:p w14:paraId="226D3864">
      <w:pPr>
        <w:pStyle w:val="13"/>
        <w:tabs>
          <w:tab w:val="right" w:leader="dot" w:pos="8306"/>
        </w:tabs>
        <w:ind w:left="0" w:leftChars="0" w:firstLine="0" w:firstLineChars="0"/>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_Toc26942 </w:instrText>
      </w:r>
      <w:r>
        <w:rPr>
          <w:rFonts w:hint="eastAsia" w:ascii="宋体" w:hAnsi="宋体" w:eastAsia="宋体" w:cs="宋体"/>
          <w:bCs/>
          <w:caps/>
          <w:szCs w:val="28"/>
        </w:rPr>
        <w:fldChar w:fldCharType="separate"/>
      </w:r>
      <w:r>
        <w:rPr>
          <w:rFonts w:ascii="Times New Roman" w:hAnsi="Times New Roman" w:eastAsia="宋体" w:cs="Times New Roman"/>
          <w:szCs w:val="30"/>
        </w:rPr>
        <w:t>第</w:t>
      </w:r>
      <w:r>
        <w:rPr>
          <w:rFonts w:hint="eastAsia" w:ascii="Times New Roman" w:hAnsi="Times New Roman" w:eastAsia="宋体" w:cs="Times New Roman"/>
          <w:szCs w:val="30"/>
          <w:lang w:val="en-US" w:eastAsia="zh-CN"/>
        </w:rPr>
        <w:t>五</w:t>
      </w:r>
      <w:r>
        <w:rPr>
          <w:rFonts w:ascii="Times New Roman" w:hAnsi="Times New Roman" w:eastAsia="宋体" w:cs="Times New Roman"/>
          <w:szCs w:val="30"/>
        </w:rPr>
        <w:t xml:space="preserve">章  </w:t>
      </w:r>
      <w:r>
        <w:rPr>
          <w:rFonts w:hint="eastAsia" w:ascii="Times New Roman" w:hAnsi="Times New Roman" w:eastAsia="宋体" w:cs="Times New Roman"/>
          <w:szCs w:val="30"/>
          <w:lang w:eastAsia="zh-CN"/>
        </w:rPr>
        <w:t>《</w:t>
      </w:r>
      <w:r>
        <w:rPr>
          <w:rFonts w:hint="eastAsia" w:ascii="Times New Roman" w:hAnsi="Times New Roman" w:eastAsia="宋体" w:cs="Times New Roman"/>
          <w:szCs w:val="30"/>
          <w:lang w:val="en-US" w:eastAsia="zh-CN"/>
        </w:rPr>
        <w:t>方案</w:t>
      </w:r>
      <w:r>
        <w:rPr>
          <w:rFonts w:hint="eastAsia" w:ascii="Times New Roman" w:hAnsi="Times New Roman" w:eastAsia="宋体" w:cs="Times New Roman"/>
          <w:szCs w:val="30"/>
          <w:lang w:eastAsia="zh-CN"/>
        </w:rPr>
        <w:t>》</w:t>
      </w:r>
      <w:r>
        <w:rPr>
          <w:rFonts w:hint="eastAsia" w:ascii="Times New Roman" w:hAnsi="Times New Roman" w:eastAsia="宋体" w:cs="Times New Roman"/>
          <w:szCs w:val="30"/>
          <w:lang w:val="en-US" w:eastAsia="zh-CN"/>
        </w:rPr>
        <w:t>近期治理工作部署</w:t>
      </w:r>
      <w:r>
        <w:tab/>
      </w:r>
      <w:r>
        <w:fldChar w:fldCharType="begin"/>
      </w:r>
      <w:r>
        <w:instrText xml:space="preserve"> PAGEREF _Toc26942 \h </w:instrText>
      </w:r>
      <w:r>
        <w:fldChar w:fldCharType="separate"/>
      </w:r>
      <w:r>
        <w:t>27</w:t>
      </w:r>
      <w:r>
        <w:fldChar w:fldCharType="end"/>
      </w:r>
      <w:r>
        <w:rPr>
          <w:rFonts w:hint="eastAsia" w:ascii="宋体" w:hAnsi="宋体" w:eastAsia="宋体" w:cs="宋体"/>
          <w:bCs/>
          <w:caps/>
          <w:szCs w:val="28"/>
        </w:rPr>
        <w:fldChar w:fldCharType="end"/>
      </w:r>
    </w:p>
    <w:p w14:paraId="5F3DD2C9">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_Toc6341 </w:instrText>
      </w:r>
      <w:r>
        <w:rPr>
          <w:rFonts w:hint="eastAsia" w:ascii="宋体" w:hAnsi="宋体" w:eastAsia="宋体" w:cs="宋体"/>
          <w:bCs/>
          <w:caps/>
          <w:szCs w:val="28"/>
        </w:rPr>
        <w:fldChar w:fldCharType="separate"/>
      </w:r>
      <w:r>
        <w:rPr>
          <w:rFonts w:hint="eastAsia" w:asciiTheme="minorEastAsia" w:hAnsiTheme="minorEastAsia" w:eastAsiaTheme="minorEastAsia" w:cstheme="minorEastAsia"/>
          <w:szCs w:val="24"/>
          <w:highlight w:val="none"/>
        </w:rPr>
        <w:t>一、</w:t>
      </w:r>
      <w:r>
        <w:rPr>
          <w:rFonts w:hint="eastAsia" w:asciiTheme="minorEastAsia" w:hAnsiTheme="minorEastAsia" w:eastAsiaTheme="minorEastAsia" w:cstheme="minorEastAsia"/>
          <w:szCs w:val="24"/>
          <w:highlight w:val="none"/>
          <w:lang w:val="en-US" w:eastAsia="zh-CN"/>
        </w:rPr>
        <w:t>近期</w:t>
      </w:r>
      <w:r>
        <w:rPr>
          <w:rFonts w:hint="eastAsia" w:asciiTheme="minorEastAsia" w:hAnsiTheme="minorEastAsia" w:eastAsiaTheme="minorEastAsia" w:cstheme="minorEastAsia"/>
          <w:szCs w:val="24"/>
          <w:highlight w:val="none"/>
        </w:rPr>
        <w:t>土地复垦区与复垦责任范围</w:t>
      </w:r>
      <w:r>
        <w:tab/>
      </w:r>
      <w:r>
        <w:fldChar w:fldCharType="begin"/>
      </w:r>
      <w:r>
        <w:instrText xml:space="preserve"> PAGEREF _Toc6341 \h </w:instrText>
      </w:r>
      <w:r>
        <w:fldChar w:fldCharType="separate"/>
      </w:r>
      <w:r>
        <w:t>27</w:t>
      </w:r>
      <w:r>
        <w:fldChar w:fldCharType="end"/>
      </w:r>
      <w:r>
        <w:rPr>
          <w:rFonts w:hint="eastAsia" w:ascii="宋体" w:hAnsi="宋体" w:eastAsia="宋体" w:cs="宋体"/>
          <w:bCs/>
          <w:caps/>
          <w:szCs w:val="28"/>
        </w:rPr>
        <w:fldChar w:fldCharType="end"/>
      </w:r>
    </w:p>
    <w:p w14:paraId="5CC1B44C">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_Toc12870 </w:instrText>
      </w:r>
      <w:r>
        <w:rPr>
          <w:rFonts w:hint="eastAsia" w:ascii="宋体" w:hAnsi="宋体" w:eastAsia="宋体" w:cs="宋体"/>
          <w:bCs/>
          <w:caps/>
          <w:szCs w:val="28"/>
        </w:rPr>
        <w:fldChar w:fldCharType="separate"/>
      </w:r>
      <w:r>
        <w:rPr>
          <w:rFonts w:hint="eastAsia" w:ascii="Times New Roman" w:hAnsi="Times New Roman" w:eastAsia="宋体" w:cs="Times New Roman"/>
          <w:szCs w:val="28"/>
          <w:highlight w:val="none"/>
          <w:lang w:val="en-US" w:eastAsia="zh-CN"/>
        </w:rPr>
        <w:t>二、</w:t>
      </w:r>
      <w:r>
        <w:rPr>
          <w:rFonts w:hint="eastAsia" w:ascii="Times New Roman" w:hAnsi="Times New Roman" w:eastAsia="宋体" w:cs="Times New Roman"/>
          <w:szCs w:val="28"/>
          <w:highlight w:val="none"/>
        </w:rPr>
        <w:t>矿山地质环境治理</w:t>
      </w:r>
      <w:r>
        <w:rPr>
          <w:rFonts w:hint="eastAsia" w:ascii="Times New Roman" w:hAnsi="Times New Roman" w:eastAsia="宋体" w:cs="Times New Roman"/>
          <w:szCs w:val="28"/>
          <w:highlight w:val="none"/>
          <w:lang w:val="en-US" w:eastAsia="zh-CN"/>
        </w:rPr>
        <w:t>与土地复垦</w:t>
      </w:r>
      <w:r>
        <w:rPr>
          <w:rFonts w:hint="eastAsia" w:ascii="Times New Roman" w:hAnsi="Times New Roman" w:eastAsia="宋体" w:cs="Times New Roman"/>
          <w:szCs w:val="28"/>
          <w:highlight w:val="none"/>
        </w:rPr>
        <w:t>近期工作安排</w:t>
      </w:r>
      <w:r>
        <w:tab/>
      </w:r>
      <w:r>
        <w:fldChar w:fldCharType="begin"/>
      </w:r>
      <w:r>
        <w:instrText xml:space="preserve"> PAGEREF _Toc12870 \h </w:instrText>
      </w:r>
      <w:r>
        <w:fldChar w:fldCharType="separate"/>
      </w:r>
      <w:r>
        <w:t>31</w:t>
      </w:r>
      <w:r>
        <w:fldChar w:fldCharType="end"/>
      </w:r>
      <w:r>
        <w:rPr>
          <w:rFonts w:hint="eastAsia" w:ascii="宋体" w:hAnsi="宋体" w:eastAsia="宋体" w:cs="宋体"/>
          <w:bCs/>
          <w:caps/>
          <w:szCs w:val="28"/>
        </w:rPr>
        <w:fldChar w:fldCharType="end"/>
      </w:r>
    </w:p>
    <w:p w14:paraId="1DF16309">
      <w:pPr>
        <w:pStyle w:val="13"/>
        <w:tabs>
          <w:tab w:val="right" w:leader="dot" w:pos="8306"/>
        </w:tabs>
        <w:ind w:left="0" w:leftChars="0" w:firstLine="0" w:firstLineChars="0"/>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_Toc11119 </w:instrText>
      </w:r>
      <w:r>
        <w:rPr>
          <w:rFonts w:hint="eastAsia" w:ascii="宋体" w:hAnsi="宋体" w:eastAsia="宋体" w:cs="宋体"/>
          <w:bCs/>
          <w:caps/>
          <w:szCs w:val="28"/>
        </w:rPr>
        <w:fldChar w:fldCharType="separate"/>
      </w:r>
      <w:r>
        <w:rPr>
          <w:szCs w:val="30"/>
        </w:rPr>
        <w:t xml:space="preserve">第六章  </w:t>
      </w:r>
      <w:r>
        <w:rPr>
          <w:rFonts w:hint="eastAsia"/>
          <w:szCs w:val="30"/>
          <w:lang w:val="en-US" w:eastAsia="zh-CN"/>
        </w:rPr>
        <w:t>本年度矿山地质环境治理与土地复垦工作安排</w:t>
      </w:r>
      <w:r>
        <w:tab/>
      </w:r>
      <w:r>
        <w:fldChar w:fldCharType="begin"/>
      </w:r>
      <w:r>
        <w:instrText xml:space="preserve"> PAGEREF _Toc11119 \h </w:instrText>
      </w:r>
      <w:r>
        <w:fldChar w:fldCharType="separate"/>
      </w:r>
      <w:r>
        <w:t>41</w:t>
      </w:r>
      <w:r>
        <w:fldChar w:fldCharType="end"/>
      </w:r>
      <w:r>
        <w:rPr>
          <w:rFonts w:hint="eastAsia" w:ascii="宋体" w:hAnsi="宋体" w:eastAsia="宋体" w:cs="宋体"/>
          <w:bCs/>
          <w:caps/>
          <w:szCs w:val="28"/>
        </w:rPr>
        <w:fldChar w:fldCharType="end"/>
      </w:r>
    </w:p>
    <w:p w14:paraId="6FC8A5E0">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_Toc29985 </w:instrText>
      </w:r>
      <w:r>
        <w:rPr>
          <w:rFonts w:hint="eastAsia" w:ascii="宋体" w:hAnsi="宋体" w:eastAsia="宋体" w:cs="宋体"/>
          <w:bCs/>
          <w:caps/>
          <w:szCs w:val="28"/>
        </w:rPr>
        <w:fldChar w:fldCharType="separate"/>
      </w:r>
      <w:r>
        <w:rPr>
          <w:rFonts w:ascii="Times New Roman" w:hAnsi="Times New Roman" w:eastAsia="宋体" w:cs="Times New Roman"/>
          <w:szCs w:val="28"/>
        </w:rPr>
        <w:t>一、</w:t>
      </w:r>
      <w:r>
        <w:rPr>
          <w:rFonts w:hint="eastAsia" w:ascii="Times New Roman" w:hAnsi="Times New Roman" w:eastAsia="宋体" w:cs="Times New Roman"/>
          <w:szCs w:val="28"/>
          <w:lang w:val="en-US" w:eastAsia="zh-CN"/>
        </w:rPr>
        <w:t>本年度矿山地质环境治理与土地复垦工作计划</w:t>
      </w:r>
      <w:r>
        <w:tab/>
      </w:r>
      <w:r>
        <w:fldChar w:fldCharType="begin"/>
      </w:r>
      <w:r>
        <w:instrText xml:space="preserve"> PAGEREF _Toc29985 \h </w:instrText>
      </w:r>
      <w:r>
        <w:fldChar w:fldCharType="separate"/>
      </w:r>
      <w:r>
        <w:t>41</w:t>
      </w:r>
      <w:r>
        <w:fldChar w:fldCharType="end"/>
      </w:r>
      <w:r>
        <w:rPr>
          <w:rFonts w:hint="eastAsia" w:ascii="宋体" w:hAnsi="宋体" w:eastAsia="宋体" w:cs="宋体"/>
          <w:bCs/>
          <w:caps/>
          <w:szCs w:val="28"/>
        </w:rPr>
        <w:fldChar w:fldCharType="end"/>
      </w:r>
    </w:p>
    <w:p w14:paraId="5351BBCA">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_Toc9717 </w:instrText>
      </w:r>
      <w:r>
        <w:rPr>
          <w:rFonts w:hint="eastAsia" w:ascii="宋体" w:hAnsi="宋体" w:eastAsia="宋体" w:cs="宋体"/>
          <w:bCs/>
          <w:caps/>
          <w:szCs w:val="28"/>
        </w:rPr>
        <w:fldChar w:fldCharType="separate"/>
      </w:r>
      <w:r>
        <w:rPr>
          <w:rFonts w:hint="eastAsia" w:ascii="Times New Roman" w:hAnsi="Times New Roman" w:eastAsia="宋体" w:cs="Times New Roman"/>
          <w:szCs w:val="28"/>
          <w:lang w:val="en-US" w:eastAsia="zh-CN"/>
        </w:rPr>
        <w:t>二</w:t>
      </w:r>
      <w:r>
        <w:rPr>
          <w:rFonts w:hint="eastAsia" w:ascii="Times New Roman" w:hAnsi="Times New Roman" w:eastAsia="宋体" w:cs="Times New Roman"/>
          <w:szCs w:val="28"/>
        </w:rPr>
        <w:t>、</w:t>
      </w:r>
      <w:r>
        <w:rPr>
          <w:rFonts w:hint="eastAsia" w:ascii="Times New Roman" w:hAnsi="Times New Roman" w:eastAsia="宋体" w:cs="Times New Roman"/>
          <w:szCs w:val="28"/>
          <w:lang w:val="en-US" w:eastAsia="zh-CN"/>
        </w:rPr>
        <w:t>矿山地质环境治理与土地复垦动态监测工作计划</w:t>
      </w:r>
      <w:r>
        <w:tab/>
      </w:r>
      <w:r>
        <w:fldChar w:fldCharType="begin"/>
      </w:r>
      <w:r>
        <w:instrText xml:space="preserve"> PAGEREF _Toc9717 \h </w:instrText>
      </w:r>
      <w:r>
        <w:fldChar w:fldCharType="separate"/>
      </w:r>
      <w:r>
        <w:t>47</w:t>
      </w:r>
      <w:r>
        <w:fldChar w:fldCharType="end"/>
      </w:r>
      <w:r>
        <w:rPr>
          <w:rFonts w:hint="eastAsia" w:ascii="宋体" w:hAnsi="宋体" w:eastAsia="宋体" w:cs="宋体"/>
          <w:bCs/>
          <w:caps/>
          <w:szCs w:val="28"/>
        </w:rPr>
        <w:fldChar w:fldCharType="end"/>
      </w:r>
    </w:p>
    <w:p w14:paraId="33285D2D">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_Toc8556 </w:instrText>
      </w:r>
      <w:r>
        <w:rPr>
          <w:rFonts w:hint="eastAsia" w:ascii="宋体" w:hAnsi="宋体" w:eastAsia="宋体" w:cs="宋体"/>
          <w:bCs/>
          <w:caps/>
          <w:szCs w:val="28"/>
        </w:rPr>
        <w:fldChar w:fldCharType="separate"/>
      </w:r>
      <w:r>
        <w:rPr>
          <w:rFonts w:hint="eastAsia" w:ascii="宋体" w:hAnsi="宋体" w:eastAsia="宋体" w:cs="宋体"/>
          <w:snapToGrid/>
          <w:szCs w:val="28"/>
          <w:lang w:val="en-US" w:eastAsia="zh-CN"/>
          <w14:ligatures w14:val="none"/>
        </w:rPr>
        <w:t>三、经费投入和基金缴存、提取计划</w:t>
      </w:r>
      <w:r>
        <w:tab/>
      </w:r>
      <w:r>
        <w:fldChar w:fldCharType="begin"/>
      </w:r>
      <w:r>
        <w:instrText xml:space="preserve"> PAGEREF _Toc8556 \h </w:instrText>
      </w:r>
      <w:r>
        <w:fldChar w:fldCharType="separate"/>
      </w:r>
      <w:r>
        <w:t>52</w:t>
      </w:r>
      <w:r>
        <w:fldChar w:fldCharType="end"/>
      </w:r>
      <w:r>
        <w:rPr>
          <w:rFonts w:hint="eastAsia" w:ascii="宋体" w:hAnsi="宋体" w:eastAsia="宋体" w:cs="宋体"/>
          <w:bCs/>
          <w:caps/>
          <w:szCs w:val="28"/>
        </w:rPr>
        <w:fldChar w:fldCharType="end"/>
      </w:r>
    </w:p>
    <w:p w14:paraId="1D6D999F">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_Toc7714 </w:instrText>
      </w:r>
      <w:r>
        <w:rPr>
          <w:rFonts w:hint="eastAsia" w:ascii="宋体" w:hAnsi="宋体" w:eastAsia="宋体" w:cs="宋体"/>
          <w:bCs/>
          <w:caps/>
          <w:szCs w:val="28"/>
        </w:rPr>
        <w:fldChar w:fldCharType="separate"/>
      </w:r>
      <w:r>
        <w:rPr>
          <w:rFonts w:hint="eastAsia" w:ascii="Times New Roman" w:hAnsi="Times New Roman" w:eastAsia="宋体" w:cs="Times New Roman"/>
          <w:szCs w:val="28"/>
          <w:lang w:val="en-US" w:eastAsia="zh-CN"/>
        </w:rPr>
        <w:t>四、治理工程实施方式与时间安排</w:t>
      </w:r>
      <w:r>
        <w:tab/>
      </w:r>
      <w:r>
        <w:fldChar w:fldCharType="begin"/>
      </w:r>
      <w:r>
        <w:instrText xml:space="preserve"> PAGEREF _Toc7714 \h </w:instrText>
      </w:r>
      <w:r>
        <w:fldChar w:fldCharType="separate"/>
      </w:r>
      <w:r>
        <w:t>53</w:t>
      </w:r>
      <w:r>
        <w:fldChar w:fldCharType="end"/>
      </w:r>
      <w:r>
        <w:rPr>
          <w:rFonts w:hint="eastAsia" w:ascii="宋体" w:hAnsi="宋体" w:eastAsia="宋体" w:cs="宋体"/>
          <w:bCs/>
          <w:caps/>
          <w:szCs w:val="28"/>
        </w:rPr>
        <w:fldChar w:fldCharType="end"/>
      </w:r>
    </w:p>
    <w:p w14:paraId="75F27CD0">
      <w:pPr>
        <w:pStyle w:val="14"/>
        <w:tabs>
          <w:tab w:val="right" w:leader="dot" w:pos="8306"/>
        </w:tabs>
      </w:pPr>
      <w:r>
        <w:rPr>
          <w:rFonts w:hint="eastAsia" w:ascii="宋体" w:hAnsi="宋体" w:eastAsia="宋体" w:cs="宋体"/>
          <w:bCs/>
          <w:caps/>
          <w:szCs w:val="28"/>
        </w:rPr>
        <w:fldChar w:fldCharType="begin"/>
      </w:r>
      <w:r>
        <w:rPr>
          <w:rFonts w:hint="eastAsia" w:ascii="宋体" w:hAnsi="宋体" w:eastAsia="宋体" w:cs="宋体"/>
          <w:bCs/>
          <w:caps/>
          <w:szCs w:val="28"/>
        </w:rPr>
        <w:instrText xml:space="preserve"> HYPERLINK \l _Toc20445 </w:instrText>
      </w:r>
      <w:r>
        <w:rPr>
          <w:rFonts w:hint="eastAsia" w:ascii="宋体" w:hAnsi="宋体" w:eastAsia="宋体" w:cs="宋体"/>
          <w:bCs/>
          <w:caps/>
          <w:szCs w:val="28"/>
        </w:rPr>
        <w:fldChar w:fldCharType="separate"/>
      </w:r>
      <w:r>
        <w:rPr>
          <w:rFonts w:hint="eastAsia" w:ascii="Times New Roman" w:hAnsi="Times New Roman" w:eastAsia="宋体" w:cs="Times New Roman"/>
          <w:szCs w:val="28"/>
          <w:lang w:val="en-US" w:eastAsia="zh-CN"/>
        </w:rPr>
        <w:t>五、组织机构及保障措施</w:t>
      </w:r>
      <w:r>
        <w:tab/>
      </w:r>
      <w:r>
        <w:fldChar w:fldCharType="begin"/>
      </w:r>
      <w:r>
        <w:instrText xml:space="preserve"> PAGEREF _Toc20445 \h </w:instrText>
      </w:r>
      <w:r>
        <w:fldChar w:fldCharType="separate"/>
      </w:r>
      <w:r>
        <w:t>53</w:t>
      </w:r>
      <w:r>
        <w:fldChar w:fldCharType="end"/>
      </w:r>
      <w:r>
        <w:rPr>
          <w:rFonts w:hint="eastAsia" w:ascii="宋体" w:hAnsi="宋体" w:eastAsia="宋体" w:cs="宋体"/>
          <w:bCs/>
          <w:caps/>
          <w:szCs w:val="28"/>
        </w:rPr>
        <w:fldChar w:fldCharType="end"/>
      </w:r>
    </w:p>
    <w:p w14:paraId="5D341D4B">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lang w:val="en-US" w:eastAsia="zh-CN" w:bidi="en-US"/>
        </w:rPr>
      </w:pPr>
      <w:r>
        <w:rPr>
          <w:rFonts w:hint="eastAsia" w:ascii="宋体" w:hAnsi="宋体" w:eastAsia="宋体" w:cs="宋体"/>
          <w:bCs/>
          <w:caps/>
          <w:szCs w:val="28"/>
        </w:rPr>
        <w:fldChar w:fldCharType="end"/>
      </w:r>
      <w:r>
        <w:rPr>
          <w:rFonts w:hint="eastAsia"/>
          <w:lang w:val="en-US" w:eastAsia="zh-CN"/>
        </w:rPr>
        <w:tab/>
      </w:r>
      <w:r>
        <w:rPr>
          <w:rFonts w:hint="eastAsia" w:ascii="宋体" w:hAnsi="宋体" w:eastAsia="宋体" w:cs="宋体"/>
          <w:b/>
          <w:bCs/>
          <w:sz w:val="28"/>
          <w:szCs w:val="28"/>
          <w:lang w:val="en-US" w:eastAsia="zh-CN" w:bidi="en-US"/>
        </w:rPr>
        <w:t>附 图</w:t>
      </w:r>
    </w:p>
    <w:tbl>
      <w:tblPr>
        <w:tblStyle w:val="16"/>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664"/>
        <w:gridCol w:w="6352"/>
        <w:gridCol w:w="846"/>
      </w:tblGrid>
      <w:tr w14:paraId="712B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60" w:type="dxa"/>
            <w:noWrap w:val="0"/>
            <w:vAlign w:val="center"/>
          </w:tcPr>
          <w:p w14:paraId="24B7E1F3">
            <w:pPr>
              <w:pStyle w:val="20"/>
              <w:jc w:val="center"/>
              <w:rPr>
                <w:rFonts w:hint="eastAsia" w:ascii="宋体" w:hAnsi="宋体"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顺序号</w:t>
            </w:r>
          </w:p>
        </w:tc>
        <w:tc>
          <w:tcPr>
            <w:tcW w:w="667" w:type="dxa"/>
            <w:noWrap w:val="0"/>
            <w:vAlign w:val="center"/>
          </w:tcPr>
          <w:p w14:paraId="7B02D054">
            <w:pPr>
              <w:pStyle w:val="20"/>
              <w:jc w:val="center"/>
              <w:rPr>
                <w:rFonts w:hint="eastAsia" w:ascii="宋体" w:hAnsi="宋体"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图号</w:t>
            </w:r>
          </w:p>
        </w:tc>
        <w:tc>
          <w:tcPr>
            <w:tcW w:w="6422" w:type="dxa"/>
            <w:noWrap w:val="0"/>
            <w:vAlign w:val="center"/>
          </w:tcPr>
          <w:p w14:paraId="566C9769">
            <w:pPr>
              <w:pStyle w:val="20"/>
              <w:jc w:val="center"/>
              <w:rPr>
                <w:rFonts w:hint="eastAsia" w:ascii="宋体" w:hAnsi="宋体" w:eastAsia="宋体" w:cs="宋体"/>
                <w:b w:val="0"/>
                <w:bCs w:val="0"/>
                <w:color w:val="auto"/>
                <w:sz w:val="21"/>
                <w:szCs w:val="21"/>
                <w:vertAlign w:val="baseline"/>
                <w:lang w:val="en-US" w:eastAsia="zh-CN" w:bidi="en-US"/>
              </w:rPr>
            </w:pPr>
            <w:r>
              <w:rPr>
                <w:rFonts w:hint="eastAsia" w:ascii="宋体" w:hAnsi="宋体" w:eastAsia="宋体" w:cs="宋体"/>
                <w:b w:val="0"/>
                <w:bCs w:val="0"/>
                <w:color w:val="auto"/>
                <w:sz w:val="21"/>
                <w:szCs w:val="21"/>
                <w:vertAlign w:val="baseline"/>
                <w:lang w:val="en-US" w:eastAsia="zh-CN" w:bidi="en-US"/>
              </w:rPr>
              <w:t>图名</w:t>
            </w:r>
          </w:p>
        </w:tc>
        <w:tc>
          <w:tcPr>
            <w:tcW w:w="846" w:type="dxa"/>
            <w:noWrap w:val="0"/>
            <w:vAlign w:val="center"/>
          </w:tcPr>
          <w:p w14:paraId="7AE9B99F">
            <w:pPr>
              <w:pStyle w:val="20"/>
              <w:jc w:val="center"/>
              <w:rPr>
                <w:rFonts w:hint="eastAsia" w:ascii="宋体" w:hAnsi="宋体" w:eastAsia="宋体" w:cs="宋体"/>
                <w:b w:val="0"/>
                <w:bCs w:val="0"/>
                <w:color w:val="auto"/>
                <w:sz w:val="21"/>
                <w:szCs w:val="21"/>
                <w:vertAlign w:val="baseline"/>
                <w:lang w:val="en-US" w:eastAsia="zh-CN" w:bidi="en-US"/>
              </w:rPr>
            </w:pPr>
            <w:r>
              <w:rPr>
                <w:rFonts w:hint="eastAsia" w:ascii="宋体" w:hAnsi="宋体" w:eastAsia="宋体" w:cs="宋体"/>
                <w:b w:val="0"/>
                <w:bCs w:val="0"/>
                <w:color w:val="auto"/>
                <w:sz w:val="21"/>
                <w:szCs w:val="21"/>
                <w:vertAlign w:val="baseline"/>
                <w:lang w:val="en-US" w:eastAsia="zh-CN" w:bidi="en-US"/>
              </w:rPr>
              <w:t>比例尺</w:t>
            </w:r>
          </w:p>
        </w:tc>
      </w:tr>
      <w:tr w14:paraId="6DF6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noWrap w:val="0"/>
            <w:vAlign w:val="center"/>
          </w:tcPr>
          <w:p w14:paraId="56E43D39">
            <w:pPr>
              <w:pStyle w:val="20"/>
              <w:jc w:val="center"/>
              <w:rPr>
                <w:rFonts w:hint="eastAsia" w:ascii="宋体" w:hAnsi="宋体" w:eastAsia="宋体" w:cs="宋体"/>
                <w:sz w:val="21"/>
                <w:szCs w:val="21"/>
                <w:lang w:val="en-US" w:eastAsia="zh-CN"/>
              </w:rPr>
            </w:pPr>
            <w:r>
              <w:rPr>
                <w:rFonts w:hint="eastAsia" w:eastAsia="宋体" w:cs="宋体"/>
                <w:sz w:val="21"/>
                <w:szCs w:val="21"/>
                <w:lang w:val="en-US" w:eastAsia="zh-CN"/>
              </w:rPr>
              <w:t>1</w:t>
            </w:r>
          </w:p>
        </w:tc>
        <w:tc>
          <w:tcPr>
            <w:tcW w:w="667" w:type="dxa"/>
            <w:noWrap w:val="0"/>
            <w:vAlign w:val="center"/>
          </w:tcPr>
          <w:p w14:paraId="4992351A">
            <w:pPr>
              <w:pStyle w:val="20"/>
              <w:jc w:val="center"/>
              <w:rPr>
                <w:rFonts w:hint="eastAsia"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1</w:t>
            </w:r>
          </w:p>
        </w:tc>
        <w:tc>
          <w:tcPr>
            <w:tcW w:w="6422" w:type="dxa"/>
            <w:noWrap w:val="0"/>
            <w:vAlign w:val="center"/>
          </w:tcPr>
          <w:p w14:paraId="1CC4E2EB">
            <w:pPr>
              <w:pStyle w:val="20"/>
              <w:jc w:val="left"/>
              <w:rPr>
                <w:rFonts w:hint="eastAsia"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内蒙古金陶股份有限公司二道沟金矿2026年度矿山地质环境治理工程部署图</w:t>
            </w:r>
          </w:p>
        </w:tc>
        <w:tc>
          <w:tcPr>
            <w:tcW w:w="846" w:type="dxa"/>
            <w:noWrap w:val="0"/>
            <w:vAlign w:val="center"/>
          </w:tcPr>
          <w:p w14:paraId="6CE92E66">
            <w:pPr>
              <w:pStyle w:val="20"/>
              <w:jc w:val="center"/>
              <w:rPr>
                <w:rFonts w:hint="eastAsia" w:eastAsia="宋体" w:cs="宋体"/>
                <w:b w:val="0"/>
                <w:bCs w:val="0"/>
                <w:color w:val="auto"/>
                <w:sz w:val="21"/>
                <w:szCs w:val="21"/>
                <w:vertAlign w:val="baseline"/>
                <w:lang w:val="en-US" w:eastAsia="zh-CN" w:bidi="en-US"/>
              </w:rPr>
            </w:pPr>
            <w:r>
              <w:rPr>
                <w:rFonts w:hint="eastAsia" w:eastAsia="宋体" w:cs="宋体"/>
                <w:b w:val="0"/>
                <w:bCs w:val="0"/>
                <w:color w:val="auto"/>
                <w:sz w:val="21"/>
                <w:szCs w:val="21"/>
                <w:vertAlign w:val="baseline"/>
                <w:lang w:val="en-US" w:eastAsia="zh-CN" w:bidi="en-US"/>
              </w:rPr>
              <w:t>1:2000</w:t>
            </w:r>
          </w:p>
        </w:tc>
      </w:tr>
    </w:tbl>
    <w:p w14:paraId="2434A087">
      <w:pPr>
        <w:tabs>
          <w:tab w:val="left" w:pos="1558"/>
        </w:tabs>
        <w:bidi w:val="0"/>
        <w:jc w:val="left"/>
        <w:rPr>
          <w:lang w:val="en-US" w:eastAsia="zh-CN"/>
        </w:rPr>
        <w:sectPr>
          <w:pgSz w:w="11906" w:h="16838"/>
          <w:pgMar w:top="1440" w:right="1800" w:bottom="1440" w:left="1800" w:header="851" w:footer="992" w:gutter="0"/>
          <w:cols w:space="425" w:num="1"/>
          <w:docGrid w:type="lines" w:linePitch="312" w:charSpace="0"/>
        </w:sectPr>
      </w:pPr>
    </w:p>
    <w:p w14:paraId="26399789">
      <w:pPr>
        <w:pStyle w:val="20"/>
        <w:numPr>
          <w:ilvl w:val="0"/>
          <w:numId w:val="0"/>
        </w:numPr>
        <w:jc w:val="center"/>
        <w:outlineLvl w:val="0"/>
        <w:rPr>
          <w:sz w:val="30"/>
          <w:szCs w:val="30"/>
        </w:rPr>
      </w:pPr>
      <w:bookmarkStart w:id="0" w:name="_Toc5765"/>
      <w:bookmarkStart w:id="1" w:name="_Toc26183"/>
      <w:bookmarkStart w:id="2" w:name="_Toc9777"/>
      <w:r>
        <w:rPr>
          <w:rFonts w:hint="eastAsia"/>
          <w:b/>
          <w:bCs/>
          <w:sz w:val="30"/>
          <w:szCs w:val="30"/>
          <w:lang w:val="en-US" w:eastAsia="zh-CN"/>
        </w:rPr>
        <w:t xml:space="preserve">第一章  </w:t>
      </w:r>
      <w:r>
        <w:rPr>
          <w:b/>
          <w:bCs/>
          <w:sz w:val="30"/>
          <w:szCs w:val="30"/>
        </w:rPr>
        <w:t>矿山基本情况</w:t>
      </w:r>
      <w:bookmarkEnd w:id="0"/>
      <w:bookmarkEnd w:id="1"/>
      <w:bookmarkEnd w:id="2"/>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855"/>
        <w:gridCol w:w="1306"/>
        <w:gridCol w:w="1184"/>
        <w:gridCol w:w="2860"/>
      </w:tblGrid>
      <w:tr w14:paraId="51EB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0" w:type="auto"/>
            <w:gridSpan w:val="5"/>
            <w:noWrap w:val="0"/>
            <w:vAlign w:val="center"/>
          </w:tcPr>
          <w:p w14:paraId="4E53ED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b/>
                <w:sz w:val="21"/>
                <w:szCs w:val="21"/>
                <w:lang w:val="zh-CN"/>
              </w:rPr>
            </w:pPr>
            <w:r>
              <w:rPr>
                <w:rFonts w:hint="eastAsia" w:asciiTheme="minorEastAsia" w:hAnsiTheme="minorEastAsia" w:eastAsiaTheme="minorEastAsia" w:cstheme="minorEastAsia"/>
                <w:b/>
                <w:sz w:val="21"/>
                <w:szCs w:val="21"/>
                <w:lang w:val="zh-CN"/>
              </w:rPr>
              <w:t>矿山企业基本信息</w:t>
            </w:r>
          </w:p>
        </w:tc>
      </w:tr>
      <w:tr w14:paraId="66EE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30" w:type="dxa"/>
            <w:noWrap w:val="0"/>
            <w:vAlign w:val="center"/>
          </w:tcPr>
          <w:p w14:paraId="50D8D79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矿山名称</w:t>
            </w:r>
          </w:p>
        </w:tc>
        <w:tc>
          <w:tcPr>
            <w:tcW w:w="7712" w:type="dxa"/>
            <w:gridSpan w:val="4"/>
            <w:noWrap w:val="0"/>
            <w:vAlign w:val="center"/>
          </w:tcPr>
          <w:p w14:paraId="60A25DD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内蒙古金陶股份有限公司二道沟金矿</w:t>
            </w:r>
          </w:p>
        </w:tc>
      </w:tr>
      <w:tr w14:paraId="4402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30" w:type="dxa"/>
            <w:noWrap w:val="0"/>
            <w:vAlign w:val="center"/>
          </w:tcPr>
          <w:p w14:paraId="271E5D0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采矿权人</w:t>
            </w:r>
          </w:p>
        </w:tc>
        <w:tc>
          <w:tcPr>
            <w:tcW w:w="3710" w:type="dxa"/>
            <w:gridSpan w:val="2"/>
            <w:noWrap w:val="0"/>
            <w:vAlign w:val="center"/>
          </w:tcPr>
          <w:p w14:paraId="0C56F4A9">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内蒙古金陶股份有限公司</w:t>
            </w:r>
          </w:p>
        </w:tc>
        <w:tc>
          <w:tcPr>
            <w:tcW w:w="0" w:type="auto"/>
            <w:noWrap w:val="0"/>
            <w:vAlign w:val="center"/>
          </w:tcPr>
          <w:p w14:paraId="699BC93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法人代表</w:t>
            </w:r>
          </w:p>
        </w:tc>
        <w:tc>
          <w:tcPr>
            <w:tcW w:w="0" w:type="auto"/>
            <w:noWrap w:val="0"/>
            <w:vAlign w:val="center"/>
          </w:tcPr>
          <w:p w14:paraId="3F23042A">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sz w:val="21"/>
                <w:szCs w:val="21"/>
              </w:rPr>
              <w:t>李事捷</w:t>
            </w:r>
          </w:p>
        </w:tc>
      </w:tr>
      <w:tr w14:paraId="5E54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30" w:type="dxa"/>
            <w:noWrap w:val="0"/>
            <w:vAlign w:val="center"/>
          </w:tcPr>
          <w:p w14:paraId="4B9C9D20">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采矿许可证号</w:t>
            </w:r>
          </w:p>
        </w:tc>
        <w:tc>
          <w:tcPr>
            <w:tcW w:w="3710" w:type="dxa"/>
            <w:gridSpan w:val="2"/>
            <w:noWrap w:val="0"/>
            <w:vAlign w:val="center"/>
          </w:tcPr>
          <w:p w14:paraId="7BF1CA20">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C1500002011054120112421</w:t>
            </w:r>
          </w:p>
        </w:tc>
        <w:tc>
          <w:tcPr>
            <w:tcW w:w="0" w:type="auto"/>
            <w:noWrap w:val="0"/>
            <w:vAlign w:val="center"/>
          </w:tcPr>
          <w:p w14:paraId="247AEA0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发证机关</w:t>
            </w:r>
          </w:p>
        </w:tc>
        <w:tc>
          <w:tcPr>
            <w:tcW w:w="0" w:type="auto"/>
            <w:noWrap w:val="0"/>
            <w:vAlign w:val="center"/>
          </w:tcPr>
          <w:p w14:paraId="1F38C99D">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rPr>
              <w:t>内蒙古自治区自然资源厅</w:t>
            </w:r>
          </w:p>
        </w:tc>
      </w:tr>
      <w:tr w14:paraId="7D73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0" w:type="dxa"/>
            <w:noWrap w:val="0"/>
            <w:vAlign w:val="center"/>
          </w:tcPr>
          <w:p w14:paraId="6206335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有效期限</w:t>
            </w:r>
          </w:p>
        </w:tc>
        <w:tc>
          <w:tcPr>
            <w:tcW w:w="3710" w:type="dxa"/>
            <w:gridSpan w:val="2"/>
            <w:noWrap w:val="0"/>
            <w:vAlign w:val="center"/>
          </w:tcPr>
          <w:p w14:paraId="68BA17B1">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auto"/>
                <w:sz w:val="21"/>
                <w:szCs w:val="21"/>
              </w:rPr>
              <w:t>202</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17</w:t>
            </w:r>
            <w:r>
              <w:rPr>
                <w:rFonts w:hint="eastAsia" w:asciiTheme="minorEastAsia" w:hAnsiTheme="minorEastAsia" w:eastAsiaTheme="minorEastAsia" w:cstheme="minorEastAsia"/>
                <w:color w:val="auto"/>
                <w:sz w:val="21"/>
                <w:szCs w:val="21"/>
              </w:rPr>
              <w:t>日至2027年11月20日</w:t>
            </w:r>
          </w:p>
        </w:tc>
        <w:tc>
          <w:tcPr>
            <w:tcW w:w="0" w:type="auto"/>
            <w:noWrap w:val="0"/>
            <w:vAlign w:val="center"/>
          </w:tcPr>
          <w:p w14:paraId="03F08E34">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发证日期</w:t>
            </w:r>
          </w:p>
        </w:tc>
        <w:tc>
          <w:tcPr>
            <w:tcW w:w="0" w:type="auto"/>
            <w:noWrap w:val="0"/>
            <w:vAlign w:val="center"/>
          </w:tcPr>
          <w:p w14:paraId="3985A999">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auto"/>
                <w:sz w:val="21"/>
                <w:szCs w:val="21"/>
              </w:rPr>
              <w:t>202</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月1</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日</w:t>
            </w:r>
          </w:p>
        </w:tc>
      </w:tr>
      <w:tr w14:paraId="75CD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30" w:type="dxa"/>
            <w:noWrap w:val="0"/>
            <w:vAlign w:val="center"/>
          </w:tcPr>
          <w:p w14:paraId="52B91D2D">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矿区地址</w:t>
            </w:r>
          </w:p>
        </w:tc>
        <w:tc>
          <w:tcPr>
            <w:tcW w:w="7712" w:type="dxa"/>
            <w:gridSpan w:val="4"/>
            <w:noWrap w:val="0"/>
            <w:vAlign w:val="center"/>
          </w:tcPr>
          <w:p w14:paraId="60E53C27">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rPr>
              <w:t>内蒙古自治区赤峰市敖汉旗金厂沟梁镇</w:t>
            </w:r>
          </w:p>
        </w:tc>
      </w:tr>
      <w:tr w14:paraId="7F46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530" w:type="dxa"/>
            <w:noWrap w:val="0"/>
            <w:vAlign w:val="center"/>
          </w:tcPr>
          <w:p w14:paraId="5ABFD8D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经纬度坐标</w:t>
            </w:r>
          </w:p>
        </w:tc>
        <w:tc>
          <w:tcPr>
            <w:tcW w:w="7712" w:type="dxa"/>
            <w:gridSpan w:val="4"/>
            <w:noWrap w:val="0"/>
            <w:vAlign w:val="center"/>
          </w:tcPr>
          <w:p w14:paraId="7CB5B983">
            <w:pPr>
              <w:ind w:firstLine="48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东经：120°17′16.376″～120°18′43.292″</w:t>
            </w:r>
          </w:p>
          <w:p w14:paraId="0A3063CF">
            <w:pPr>
              <w:ind w:firstLine="48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rPr>
              <w:t>北纬：41°58′02.493″～41°59′04.230″</w:t>
            </w:r>
            <w:r>
              <w:rPr>
                <w:rFonts w:hint="eastAsia" w:asciiTheme="minorEastAsia" w:hAnsiTheme="minorEastAsia" w:eastAsiaTheme="minorEastAsia" w:cstheme="minorEastAsia"/>
                <w:kern w:val="0"/>
                <w:sz w:val="21"/>
                <w:szCs w:val="21"/>
              </w:rPr>
              <w:t>。</w:t>
            </w:r>
          </w:p>
        </w:tc>
      </w:tr>
      <w:tr w14:paraId="0939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530" w:type="dxa"/>
            <w:noWrap w:val="0"/>
            <w:vAlign w:val="center"/>
          </w:tcPr>
          <w:p w14:paraId="5A82D9E0">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经济类型</w:t>
            </w:r>
          </w:p>
        </w:tc>
        <w:tc>
          <w:tcPr>
            <w:tcW w:w="3710" w:type="dxa"/>
            <w:gridSpan w:val="2"/>
            <w:noWrap w:val="0"/>
            <w:vAlign w:val="center"/>
          </w:tcPr>
          <w:p w14:paraId="7280898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股份有限公司</w:t>
            </w:r>
          </w:p>
        </w:tc>
        <w:tc>
          <w:tcPr>
            <w:tcW w:w="0" w:type="auto"/>
            <w:noWrap w:val="0"/>
            <w:vAlign w:val="center"/>
          </w:tcPr>
          <w:p w14:paraId="4F5F5D27">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生产规模</w:t>
            </w:r>
          </w:p>
        </w:tc>
        <w:tc>
          <w:tcPr>
            <w:tcW w:w="0" w:type="auto"/>
            <w:noWrap w:val="0"/>
            <w:vAlign w:val="center"/>
          </w:tcPr>
          <w:p w14:paraId="7B6B6D5B">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大型</w:t>
            </w:r>
          </w:p>
        </w:tc>
      </w:tr>
      <w:tr w14:paraId="34A1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530" w:type="dxa"/>
            <w:noWrap w:val="0"/>
            <w:vAlign w:val="center"/>
          </w:tcPr>
          <w:p w14:paraId="15156BE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开采矿种</w:t>
            </w:r>
          </w:p>
        </w:tc>
        <w:tc>
          <w:tcPr>
            <w:tcW w:w="3710" w:type="dxa"/>
            <w:gridSpan w:val="2"/>
            <w:noWrap w:val="0"/>
            <w:vAlign w:val="center"/>
          </w:tcPr>
          <w:p w14:paraId="03AE26D4">
            <w:pPr>
              <w:autoSpaceDE w:val="0"/>
              <w:autoSpaceDN w:val="0"/>
              <w:spacing w:line="240" w:lineRule="auto"/>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rPr>
              <w:t>金矿</w:t>
            </w:r>
            <w:r>
              <w:rPr>
                <w:rFonts w:hint="eastAsia" w:asciiTheme="minorEastAsia" w:hAnsiTheme="minorEastAsia" w:eastAsiaTheme="minorEastAsia" w:cstheme="minorEastAsia"/>
                <w:color w:val="auto"/>
                <w:sz w:val="21"/>
                <w:szCs w:val="21"/>
                <w:lang w:val="en-US" w:eastAsia="zh-CN"/>
              </w:rPr>
              <w:t>、铜矿；银矿</w:t>
            </w:r>
          </w:p>
        </w:tc>
        <w:tc>
          <w:tcPr>
            <w:tcW w:w="0" w:type="auto"/>
            <w:noWrap w:val="0"/>
            <w:vAlign w:val="center"/>
          </w:tcPr>
          <w:p w14:paraId="3088DC84">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采矿方式</w:t>
            </w:r>
          </w:p>
        </w:tc>
        <w:tc>
          <w:tcPr>
            <w:tcW w:w="0" w:type="auto"/>
            <w:noWrap w:val="0"/>
            <w:vAlign w:val="center"/>
          </w:tcPr>
          <w:p w14:paraId="27A0367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地下开采</w:t>
            </w:r>
          </w:p>
        </w:tc>
      </w:tr>
      <w:tr w14:paraId="74A5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30" w:type="dxa"/>
            <w:noWrap w:val="0"/>
            <w:vAlign w:val="center"/>
          </w:tcPr>
          <w:p w14:paraId="0517BDB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矿区面积</w:t>
            </w:r>
          </w:p>
        </w:tc>
        <w:tc>
          <w:tcPr>
            <w:tcW w:w="3710" w:type="dxa"/>
            <w:gridSpan w:val="2"/>
            <w:noWrap w:val="0"/>
            <w:vAlign w:val="center"/>
          </w:tcPr>
          <w:p w14:paraId="07D7C98A">
            <w:pPr>
              <w:autoSpaceDE w:val="0"/>
              <w:autoSpaceDN w:val="0"/>
              <w:spacing w:line="240" w:lineRule="auto"/>
              <w:ind w:firstLine="0" w:firstLineChars="0"/>
              <w:jc w:val="center"/>
              <w:rPr>
                <w:rFonts w:hint="eastAsia" w:asciiTheme="minorEastAsia" w:hAnsiTheme="minorEastAsia" w:eastAsiaTheme="minorEastAsia" w:cstheme="minorEastAsia"/>
                <w:color w:val="auto"/>
                <w:sz w:val="21"/>
                <w:szCs w:val="21"/>
                <w:lang w:val="zh-CN" w:eastAsia="zh-CN"/>
              </w:rPr>
            </w:pPr>
            <w:r>
              <w:rPr>
                <w:rFonts w:hint="eastAsia" w:asciiTheme="minorEastAsia" w:hAnsiTheme="minorEastAsia" w:eastAsiaTheme="minorEastAsia" w:cstheme="minorEastAsia"/>
                <w:color w:val="auto"/>
                <w:sz w:val="21"/>
                <w:szCs w:val="21"/>
                <w:lang w:val="en-US" w:eastAsia="zh-CN"/>
              </w:rPr>
              <w:t>2.3207平方公里</w:t>
            </w:r>
          </w:p>
        </w:tc>
        <w:tc>
          <w:tcPr>
            <w:tcW w:w="0" w:type="auto"/>
            <w:noWrap w:val="0"/>
            <w:vAlign w:val="center"/>
          </w:tcPr>
          <w:p w14:paraId="09E2FEEA">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生产现状</w:t>
            </w:r>
          </w:p>
        </w:tc>
        <w:tc>
          <w:tcPr>
            <w:tcW w:w="0" w:type="auto"/>
            <w:noWrap w:val="0"/>
            <w:vAlign w:val="center"/>
          </w:tcPr>
          <w:p w14:paraId="08B59D7C">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生产</w:t>
            </w:r>
          </w:p>
        </w:tc>
      </w:tr>
      <w:tr w14:paraId="2636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30" w:type="dxa"/>
            <w:noWrap w:val="0"/>
            <w:vAlign w:val="center"/>
          </w:tcPr>
          <w:p w14:paraId="2470CD2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建矿时间</w:t>
            </w:r>
          </w:p>
        </w:tc>
        <w:tc>
          <w:tcPr>
            <w:tcW w:w="3710" w:type="dxa"/>
            <w:gridSpan w:val="2"/>
            <w:noWrap w:val="0"/>
            <w:vAlign w:val="center"/>
          </w:tcPr>
          <w:p w14:paraId="517B7EA6">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1980</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年</w:t>
            </w:r>
            <w:r>
              <w:rPr>
                <w:rFonts w:hint="eastAsia" w:asciiTheme="minorEastAsia" w:hAnsiTheme="minorEastAsia" w:eastAsiaTheme="minorEastAsia" w:cstheme="minorEastAsia"/>
                <w:color w:val="000000" w:themeColor="text1"/>
                <w:sz w:val="21"/>
                <w:szCs w:val="21"/>
                <w14:textFill>
                  <w14:solidFill>
                    <w14:schemeClr w14:val="tx1"/>
                  </w14:solidFill>
                </w14:textFill>
              </w:rPr>
              <w:t>5</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月</w:t>
            </w:r>
            <w:r>
              <w:rPr>
                <w:rFonts w:hint="eastAsia" w:asciiTheme="minorEastAsia" w:hAnsiTheme="minorEastAsia" w:eastAsiaTheme="minorEastAsia" w:cstheme="minorEastAsia"/>
                <w:color w:val="000000" w:themeColor="text1"/>
                <w:sz w:val="21"/>
                <w:szCs w:val="21"/>
                <w14:textFill>
                  <w14:solidFill>
                    <w14:schemeClr w14:val="tx1"/>
                  </w14:solidFill>
                </w14:textFill>
              </w:rPr>
              <w:t>5</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日</w:t>
            </w:r>
          </w:p>
        </w:tc>
        <w:tc>
          <w:tcPr>
            <w:tcW w:w="0" w:type="auto"/>
            <w:noWrap w:val="0"/>
            <w:vAlign w:val="center"/>
          </w:tcPr>
          <w:p w14:paraId="71B86B52">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设计生产能力</w:t>
            </w:r>
          </w:p>
        </w:tc>
        <w:tc>
          <w:tcPr>
            <w:tcW w:w="0" w:type="auto"/>
            <w:noWrap w:val="0"/>
            <w:vAlign w:val="center"/>
          </w:tcPr>
          <w:p w14:paraId="0D0F03F6">
            <w:pPr>
              <w:autoSpaceDE w:val="0"/>
              <w:autoSpaceDN w:val="0"/>
              <w:spacing w:line="240" w:lineRule="auto"/>
              <w:ind w:firstLine="0" w:firstLineChars="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bidi="zh-CN"/>
              </w:rPr>
              <w:t>16.5</w:t>
            </w:r>
            <w:r>
              <w:rPr>
                <w:rFonts w:hint="eastAsia" w:asciiTheme="minorEastAsia" w:hAnsiTheme="minorEastAsia" w:eastAsiaTheme="minorEastAsia" w:cstheme="minorEastAsia"/>
                <w:color w:val="auto"/>
                <w:sz w:val="21"/>
                <w:szCs w:val="21"/>
              </w:rPr>
              <w:t>万吨/年</w:t>
            </w:r>
          </w:p>
        </w:tc>
      </w:tr>
      <w:tr w14:paraId="2A0D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30" w:type="dxa"/>
            <w:noWrap w:val="0"/>
            <w:vAlign w:val="center"/>
          </w:tcPr>
          <w:p w14:paraId="1A5BCBD1">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设计服务年限</w:t>
            </w:r>
          </w:p>
        </w:tc>
        <w:tc>
          <w:tcPr>
            <w:tcW w:w="3710" w:type="dxa"/>
            <w:gridSpan w:val="2"/>
            <w:noWrap w:val="0"/>
            <w:vAlign w:val="center"/>
          </w:tcPr>
          <w:p w14:paraId="0DF00F4E">
            <w:pPr>
              <w:autoSpaceDE w:val="0"/>
              <w:autoSpaceDN w:val="0"/>
              <w:spacing w:line="240" w:lineRule="auto"/>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25年</w:t>
            </w:r>
          </w:p>
        </w:tc>
        <w:tc>
          <w:tcPr>
            <w:tcW w:w="0" w:type="auto"/>
            <w:noWrap w:val="0"/>
            <w:vAlign w:val="center"/>
          </w:tcPr>
          <w:p w14:paraId="29F86908">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实际生产能力</w:t>
            </w:r>
          </w:p>
        </w:tc>
        <w:tc>
          <w:tcPr>
            <w:tcW w:w="0" w:type="auto"/>
            <w:noWrap w:val="0"/>
            <w:vAlign w:val="center"/>
          </w:tcPr>
          <w:p w14:paraId="79FFE76A">
            <w:pPr>
              <w:autoSpaceDE w:val="0"/>
              <w:autoSpaceDN w:val="0"/>
              <w:spacing w:line="240" w:lineRule="auto"/>
              <w:ind w:firstLine="0" w:firstLineChars="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bidi="zh-CN"/>
              </w:rPr>
              <w:t>16.</w:t>
            </w:r>
            <w:r>
              <w:rPr>
                <w:rFonts w:hint="eastAsia" w:asciiTheme="minorEastAsia" w:hAnsiTheme="minorEastAsia" w:eastAsiaTheme="minorEastAsia" w:cstheme="minorEastAsia"/>
                <w:color w:val="auto"/>
                <w:sz w:val="21"/>
                <w:szCs w:val="21"/>
                <w:lang w:val="en-US" w:bidi="zh-CN"/>
              </w:rPr>
              <w:t>4</w:t>
            </w:r>
            <w:r>
              <w:rPr>
                <w:rFonts w:hint="eastAsia" w:asciiTheme="minorEastAsia" w:hAnsiTheme="minorEastAsia" w:eastAsiaTheme="minorEastAsia" w:cstheme="minorEastAsia"/>
                <w:color w:val="auto"/>
                <w:sz w:val="21"/>
                <w:szCs w:val="21"/>
              </w:rPr>
              <w:t>万吨/年</w:t>
            </w:r>
          </w:p>
        </w:tc>
      </w:tr>
      <w:tr w14:paraId="75D7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30" w:type="dxa"/>
            <w:noWrap w:val="0"/>
            <w:vAlign w:val="center"/>
          </w:tcPr>
          <w:p w14:paraId="64A51E3F">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剩余服务年限</w:t>
            </w:r>
          </w:p>
        </w:tc>
        <w:tc>
          <w:tcPr>
            <w:tcW w:w="3710" w:type="dxa"/>
            <w:gridSpan w:val="2"/>
            <w:noWrap w:val="0"/>
            <w:vAlign w:val="center"/>
          </w:tcPr>
          <w:p w14:paraId="38856107">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en-US" w:eastAsia="zh-CN"/>
              </w:rPr>
              <w:t>22.7</w:t>
            </w:r>
            <w:r>
              <w:rPr>
                <w:rFonts w:hint="eastAsia" w:asciiTheme="minorEastAsia" w:hAnsiTheme="minorEastAsia" w:eastAsiaTheme="minorEastAsia" w:cstheme="minorEastAsia"/>
                <w:sz w:val="21"/>
                <w:szCs w:val="21"/>
                <w:lang w:val="zh-CN"/>
              </w:rPr>
              <w:t>年</w:t>
            </w:r>
          </w:p>
        </w:tc>
        <w:tc>
          <w:tcPr>
            <w:tcW w:w="0" w:type="auto"/>
            <w:noWrap w:val="0"/>
            <w:vAlign w:val="center"/>
          </w:tcPr>
          <w:p w14:paraId="7E18A72A">
            <w:pPr>
              <w:autoSpaceDE w:val="0"/>
              <w:autoSpaceDN w:val="0"/>
              <w:spacing w:line="240" w:lineRule="auto"/>
              <w:ind w:firstLine="0" w:firstLineChars="0"/>
              <w:jc w:val="center"/>
              <w:rPr>
                <w:rFonts w:hint="eastAsia" w:asciiTheme="minorEastAsia" w:hAnsiTheme="minorEastAsia" w:eastAsiaTheme="minorEastAsia" w:cstheme="minorEastAsia"/>
                <w:color w:val="0000FF"/>
                <w:sz w:val="21"/>
                <w:szCs w:val="21"/>
                <w:lang w:val="zh-CN"/>
              </w:rPr>
            </w:pPr>
            <w:r>
              <w:rPr>
                <w:rFonts w:hint="eastAsia" w:asciiTheme="minorEastAsia" w:hAnsiTheme="minorEastAsia" w:eastAsiaTheme="minorEastAsia" w:cstheme="minorEastAsia"/>
                <w:color w:val="auto"/>
                <w:sz w:val="21"/>
                <w:szCs w:val="21"/>
                <w:lang w:val="zh-CN"/>
              </w:rPr>
              <w:t>开采深度</w:t>
            </w:r>
          </w:p>
        </w:tc>
        <w:tc>
          <w:tcPr>
            <w:tcW w:w="0" w:type="auto"/>
            <w:noWrap w:val="0"/>
            <w:vAlign w:val="center"/>
          </w:tcPr>
          <w:p w14:paraId="5308AFD0">
            <w:pPr>
              <w:autoSpaceDE w:val="0"/>
              <w:autoSpaceDN w:val="0"/>
              <w:spacing w:line="240" w:lineRule="auto"/>
              <w:ind w:firstLine="0" w:firstLineChars="0"/>
              <w:jc w:val="center"/>
              <w:rPr>
                <w:rFonts w:hint="eastAsia" w:asciiTheme="minorEastAsia" w:hAnsiTheme="minorEastAsia" w:eastAsiaTheme="minorEastAsia" w:cstheme="minorEastAsia"/>
                <w:color w:val="0000FF"/>
                <w:sz w:val="21"/>
                <w:szCs w:val="21"/>
                <w:lang w:val="zh-CN" w:eastAsia="zh-CN"/>
              </w:rPr>
            </w:pPr>
            <w:r>
              <w:rPr>
                <w:rFonts w:hint="eastAsia" w:asciiTheme="minorEastAsia" w:hAnsiTheme="minorEastAsia" w:eastAsiaTheme="minorEastAsia" w:cstheme="minorEastAsia"/>
                <w:b w:val="0"/>
                <w:bCs w:val="0"/>
                <w:color w:val="auto"/>
                <w:sz w:val="21"/>
                <w:szCs w:val="21"/>
                <w:highlight w:val="none"/>
                <w:lang w:val="en-US" w:eastAsia="zh-CN"/>
              </w:rPr>
              <w:t>由720米至375米标高</w:t>
            </w:r>
          </w:p>
        </w:tc>
      </w:tr>
      <w:tr w14:paraId="1324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1530" w:type="dxa"/>
            <w:noWrap w:val="0"/>
            <w:vAlign w:val="center"/>
          </w:tcPr>
          <w:p w14:paraId="66F5C5F6">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查明资源储量</w:t>
            </w:r>
          </w:p>
        </w:tc>
        <w:tc>
          <w:tcPr>
            <w:tcW w:w="3710" w:type="dxa"/>
            <w:gridSpan w:val="2"/>
            <w:noWrap w:val="0"/>
            <w:vAlign w:val="center"/>
          </w:tcPr>
          <w:p w14:paraId="5C7672DD">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auto"/>
                <w:sz w:val="21"/>
                <w:szCs w:val="21"/>
                <w:highlight w:val="none"/>
                <w:lang w:val="en-US" w:eastAsia="zh-CN"/>
              </w:rPr>
              <w:t>***.*万吨</w:t>
            </w:r>
          </w:p>
        </w:tc>
        <w:tc>
          <w:tcPr>
            <w:tcW w:w="0" w:type="auto"/>
            <w:noWrap w:val="0"/>
            <w:vAlign w:val="center"/>
          </w:tcPr>
          <w:p w14:paraId="7A994239">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剩余资源储量</w:t>
            </w:r>
          </w:p>
        </w:tc>
        <w:tc>
          <w:tcPr>
            <w:tcW w:w="0" w:type="auto"/>
            <w:noWrap w:val="0"/>
            <w:vAlign w:val="center"/>
          </w:tcPr>
          <w:p w14:paraId="1E591647">
            <w:pPr>
              <w:autoSpaceDE w:val="0"/>
              <w:autoSpaceDN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***.*万吨</w:t>
            </w:r>
          </w:p>
        </w:tc>
      </w:tr>
      <w:tr w14:paraId="00FC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30" w:type="dxa"/>
            <w:noWrap w:val="0"/>
            <w:vAlign w:val="center"/>
          </w:tcPr>
          <w:p w14:paraId="488C42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矿区范围</w:t>
            </w:r>
          </w:p>
          <w:p w14:paraId="6966F4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FF0000"/>
                <w:sz w:val="21"/>
                <w:szCs w:val="21"/>
                <w:lang w:val="zh-CN"/>
              </w:rPr>
            </w:pPr>
            <w:r>
              <w:rPr>
                <w:rFonts w:hint="eastAsia" w:asciiTheme="minorEastAsia" w:hAnsiTheme="minorEastAsia" w:eastAsiaTheme="minorEastAsia" w:cstheme="minorEastAsia"/>
                <w:sz w:val="21"/>
                <w:szCs w:val="21"/>
                <w:lang w:val="zh-CN"/>
              </w:rPr>
              <w:t>拐点坐标</w:t>
            </w:r>
          </w:p>
        </w:tc>
        <w:tc>
          <w:tcPr>
            <w:tcW w:w="7712" w:type="dxa"/>
            <w:gridSpan w:val="4"/>
            <w:noWrap w:val="0"/>
            <w:vAlign w:val="center"/>
          </w:tcPr>
          <w:tbl>
            <w:tblPr>
              <w:tblStyle w:val="15"/>
              <w:tblW w:w="6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513"/>
              <w:gridCol w:w="1475"/>
              <w:gridCol w:w="462"/>
              <w:gridCol w:w="1477"/>
              <w:gridCol w:w="1519"/>
            </w:tblGrid>
            <w:tr w14:paraId="592A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79" w:type="dxa"/>
                  <w:gridSpan w:val="6"/>
                  <w:noWrap/>
                  <w:tcMar>
                    <w:left w:w="0" w:type="dxa"/>
                    <w:right w:w="0" w:type="dxa"/>
                  </w:tcMar>
                  <w:vAlign w:val="center"/>
                </w:tcPr>
                <w:p w14:paraId="69B18C67">
                  <w:pPr>
                    <w:widowControl/>
                    <w:adjustRightInd/>
                    <w:snapToGrid/>
                    <w:spacing w:line="240" w:lineRule="auto"/>
                    <w:ind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2000国家大地坐标系</w:t>
                  </w:r>
                </w:p>
              </w:tc>
            </w:tr>
            <w:tr w14:paraId="69D8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16193A7A">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点号</w:t>
                  </w:r>
                </w:p>
              </w:tc>
              <w:tc>
                <w:tcPr>
                  <w:tcW w:w="1513" w:type="dxa"/>
                  <w:noWrap/>
                  <w:tcMar>
                    <w:left w:w="0" w:type="dxa"/>
                    <w:right w:w="0" w:type="dxa"/>
                  </w:tcMar>
                  <w:vAlign w:val="center"/>
                </w:tcPr>
                <w:p w14:paraId="017BDE85">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X</w:t>
                  </w:r>
                </w:p>
              </w:tc>
              <w:tc>
                <w:tcPr>
                  <w:tcW w:w="1475" w:type="dxa"/>
                  <w:noWrap/>
                  <w:tcMar>
                    <w:left w:w="0" w:type="dxa"/>
                    <w:right w:w="0" w:type="dxa"/>
                  </w:tcMar>
                  <w:vAlign w:val="center"/>
                </w:tcPr>
                <w:p w14:paraId="3E4D7165">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Y</w:t>
                  </w:r>
                </w:p>
              </w:tc>
              <w:tc>
                <w:tcPr>
                  <w:tcW w:w="462" w:type="dxa"/>
                  <w:noWrap/>
                  <w:tcMar>
                    <w:left w:w="0" w:type="dxa"/>
                    <w:right w:w="0" w:type="dxa"/>
                  </w:tcMar>
                  <w:vAlign w:val="center"/>
                </w:tcPr>
                <w:p w14:paraId="632A2EDC">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点号</w:t>
                  </w:r>
                </w:p>
              </w:tc>
              <w:tc>
                <w:tcPr>
                  <w:tcW w:w="1477" w:type="dxa"/>
                  <w:noWrap/>
                  <w:tcMar>
                    <w:left w:w="0" w:type="dxa"/>
                    <w:right w:w="0" w:type="dxa"/>
                  </w:tcMar>
                  <w:vAlign w:val="center"/>
                </w:tcPr>
                <w:p w14:paraId="2980222F">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X</w:t>
                  </w:r>
                </w:p>
              </w:tc>
              <w:tc>
                <w:tcPr>
                  <w:tcW w:w="1519" w:type="dxa"/>
                  <w:noWrap/>
                  <w:tcMar>
                    <w:left w:w="0" w:type="dxa"/>
                    <w:right w:w="0" w:type="dxa"/>
                  </w:tcMar>
                  <w:vAlign w:val="center"/>
                </w:tcPr>
                <w:p w14:paraId="03F4670C">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Y</w:t>
                  </w:r>
                </w:p>
              </w:tc>
            </w:tr>
            <w:tr w14:paraId="2F49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33" w:type="dxa"/>
                  <w:noWrap/>
                  <w:tcMar>
                    <w:left w:w="0" w:type="dxa"/>
                    <w:right w:w="0" w:type="dxa"/>
                  </w:tcMar>
                  <w:vAlign w:val="center"/>
                </w:tcPr>
                <w:p w14:paraId="28EB468A">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w:t>
                  </w:r>
                </w:p>
              </w:tc>
              <w:tc>
                <w:tcPr>
                  <w:tcW w:w="1513" w:type="dxa"/>
                  <w:noWrap/>
                  <w:tcMar>
                    <w:left w:w="0" w:type="dxa"/>
                    <w:right w:w="0" w:type="dxa"/>
                  </w:tcMar>
                  <w:vAlign w:val="center"/>
                </w:tcPr>
                <w:p w14:paraId="6C7FF664">
                  <w:pPr>
                    <w:spacing w:line="36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2E9A87E7">
                  <w:pPr>
                    <w:spacing w:line="360" w:lineRule="auto"/>
                    <w:ind w:left="0" w:leftChars="0" w:firstLine="0" w:firstLineChars="0"/>
                    <w:jc w:val="center"/>
                    <w:rPr>
                      <w:rFonts w:hint="default"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406AFDD1">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10</w:t>
                  </w:r>
                </w:p>
              </w:tc>
              <w:tc>
                <w:tcPr>
                  <w:tcW w:w="1477" w:type="dxa"/>
                  <w:noWrap/>
                  <w:tcMar>
                    <w:left w:w="0" w:type="dxa"/>
                    <w:right w:w="0" w:type="dxa"/>
                  </w:tcMar>
                  <w:vAlign w:val="center"/>
                </w:tcPr>
                <w:p w14:paraId="5DC9A1C7">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73C83AB9">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742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33" w:type="dxa"/>
                  <w:noWrap/>
                  <w:tcMar>
                    <w:left w:w="0" w:type="dxa"/>
                    <w:right w:w="0" w:type="dxa"/>
                  </w:tcMar>
                  <w:vAlign w:val="center"/>
                </w:tcPr>
                <w:p w14:paraId="145E2018">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w:t>
                  </w:r>
                </w:p>
              </w:tc>
              <w:tc>
                <w:tcPr>
                  <w:tcW w:w="1513" w:type="dxa"/>
                  <w:noWrap/>
                  <w:tcMar>
                    <w:left w:w="0" w:type="dxa"/>
                    <w:right w:w="0" w:type="dxa"/>
                  </w:tcMar>
                  <w:vAlign w:val="center"/>
                </w:tcPr>
                <w:p w14:paraId="6E269D1F">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3596FCDA">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3A0F5138">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11</w:t>
                  </w:r>
                </w:p>
              </w:tc>
              <w:tc>
                <w:tcPr>
                  <w:tcW w:w="1477" w:type="dxa"/>
                  <w:noWrap/>
                  <w:tcMar>
                    <w:left w:w="0" w:type="dxa"/>
                    <w:right w:w="0" w:type="dxa"/>
                  </w:tcMar>
                  <w:vAlign w:val="center"/>
                </w:tcPr>
                <w:p w14:paraId="0F4E02B5">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199D1A42">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6184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33" w:type="dxa"/>
                  <w:noWrap/>
                  <w:tcMar>
                    <w:left w:w="0" w:type="dxa"/>
                    <w:right w:w="0" w:type="dxa"/>
                  </w:tcMar>
                  <w:vAlign w:val="center"/>
                </w:tcPr>
                <w:p w14:paraId="6C9A03D0">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w:t>
                  </w:r>
                </w:p>
              </w:tc>
              <w:tc>
                <w:tcPr>
                  <w:tcW w:w="1513" w:type="dxa"/>
                  <w:noWrap/>
                  <w:tcMar>
                    <w:left w:w="0" w:type="dxa"/>
                    <w:right w:w="0" w:type="dxa"/>
                  </w:tcMar>
                  <w:vAlign w:val="center"/>
                </w:tcPr>
                <w:p w14:paraId="58D2000A">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40FAF2F5">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7881D458">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12</w:t>
                  </w:r>
                </w:p>
              </w:tc>
              <w:tc>
                <w:tcPr>
                  <w:tcW w:w="1477" w:type="dxa"/>
                  <w:noWrap/>
                  <w:tcMar>
                    <w:left w:w="0" w:type="dxa"/>
                    <w:right w:w="0" w:type="dxa"/>
                  </w:tcMar>
                  <w:vAlign w:val="center"/>
                </w:tcPr>
                <w:p w14:paraId="6A8D1DFD">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1ECF9464">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2B75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33" w:type="dxa"/>
                  <w:noWrap/>
                  <w:tcMar>
                    <w:left w:w="0" w:type="dxa"/>
                    <w:right w:w="0" w:type="dxa"/>
                  </w:tcMar>
                  <w:vAlign w:val="center"/>
                </w:tcPr>
                <w:p w14:paraId="569C3D7E">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4</w:t>
                  </w:r>
                </w:p>
              </w:tc>
              <w:tc>
                <w:tcPr>
                  <w:tcW w:w="1513" w:type="dxa"/>
                  <w:noWrap/>
                  <w:tcMar>
                    <w:left w:w="0" w:type="dxa"/>
                    <w:right w:w="0" w:type="dxa"/>
                  </w:tcMar>
                  <w:vAlign w:val="center"/>
                </w:tcPr>
                <w:p w14:paraId="11E89473">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364CFE9D">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39DE504B">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13</w:t>
                  </w:r>
                </w:p>
              </w:tc>
              <w:tc>
                <w:tcPr>
                  <w:tcW w:w="1477" w:type="dxa"/>
                  <w:noWrap/>
                  <w:tcMar>
                    <w:left w:w="0" w:type="dxa"/>
                    <w:right w:w="0" w:type="dxa"/>
                  </w:tcMar>
                  <w:vAlign w:val="center"/>
                </w:tcPr>
                <w:p w14:paraId="3BD4507B">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7545FD38">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29E0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6CFA52F4">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5</w:t>
                  </w:r>
                </w:p>
              </w:tc>
              <w:tc>
                <w:tcPr>
                  <w:tcW w:w="1513" w:type="dxa"/>
                  <w:noWrap/>
                  <w:tcMar>
                    <w:left w:w="0" w:type="dxa"/>
                    <w:right w:w="0" w:type="dxa"/>
                  </w:tcMar>
                  <w:vAlign w:val="center"/>
                </w:tcPr>
                <w:p w14:paraId="676F5C53">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5C031D43">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505F6C0E">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14</w:t>
                  </w:r>
                </w:p>
              </w:tc>
              <w:tc>
                <w:tcPr>
                  <w:tcW w:w="1477" w:type="dxa"/>
                  <w:noWrap/>
                  <w:tcMar>
                    <w:left w:w="0" w:type="dxa"/>
                    <w:right w:w="0" w:type="dxa"/>
                  </w:tcMar>
                  <w:vAlign w:val="center"/>
                </w:tcPr>
                <w:p w14:paraId="6BB6834A">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456DE5E1">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2EFF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705CC57F">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6</w:t>
                  </w:r>
                </w:p>
              </w:tc>
              <w:tc>
                <w:tcPr>
                  <w:tcW w:w="1513" w:type="dxa"/>
                  <w:noWrap/>
                  <w:tcMar>
                    <w:left w:w="0" w:type="dxa"/>
                    <w:right w:w="0" w:type="dxa"/>
                  </w:tcMar>
                  <w:vAlign w:val="center"/>
                </w:tcPr>
                <w:p w14:paraId="4F17BC68">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1B17E33B">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0F4D60B7">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15</w:t>
                  </w:r>
                </w:p>
              </w:tc>
              <w:tc>
                <w:tcPr>
                  <w:tcW w:w="1477" w:type="dxa"/>
                  <w:noWrap/>
                  <w:tcMar>
                    <w:left w:w="0" w:type="dxa"/>
                    <w:right w:w="0" w:type="dxa"/>
                  </w:tcMar>
                  <w:vAlign w:val="center"/>
                </w:tcPr>
                <w:p w14:paraId="7785425B">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1928024B">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6C3B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351BBFD7">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7</w:t>
                  </w:r>
                </w:p>
              </w:tc>
              <w:tc>
                <w:tcPr>
                  <w:tcW w:w="1513" w:type="dxa"/>
                  <w:noWrap/>
                  <w:tcMar>
                    <w:left w:w="0" w:type="dxa"/>
                    <w:right w:w="0" w:type="dxa"/>
                  </w:tcMar>
                  <w:vAlign w:val="center"/>
                </w:tcPr>
                <w:p w14:paraId="111C0E35">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74E169E1">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7AD79983">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16</w:t>
                  </w:r>
                </w:p>
              </w:tc>
              <w:tc>
                <w:tcPr>
                  <w:tcW w:w="1477" w:type="dxa"/>
                  <w:noWrap/>
                  <w:tcMar>
                    <w:left w:w="0" w:type="dxa"/>
                    <w:right w:w="0" w:type="dxa"/>
                  </w:tcMar>
                  <w:vAlign w:val="center"/>
                </w:tcPr>
                <w:p w14:paraId="2BE38B40">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05340763">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2B3B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2F7C54FD">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8</w:t>
                  </w:r>
                </w:p>
              </w:tc>
              <w:tc>
                <w:tcPr>
                  <w:tcW w:w="1513" w:type="dxa"/>
                  <w:noWrap/>
                  <w:tcMar>
                    <w:left w:w="0" w:type="dxa"/>
                    <w:right w:w="0" w:type="dxa"/>
                  </w:tcMar>
                  <w:vAlign w:val="center"/>
                </w:tcPr>
                <w:p w14:paraId="6ABDB768">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29EA8EE5">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41D89451">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17</w:t>
                  </w:r>
                </w:p>
              </w:tc>
              <w:tc>
                <w:tcPr>
                  <w:tcW w:w="1477" w:type="dxa"/>
                  <w:noWrap/>
                  <w:tcMar>
                    <w:left w:w="0" w:type="dxa"/>
                    <w:right w:w="0" w:type="dxa"/>
                  </w:tcMar>
                  <w:vAlign w:val="center"/>
                </w:tcPr>
                <w:p w14:paraId="051D9A19">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051C6588">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7242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12BBA5A0">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9</w:t>
                  </w:r>
                </w:p>
              </w:tc>
              <w:tc>
                <w:tcPr>
                  <w:tcW w:w="1513" w:type="dxa"/>
                  <w:noWrap/>
                  <w:tcMar>
                    <w:left w:w="0" w:type="dxa"/>
                    <w:right w:w="0" w:type="dxa"/>
                  </w:tcMar>
                  <w:vAlign w:val="center"/>
                </w:tcPr>
                <w:p w14:paraId="49CAE189">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216685B1">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16A2A0B7">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p>
              </w:tc>
              <w:tc>
                <w:tcPr>
                  <w:tcW w:w="1477" w:type="dxa"/>
                  <w:noWrap/>
                  <w:tcMar>
                    <w:left w:w="0" w:type="dxa"/>
                    <w:right w:w="0" w:type="dxa"/>
                  </w:tcMar>
                  <w:vAlign w:val="center"/>
                </w:tcPr>
                <w:p w14:paraId="28D709B6">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rPr>
                  </w:pPr>
                </w:p>
              </w:tc>
              <w:tc>
                <w:tcPr>
                  <w:tcW w:w="1519" w:type="dxa"/>
                  <w:noWrap/>
                  <w:tcMar>
                    <w:left w:w="0" w:type="dxa"/>
                    <w:right w:w="0" w:type="dxa"/>
                  </w:tcMar>
                  <w:vAlign w:val="center"/>
                </w:tcPr>
                <w:p w14:paraId="005B5015">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rPr>
                  </w:pPr>
                </w:p>
              </w:tc>
            </w:tr>
            <w:tr w14:paraId="41F4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979" w:type="dxa"/>
                  <w:gridSpan w:val="6"/>
                  <w:noWrap/>
                  <w:tcMar>
                    <w:left w:w="0" w:type="dxa"/>
                    <w:right w:w="0" w:type="dxa"/>
                  </w:tcMar>
                  <w:vAlign w:val="center"/>
                </w:tcPr>
                <w:p w14:paraId="7E281829">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剔除区</w:t>
                  </w:r>
                </w:p>
              </w:tc>
            </w:tr>
            <w:tr w14:paraId="048B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06661DBA">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点号</w:t>
                  </w:r>
                </w:p>
              </w:tc>
              <w:tc>
                <w:tcPr>
                  <w:tcW w:w="1513" w:type="dxa"/>
                  <w:noWrap/>
                  <w:tcMar>
                    <w:left w:w="0" w:type="dxa"/>
                    <w:right w:w="0" w:type="dxa"/>
                  </w:tcMar>
                  <w:vAlign w:val="center"/>
                </w:tcPr>
                <w:p w14:paraId="17B15C34">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X</w:t>
                  </w:r>
                </w:p>
              </w:tc>
              <w:tc>
                <w:tcPr>
                  <w:tcW w:w="1475" w:type="dxa"/>
                  <w:noWrap/>
                  <w:tcMar>
                    <w:left w:w="0" w:type="dxa"/>
                    <w:right w:w="0" w:type="dxa"/>
                  </w:tcMar>
                  <w:vAlign w:val="center"/>
                </w:tcPr>
                <w:p w14:paraId="23A8CB0A">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Y</w:t>
                  </w:r>
                </w:p>
              </w:tc>
              <w:tc>
                <w:tcPr>
                  <w:tcW w:w="462" w:type="dxa"/>
                  <w:noWrap/>
                  <w:tcMar>
                    <w:left w:w="0" w:type="dxa"/>
                    <w:right w:w="0" w:type="dxa"/>
                  </w:tcMar>
                  <w:vAlign w:val="center"/>
                </w:tcPr>
                <w:p w14:paraId="5C4F2CB7">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点号</w:t>
                  </w:r>
                </w:p>
              </w:tc>
              <w:tc>
                <w:tcPr>
                  <w:tcW w:w="1477" w:type="dxa"/>
                  <w:noWrap/>
                  <w:tcMar>
                    <w:left w:w="0" w:type="dxa"/>
                    <w:right w:w="0" w:type="dxa"/>
                  </w:tcMar>
                  <w:vAlign w:val="center"/>
                </w:tcPr>
                <w:p w14:paraId="44C3BF38">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X</w:t>
                  </w:r>
                </w:p>
              </w:tc>
              <w:tc>
                <w:tcPr>
                  <w:tcW w:w="1519" w:type="dxa"/>
                  <w:noWrap/>
                  <w:tcMar>
                    <w:left w:w="0" w:type="dxa"/>
                    <w:right w:w="0" w:type="dxa"/>
                  </w:tcMar>
                  <w:vAlign w:val="center"/>
                </w:tcPr>
                <w:p w14:paraId="5DEB8A3E">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Y</w:t>
                  </w:r>
                </w:p>
              </w:tc>
            </w:tr>
            <w:tr w14:paraId="2E77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514B5B30">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18</w:t>
                  </w:r>
                </w:p>
              </w:tc>
              <w:tc>
                <w:tcPr>
                  <w:tcW w:w="1513" w:type="dxa"/>
                  <w:noWrap/>
                  <w:tcMar>
                    <w:left w:w="0" w:type="dxa"/>
                    <w:right w:w="0" w:type="dxa"/>
                  </w:tcMar>
                  <w:vAlign w:val="center"/>
                </w:tcPr>
                <w:p w14:paraId="513FA58B">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592BF777">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5D24C7F7">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20</w:t>
                  </w:r>
                </w:p>
              </w:tc>
              <w:tc>
                <w:tcPr>
                  <w:tcW w:w="1477" w:type="dxa"/>
                  <w:noWrap/>
                  <w:tcMar>
                    <w:left w:w="0" w:type="dxa"/>
                    <w:right w:w="0" w:type="dxa"/>
                  </w:tcMar>
                  <w:vAlign w:val="center"/>
                </w:tcPr>
                <w:p w14:paraId="0533A88D">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4037B385">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r w14:paraId="10D9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33" w:type="dxa"/>
                  <w:noWrap/>
                  <w:tcMar>
                    <w:left w:w="0" w:type="dxa"/>
                    <w:right w:w="0" w:type="dxa"/>
                  </w:tcMar>
                  <w:vAlign w:val="center"/>
                </w:tcPr>
                <w:p w14:paraId="1E537147">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19</w:t>
                  </w:r>
                </w:p>
              </w:tc>
              <w:tc>
                <w:tcPr>
                  <w:tcW w:w="1513" w:type="dxa"/>
                  <w:noWrap/>
                  <w:tcMar>
                    <w:left w:w="0" w:type="dxa"/>
                    <w:right w:w="0" w:type="dxa"/>
                  </w:tcMar>
                  <w:vAlign w:val="center"/>
                </w:tcPr>
                <w:p w14:paraId="2640A8FD">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475" w:type="dxa"/>
                  <w:noWrap/>
                  <w:tcMar>
                    <w:left w:w="0" w:type="dxa"/>
                    <w:right w:w="0" w:type="dxa"/>
                  </w:tcMar>
                  <w:vAlign w:val="center"/>
                </w:tcPr>
                <w:p w14:paraId="61FC8E7C">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462" w:type="dxa"/>
                  <w:noWrap/>
                  <w:tcMar>
                    <w:left w:w="0" w:type="dxa"/>
                    <w:right w:w="0" w:type="dxa"/>
                  </w:tcMar>
                  <w:vAlign w:val="center"/>
                </w:tcPr>
                <w:p w14:paraId="0C316DC4">
                  <w:pPr>
                    <w:widowControl/>
                    <w:adjustRightInd/>
                    <w:snapToGrid/>
                    <w:spacing w:line="360" w:lineRule="auto"/>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21</w:t>
                  </w:r>
                </w:p>
              </w:tc>
              <w:tc>
                <w:tcPr>
                  <w:tcW w:w="1477" w:type="dxa"/>
                  <w:noWrap/>
                  <w:tcMar>
                    <w:left w:w="0" w:type="dxa"/>
                    <w:right w:w="0" w:type="dxa"/>
                  </w:tcMar>
                  <w:vAlign w:val="center"/>
                </w:tcPr>
                <w:p w14:paraId="29E71F0F">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c>
                <w:tcPr>
                  <w:tcW w:w="1519" w:type="dxa"/>
                  <w:noWrap/>
                  <w:tcMar>
                    <w:left w:w="0" w:type="dxa"/>
                    <w:right w:w="0" w:type="dxa"/>
                  </w:tcMar>
                  <w:vAlign w:val="center"/>
                </w:tcPr>
                <w:p w14:paraId="751134B6">
                  <w:pPr>
                    <w:spacing w:line="360" w:lineRule="auto"/>
                    <w:ind w:left="0" w:leftChars="0" w:firstLine="0" w:firstLineChars="0"/>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w:t>
                  </w:r>
                </w:p>
              </w:tc>
            </w:tr>
          </w:tbl>
          <w:p w14:paraId="306AF34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color w:val="FF0000"/>
                <w:sz w:val="21"/>
                <w:szCs w:val="21"/>
                <w:lang w:val="zh-CN"/>
              </w:rPr>
            </w:pPr>
          </w:p>
        </w:tc>
      </w:tr>
      <w:tr w14:paraId="0AFC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530" w:type="dxa"/>
            <w:noWrap w:val="0"/>
            <w:vAlign w:val="center"/>
          </w:tcPr>
          <w:p w14:paraId="283FB9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eastAsia="zh-CN"/>
              </w:rPr>
            </w:pPr>
            <w:r>
              <w:rPr>
                <w:rFonts w:hint="eastAsia" w:asciiTheme="minorEastAsia" w:hAnsiTheme="minorEastAsia" w:eastAsiaTheme="minorEastAsia" w:cstheme="minorEastAsia"/>
                <w:sz w:val="21"/>
                <w:szCs w:val="21"/>
                <w:lang w:val="zh-CN"/>
              </w:rPr>
              <w:t>基金</w:t>
            </w:r>
            <w:r>
              <w:rPr>
                <w:rFonts w:hint="eastAsia" w:asciiTheme="minorEastAsia" w:hAnsiTheme="minorEastAsia" w:eastAsiaTheme="minorEastAsia" w:cstheme="minorEastAsia"/>
                <w:color w:val="auto"/>
                <w:sz w:val="21"/>
                <w:szCs w:val="21"/>
                <w:lang w:val="en-US" w:eastAsia="zh-CN"/>
              </w:rPr>
              <w:t>计提</w:t>
            </w:r>
          </w:p>
        </w:tc>
        <w:tc>
          <w:tcPr>
            <w:tcW w:w="3710" w:type="dxa"/>
            <w:gridSpan w:val="2"/>
            <w:noWrap w:val="0"/>
            <w:vAlign w:val="center"/>
          </w:tcPr>
          <w:p w14:paraId="667EE4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151.76万元</w:t>
            </w:r>
          </w:p>
        </w:tc>
        <w:tc>
          <w:tcPr>
            <w:tcW w:w="0" w:type="auto"/>
            <w:noWrap w:val="0"/>
            <w:vAlign w:val="center"/>
          </w:tcPr>
          <w:p w14:paraId="1B6DB2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基金使用</w:t>
            </w:r>
          </w:p>
        </w:tc>
        <w:tc>
          <w:tcPr>
            <w:tcW w:w="0" w:type="auto"/>
            <w:noWrap w:val="0"/>
            <w:vAlign w:val="center"/>
          </w:tcPr>
          <w:p w14:paraId="5E073C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75.91万元</w:t>
            </w:r>
          </w:p>
        </w:tc>
      </w:tr>
      <w:tr w14:paraId="0895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0" w:type="auto"/>
            <w:gridSpan w:val="2"/>
            <w:noWrap w:val="0"/>
            <w:vAlign w:val="center"/>
          </w:tcPr>
          <w:p w14:paraId="5CB399AB">
            <w:pPr>
              <w:autoSpaceDE w:val="0"/>
              <w:autoSpaceDN w:val="0"/>
              <w:adjustRightInd w:val="0"/>
              <w:snapToGrid/>
              <w:spacing w:line="240" w:lineRule="auto"/>
              <w:ind w:firstLine="0" w:firstLineChars="0"/>
              <w:jc w:val="center"/>
              <w:rPr>
                <w:rFonts w:hint="eastAsia" w:asciiTheme="minorEastAsia" w:hAnsiTheme="minorEastAsia" w:eastAsiaTheme="minorEastAsia" w:cstheme="minorEastAsia"/>
                <w:kern w:val="2"/>
                <w:sz w:val="21"/>
                <w:szCs w:val="21"/>
                <w:lang w:val="zh-CN" w:eastAsia="zh-CN" w:bidi="ar-SA"/>
              </w:rPr>
            </w:pP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lang w:val="en-US" w:eastAsia="zh-CN"/>
              </w:rPr>
              <w:t>方案</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lang w:val="en-US" w:eastAsia="zh-CN"/>
              </w:rPr>
              <w:t>适用期</w:t>
            </w:r>
          </w:p>
        </w:tc>
        <w:tc>
          <w:tcPr>
            <w:tcW w:w="0" w:type="auto"/>
            <w:gridSpan w:val="3"/>
            <w:noWrap w:val="0"/>
            <w:vAlign w:val="center"/>
          </w:tcPr>
          <w:p w14:paraId="622A6774">
            <w:pPr>
              <w:autoSpaceDE w:val="0"/>
              <w:autoSpaceDN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2025年1月1日～2029年12月31日</w:t>
            </w:r>
          </w:p>
        </w:tc>
      </w:tr>
      <w:tr w14:paraId="7D56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0" w:type="auto"/>
            <w:gridSpan w:val="5"/>
            <w:noWrap w:val="0"/>
            <w:vAlign w:val="center"/>
          </w:tcPr>
          <w:p w14:paraId="2CC2FC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b/>
                <w:sz w:val="21"/>
                <w:szCs w:val="21"/>
                <w:lang w:val="zh-CN"/>
              </w:rPr>
            </w:pPr>
            <w:r>
              <w:rPr>
                <w:rFonts w:hint="eastAsia" w:asciiTheme="minorEastAsia" w:hAnsiTheme="minorEastAsia" w:eastAsiaTheme="minorEastAsia" w:cstheme="minorEastAsia"/>
                <w:b/>
                <w:sz w:val="21"/>
                <w:szCs w:val="21"/>
                <w:lang w:val="zh-CN"/>
              </w:rPr>
              <w:t>矿山企业联系方式</w:t>
            </w:r>
          </w:p>
        </w:tc>
      </w:tr>
      <w:tr w14:paraId="4439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530" w:type="dxa"/>
            <w:noWrap w:val="0"/>
            <w:vAlign w:val="center"/>
          </w:tcPr>
          <w:p w14:paraId="25F9FA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联系人</w:t>
            </w:r>
          </w:p>
        </w:tc>
        <w:tc>
          <w:tcPr>
            <w:tcW w:w="3710" w:type="dxa"/>
            <w:gridSpan w:val="2"/>
            <w:noWrap w:val="0"/>
            <w:vAlign w:val="center"/>
          </w:tcPr>
          <w:p w14:paraId="7044F322">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王宁</w:t>
            </w:r>
          </w:p>
        </w:tc>
        <w:tc>
          <w:tcPr>
            <w:tcW w:w="0" w:type="auto"/>
            <w:noWrap w:val="0"/>
            <w:vAlign w:val="center"/>
          </w:tcPr>
          <w:p w14:paraId="147C6F37">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手机号</w:t>
            </w:r>
          </w:p>
        </w:tc>
        <w:tc>
          <w:tcPr>
            <w:tcW w:w="0" w:type="auto"/>
            <w:noWrap w:val="0"/>
            <w:vAlign w:val="center"/>
          </w:tcPr>
          <w:p w14:paraId="4DFFE82E">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15934964070</w:t>
            </w:r>
          </w:p>
        </w:tc>
      </w:tr>
      <w:tr w14:paraId="610D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1530" w:type="dxa"/>
            <w:noWrap w:val="0"/>
            <w:vAlign w:val="center"/>
          </w:tcPr>
          <w:p w14:paraId="2CD535F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通讯地址</w:t>
            </w:r>
          </w:p>
        </w:tc>
        <w:tc>
          <w:tcPr>
            <w:tcW w:w="3710" w:type="dxa"/>
            <w:gridSpan w:val="2"/>
            <w:noWrap w:val="0"/>
            <w:vAlign w:val="center"/>
          </w:tcPr>
          <w:p w14:paraId="41C51405">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内蒙古自治区赤峰市敖汉旗金厂沟梁镇</w:t>
            </w:r>
          </w:p>
        </w:tc>
        <w:tc>
          <w:tcPr>
            <w:tcW w:w="0" w:type="auto"/>
            <w:noWrap w:val="0"/>
            <w:vAlign w:val="center"/>
          </w:tcPr>
          <w:p w14:paraId="3F7AB249">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邮 编</w:t>
            </w:r>
          </w:p>
        </w:tc>
        <w:tc>
          <w:tcPr>
            <w:tcW w:w="0" w:type="auto"/>
            <w:noWrap w:val="0"/>
            <w:vAlign w:val="center"/>
          </w:tcPr>
          <w:p w14:paraId="610E5E21">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024327</w:t>
            </w:r>
          </w:p>
        </w:tc>
      </w:tr>
      <w:tr w14:paraId="5E00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1530" w:type="dxa"/>
            <w:noWrap w:val="0"/>
            <w:vAlign w:val="center"/>
          </w:tcPr>
          <w:p w14:paraId="78F6E7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固定电话</w:t>
            </w:r>
          </w:p>
        </w:tc>
        <w:tc>
          <w:tcPr>
            <w:tcW w:w="3710" w:type="dxa"/>
            <w:gridSpan w:val="2"/>
            <w:noWrap w:val="0"/>
            <w:vAlign w:val="center"/>
          </w:tcPr>
          <w:p w14:paraId="64E209D3">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0476-4400011</w:t>
            </w:r>
          </w:p>
        </w:tc>
        <w:tc>
          <w:tcPr>
            <w:tcW w:w="0" w:type="auto"/>
            <w:noWrap w:val="0"/>
            <w:vAlign w:val="center"/>
          </w:tcPr>
          <w:p w14:paraId="0784D5AA">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E-mail</w:t>
            </w:r>
          </w:p>
        </w:tc>
        <w:tc>
          <w:tcPr>
            <w:tcW w:w="0" w:type="auto"/>
            <w:noWrap w:val="0"/>
            <w:vAlign w:val="center"/>
          </w:tcPr>
          <w:p w14:paraId="0185C1C9">
            <w:pPr>
              <w:autoSpaceDE w:val="0"/>
              <w:autoSpaceDN w:val="0"/>
              <w:adjustRightInd w:val="0"/>
              <w:ind w:left="0" w:leftChars="0" w:firstLine="0" w:firstLineChars="0"/>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13847617163</w:t>
            </w:r>
            <w:r>
              <w:rPr>
                <w:rFonts w:hint="eastAsia" w:asciiTheme="minorEastAsia" w:hAnsiTheme="minorEastAsia" w:eastAsiaTheme="minorEastAsia" w:cstheme="minorEastAsia"/>
                <w:color w:val="000000" w:themeColor="text1"/>
                <w:sz w:val="21"/>
                <w:szCs w:val="21"/>
                <w14:textFill>
                  <w14:solidFill>
                    <w14:schemeClr w14:val="tx1"/>
                  </w14:solidFill>
                </w14:textFill>
              </w:rPr>
              <w:t>@163.com</w:t>
            </w:r>
          </w:p>
        </w:tc>
      </w:tr>
    </w:tbl>
    <w:p w14:paraId="3F277758">
      <w:pPr>
        <w:rPr>
          <w:rFonts w:hint="eastAsia" w:eastAsia="宋体"/>
          <w:sz w:val="18"/>
          <w:szCs w:val="18"/>
          <w:lang w:val="en-US" w:eastAsia="zh-CN"/>
        </w:rPr>
      </w:pPr>
      <w:bookmarkStart w:id="3" w:name="_Toc1413"/>
      <w:r>
        <w:rPr>
          <w:sz w:val="30"/>
          <w:szCs w:val="30"/>
        </w:rPr>
        <w:br w:type="page"/>
      </w:r>
    </w:p>
    <w:p w14:paraId="30F6AE01">
      <w:pPr>
        <w:pStyle w:val="2"/>
        <w:pageBreakBefore w:val="0"/>
        <w:adjustRightInd/>
        <w:snapToGrid/>
        <w:jc w:val="center"/>
        <w:rPr>
          <w:rFonts w:hint="default" w:eastAsia="宋体"/>
          <w:sz w:val="30"/>
          <w:szCs w:val="30"/>
          <w:lang w:val="en-US" w:eastAsia="zh-CN"/>
        </w:rPr>
      </w:pPr>
      <w:bookmarkStart w:id="4" w:name="_Toc15950"/>
      <w:bookmarkStart w:id="5" w:name="_Toc22858"/>
      <w:r>
        <w:rPr>
          <w:sz w:val="30"/>
          <w:szCs w:val="30"/>
        </w:rPr>
        <w:t xml:space="preserve">第二章  </w:t>
      </w:r>
      <w:r>
        <w:rPr>
          <w:rFonts w:hint="eastAsia"/>
          <w:sz w:val="30"/>
          <w:szCs w:val="30"/>
          <w:lang w:val="en-US" w:eastAsia="zh-CN"/>
        </w:rPr>
        <w:t>矿山开采现状</w:t>
      </w:r>
      <w:bookmarkEnd w:id="3"/>
      <w:bookmarkEnd w:id="4"/>
      <w:bookmarkEnd w:id="5"/>
    </w:p>
    <w:p w14:paraId="2A5F665C">
      <w:pPr>
        <w:pStyle w:val="3"/>
        <w:pageBreakBefore w:val="0"/>
        <w:widowControl w:val="0"/>
        <w:kinsoku/>
        <w:wordWrap/>
        <w:overflowPunct/>
        <w:topLinePunct w:val="0"/>
        <w:autoSpaceDE/>
        <w:autoSpaceDN/>
        <w:bidi w:val="0"/>
        <w:adjustRightInd w:val="0"/>
        <w:snapToGrid w:val="0"/>
        <w:spacing w:before="0" w:line="360" w:lineRule="auto"/>
        <w:ind w:firstLine="562" w:firstLineChars="200"/>
        <w:jc w:val="left"/>
        <w:textAlignment w:val="auto"/>
        <w:rPr>
          <w:rFonts w:hint="default" w:eastAsia="宋体"/>
          <w:color w:val="auto"/>
          <w:sz w:val="28"/>
          <w:szCs w:val="28"/>
          <w:lang w:val="en-US" w:eastAsia="zh-CN"/>
        </w:rPr>
      </w:pPr>
      <w:bookmarkStart w:id="6" w:name="_Toc12282"/>
      <w:bookmarkStart w:id="7" w:name="_Toc10862"/>
      <w:bookmarkStart w:id="8" w:name="_Toc26026"/>
      <w:r>
        <w:rPr>
          <w:rFonts w:hint="eastAsia"/>
          <w:color w:val="auto"/>
          <w:sz w:val="28"/>
          <w:szCs w:val="28"/>
        </w:rPr>
        <w:t>一、</w:t>
      </w:r>
      <w:bookmarkEnd w:id="6"/>
      <w:r>
        <w:rPr>
          <w:rFonts w:hint="eastAsia"/>
          <w:color w:val="auto"/>
          <w:sz w:val="28"/>
          <w:szCs w:val="28"/>
          <w:lang w:val="en-US" w:eastAsia="zh-CN"/>
        </w:rPr>
        <w:t>矿山开采历史及</w:t>
      </w:r>
      <w:r>
        <w:rPr>
          <w:rFonts w:hint="eastAsia"/>
          <w:color w:val="auto"/>
          <w:sz w:val="28"/>
          <w:szCs w:val="28"/>
          <w:highlight w:val="none"/>
          <w:lang w:val="en-US" w:eastAsia="zh-CN"/>
        </w:rPr>
        <w:t>采空区</w:t>
      </w:r>
      <w:r>
        <w:rPr>
          <w:rFonts w:hint="eastAsia"/>
          <w:color w:val="auto"/>
          <w:sz w:val="28"/>
          <w:szCs w:val="28"/>
          <w:lang w:val="en-US" w:eastAsia="zh-CN"/>
        </w:rPr>
        <w:t>分布情况</w:t>
      </w:r>
      <w:bookmarkEnd w:id="7"/>
      <w:bookmarkEnd w:id="8"/>
    </w:p>
    <w:p w14:paraId="7FAD0559">
      <w:pPr>
        <w:pStyle w:val="21"/>
        <w:spacing w:line="360" w:lineRule="auto"/>
        <w:ind w:firstLine="562"/>
        <w:outlineLvl w:val="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(一)</w:t>
      </w:r>
      <w:r>
        <w:rPr>
          <w:rFonts w:hint="eastAsia" w:asciiTheme="minorEastAsia" w:hAnsiTheme="minorEastAsia" w:eastAsiaTheme="minorEastAsia" w:cstheme="minorEastAsia"/>
          <w:b/>
          <w:sz w:val="28"/>
          <w:szCs w:val="28"/>
        </w:rPr>
        <w:t>矿山开采历史</w:t>
      </w:r>
    </w:p>
    <w:p w14:paraId="58CD581A">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原敖汉旗二道沟金矿始建于1980年，属地方国有黄金矿山。1982年100t/d选矿厂正式生产，选矿工艺流程为“重选+浮选”。 在采矿范围进行黄金生产，地下开采、竖井开拓、采矿方法为干式削壁充填法。</w:t>
      </w:r>
    </w:p>
    <w:p w14:paraId="59B1424D">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1982～1990年，矿山实际采选综合生产能力30 t/d，共采出矿石量29722t，采出金金属量451.78kg，出矿品位5.24g/t，选矿回收率76.55%，生产黄金345.836kg，尾矿品位1.07g/t，开采总回采率82.5%，采矿总贫化率65.5%。</w:t>
      </w:r>
    </w:p>
    <w:p w14:paraId="06239396">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1991年1月，依据1990年12月内蒙古自治区敖汉旗二道沟金矿提交《内蒙古自治区敖汉旗金厂沟梁二道沟金矿17号脉勘探地质报告》的资源储量，委托长春黄金研究所进行选矿试验研究，根据选矿试验报告，对选矿厂进行技术改造成100 t/d全泥氰化炭浆厂，设计选矿工艺流程洗矿手选—全泥氰化炭浸提金流程，原矿品位4.20g/t，选冶总回收率为90.01%，全部生产成品金，1991年6月竣工验收。采选综合生产规模100t/d，30000t/a。1991～2006年，矿山实际采选综合生产规模50 t/d，矿山井下生产320天，炭浆厂生产160天（5月～10月）。</w:t>
      </w:r>
    </w:p>
    <w:p w14:paraId="454AC27D">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原敖汉旗二道沟金矿采矿权于2007年5月15日转让给内蒙古金陶股份有限公司，井下生产系统通过技术改造，当时实际采矿生产规模100t/d。</w:t>
      </w:r>
    </w:p>
    <w:p w14:paraId="43F206B0">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2014年进行扩能改造，扩能后日生产能力将达到550吨，年采选矿石16.5万吨。现矿山实际选矿工艺流程为“重选+浮选” 的浮选工艺流程。</w:t>
      </w:r>
    </w:p>
    <w:p w14:paraId="3C9474C9">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自2015年11月20日，矿山生产规模由原3万吨/年变更为16.5万吨/年</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rPr>
        <w:t>通过2016年8月5日由内蒙古自治区经济和信息化委员会以“内经信投规字</w:t>
      </w:r>
      <w:r>
        <w:rPr>
          <w:rFonts w:hint="eastAsia" w:asciiTheme="minorEastAsia" w:hAnsiTheme="minorEastAsia" w:eastAsiaTheme="minorEastAsia" w:cstheme="minorEastAsia"/>
          <w:color w:val="000000"/>
          <w:szCs w:val="24"/>
        </w:rPr>
        <w:t>〔2016〕</w:t>
      </w:r>
      <w:r>
        <w:rPr>
          <w:rFonts w:hint="eastAsia" w:asciiTheme="minorEastAsia" w:hAnsiTheme="minorEastAsia" w:eastAsiaTheme="minorEastAsia" w:cstheme="minorEastAsia"/>
        </w:rPr>
        <w:t>278号”下发的新增13.5万吨金矿石采选矿技改扩建项目立项核准的通知，二道沟金矿进行了技改扩建设计工作，最终由原赤峰市安全生产监督管理局于2018年7月31日以“赤安监管非煤字</w:t>
      </w:r>
      <w:r>
        <w:rPr>
          <w:rFonts w:hint="eastAsia" w:asciiTheme="minorEastAsia" w:hAnsiTheme="minorEastAsia" w:eastAsiaTheme="minorEastAsia" w:cstheme="minorEastAsia"/>
          <w:color w:val="000000"/>
          <w:szCs w:val="24"/>
        </w:rPr>
        <w:t>〔2018〕</w:t>
      </w:r>
      <w:r>
        <w:rPr>
          <w:rFonts w:hint="eastAsia" w:asciiTheme="minorEastAsia" w:hAnsiTheme="minorEastAsia" w:eastAsiaTheme="minorEastAsia" w:cstheme="minorEastAsia"/>
        </w:rPr>
        <w:t>49号”通过了安全设施设计的审查工作，通过验收取得了安全生产许可证（编号（蒙）FM安许证字</w:t>
      </w:r>
      <w:r>
        <w:rPr>
          <w:rFonts w:hint="eastAsia" w:asciiTheme="minorEastAsia" w:hAnsiTheme="minorEastAsia" w:eastAsiaTheme="minorEastAsia" w:cstheme="minorEastAsia"/>
          <w:color w:val="000000"/>
          <w:szCs w:val="24"/>
        </w:rPr>
        <w:t>〔2020〕</w:t>
      </w:r>
      <w:r>
        <w:rPr>
          <w:rFonts w:hint="eastAsia" w:asciiTheme="minorEastAsia" w:hAnsiTheme="minorEastAsia" w:eastAsiaTheme="minorEastAsia" w:cstheme="minorEastAsia"/>
        </w:rPr>
        <w:t>006376号）。</w:t>
      </w:r>
    </w:p>
    <w:p w14:paraId="7AC694F6">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Theme="minorEastAsia" w:hAnsiTheme="minorEastAsia" w:eastAsiaTheme="minorEastAsia" w:cstheme="minorEastAsia"/>
          <w:b/>
          <w:snapToGrid w:val="0"/>
          <w:color w:val="auto"/>
          <w:kern w:val="2"/>
          <w:sz w:val="24"/>
          <w:szCs w:val="24"/>
          <w:lang w:val="en-US" w:eastAsia="zh-CN" w:bidi="ar-SA"/>
          <w14:ligatures w14:val="standard"/>
        </w:rPr>
      </w:pPr>
      <w:r>
        <w:rPr>
          <w:rFonts w:hint="eastAsia" w:asciiTheme="minorEastAsia" w:hAnsiTheme="minorEastAsia" w:eastAsiaTheme="minorEastAsia" w:cstheme="minorEastAsia"/>
          <w:color w:val="auto"/>
          <w:sz w:val="24"/>
          <w:szCs w:val="24"/>
          <w:highlight w:val="none"/>
        </w:rPr>
        <w:t>截止20</w:t>
      </w:r>
      <w:r>
        <w:rPr>
          <w:rFonts w:hint="eastAsia" w:asciiTheme="minorEastAsia" w:hAnsiTheme="minorEastAsia" w:eastAsiaTheme="minorEastAsia" w:cstheme="minorEastAsia"/>
          <w:color w:val="auto"/>
          <w:sz w:val="24"/>
          <w:szCs w:val="24"/>
          <w:highlight w:val="none"/>
          <w:lang w:val="en-US" w:eastAsia="zh-CN"/>
        </w:rPr>
        <w:t>25</w:t>
      </w:r>
      <w:r>
        <w:rPr>
          <w:rFonts w:hint="eastAsia" w:asciiTheme="minorEastAsia" w:hAnsiTheme="minorEastAsia" w:eastAsiaTheme="minorEastAsia" w:cstheme="minorEastAsia"/>
          <w:color w:val="auto"/>
          <w:sz w:val="24"/>
          <w:szCs w:val="24"/>
          <w:highlight w:val="none"/>
        </w:rPr>
        <w:t>年12月31日，保有资源储量</w:t>
      </w:r>
      <w:r>
        <w:rPr>
          <w:rFonts w:hint="eastAsia" w:asciiTheme="minorEastAsia" w:hAnsiTheme="minorEastAsia" w:eastAsiaTheme="minorEastAsia" w:cstheme="minorEastAsia"/>
          <w:color w:val="auto"/>
          <w:sz w:val="24"/>
          <w:szCs w:val="24"/>
          <w:highlight w:val="none"/>
          <w:lang w:eastAsia="zh-CN"/>
        </w:rPr>
        <w:t>（TM+KZ+TD）</w:t>
      </w:r>
      <w:r>
        <w:rPr>
          <w:rFonts w:hint="eastAsia" w:asciiTheme="minorEastAsia" w:hAnsiTheme="minorEastAsia" w:eastAsiaTheme="minorEastAsia" w:cstheme="minorEastAsia"/>
          <w:color w:val="auto"/>
          <w:sz w:val="24"/>
          <w:szCs w:val="24"/>
          <w:highlight w:val="none"/>
        </w:rPr>
        <w:t>矿石量</w:t>
      </w:r>
      <w:r>
        <w:rPr>
          <w:rFonts w:hint="eastAsia" w:asciiTheme="minorEastAsia" w:hAnsiTheme="minorEastAsia" w:eastAsiaTheme="minorEastAsia" w:cstheme="minorEastAsia"/>
          <w:color w:val="auto"/>
          <w:sz w:val="24"/>
          <w:szCs w:val="24"/>
          <w:highlight w:val="none"/>
          <w:lang w:val="en-US" w:eastAsia="zh-CN"/>
        </w:rPr>
        <w:t>2339325</w:t>
      </w:r>
      <w:r>
        <w:rPr>
          <w:rFonts w:hint="eastAsia" w:asciiTheme="minorEastAsia" w:hAnsiTheme="minorEastAsia" w:eastAsiaTheme="minorEastAsia" w:cstheme="minorEastAsia"/>
          <w:color w:val="auto"/>
          <w:sz w:val="24"/>
          <w:szCs w:val="24"/>
          <w:highlight w:val="none"/>
        </w:rPr>
        <w:t>t，金属量Au</w:t>
      </w:r>
      <w:r>
        <w:rPr>
          <w:rFonts w:hint="eastAsia" w:asciiTheme="minorEastAsia" w:hAnsiTheme="minorEastAsia" w:eastAsiaTheme="minorEastAsia" w:cstheme="minorEastAsia"/>
          <w:color w:val="auto"/>
          <w:sz w:val="24"/>
          <w:szCs w:val="24"/>
          <w:highlight w:val="none"/>
          <w:lang w:val="en-US" w:eastAsia="zh-CN"/>
        </w:rPr>
        <w:t>10083.61</w:t>
      </w:r>
      <w:r>
        <w:rPr>
          <w:rFonts w:hint="eastAsia" w:asciiTheme="minorEastAsia" w:hAnsiTheme="minorEastAsia" w:eastAsiaTheme="minorEastAsia" w:cstheme="minorEastAsia"/>
          <w:color w:val="auto"/>
          <w:sz w:val="24"/>
          <w:szCs w:val="24"/>
          <w:highlight w:val="none"/>
        </w:rPr>
        <w:t>kg，平均品位</w:t>
      </w:r>
      <w:r>
        <w:rPr>
          <w:rFonts w:hint="eastAsia" w:asciiTheme="minorEastAsia" w:hAnsiTheme="minorEastAsia" w:eastAsiaTheme="minorEastAsia" w:cstheme="minorEastAsia"/>
          <w:color w:val="auto"/>
          <w:sz w:val="24"/>
          <w:szCs w:val="24"/>
          <w:highlight w:val="none"/>
          <w:lang w:val="en-US" w:eastAsia="zh-CN"/>
        </w:rPr>
        <w:t>4.31</w:t>
      </w:r>
      <w:r>
        <w:rPr>
          <w:rFonts w:hint="eastAsia" w:asciiTheme="minorEastAsia" w:hAnsiTheme="minorEastAsia" w:eastAsiaTheme="minorEastAsia" w:cstheme="minorEastAsia"/>
          <w:color w:val="auto"/>
          <w:sz w:val="24"/>
          <w:szCs w:val="24"/>
          <w:highlight w:val="none"/>
        </w:rPr>
        <w:t>g/t。其中：探明</w:t>
      </w:r>
      <w:r>
        <w:rPr>
          <w:rFonts w:hint="eastAsia" w:asciiTheme="minorEastAsia" w:hAnsiTheme="minorEastAsia" w:eastAsiaTheme="minorEastAsia" w:cstheme="minorEastAsia"/>
          <w:bCs/>
          <w:color w:val="auto"/>
          <w:sz w:val="24"/>
          <w:szCs w:val="24"/>
          <w:highlight w:val="none"/>
        </w:rPr>
        <w:t>资源量</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TM</w:t>
      </w:r>
      <w:r>
        <w:rPr>
          <w:rFonts w:hint="eastAsia" w:asciiTheme="minorEastAsia" w:hAnsiTheme="minorEastAsia" w:eastAsiaTheme="minorEastAsia" w:cstheme="minorEastAsia"/>
          <w:color w:val="auto"/>
          <w:sz w:val="24"/>
          <w:szCs w:val="24"/>
          <w:highlight w:val="none"/>
        </w:rPr>
        <w:t>）矿石量</w:t>
      </w:r>
      <w:r>
        <w:rPr>
          <w:rFonts w:hint="eastAsia" w:asciiTheme="minorEastAsia" w:hAnsiTheme="minorEastAsia" w:eastAsiaTheme="minorEastAsia" w:cstheme="minorEastAsia"/>
          <w:color w:val="auto"/>
          <w:sz w:val="24"/>
          <w:szCs w:val="24"/>
          <w:highlight w:val="none"/>
          <w:lang w:val="en-US" w:eastAsia="zh-CN"/>
        </w:rPr>
        <w:t>292000</w:t>
      </w:r>
      <w:r>
        <w:rPr>
          <w:rFonts w:hint="eastAsia" w:asciiTheme="minorEastAsia" w:hAnsiTheme="minorEastAsia" w:eastAsiaTheme="minorEastAsia" w:cstheme="minorEastAsia"/>
          <w:color w:val="auto"/>
          <w:sz w:val="24"/>
          <w:szCs w:val="24"/>
          <w:highlight w:val="none"/>
        </w:rPr>
        <w:t>t，金属量Au</w:t>
      </w:r>
      <w:r>
        <w:rPr>
          <w:rFonts w:hint="eastAsia" w:asciiTheme="minorEastAsia" w:hAnsiTheme="minorEastAsia" w:eastAsiaTheme="minorEastAsia" w:cstheme="minorEastAsia"/>
          <w:color w:val="auto"/>
          <w:sz w:val="24"/>
          <w:szCs w:val="24"/>
          <w:highlight w:val="none"/>
          <w:lang w:val="en-US" w:eastAsia="zh-CN"/>
        </w:rPr>
        <w:t>1864.00</w:t>
      </w:r>
      <w:r>
        <w:rPr>
          <w:rFonts w:hint="eastAsia" w:asciiTheme="minorEastAsia" w:hAnsiTheme="minorEastAsia" w:eastAsiaTheme="minorEastAsia" w:cstheme="minorEastAsia"/>
          <w:color w:val="auto"/>
          <w:sz w:val="24"/>
          <w:szCs w:val="24"/>
          <w:highlight w:val="none"/>
        </w:rPr>
        <w:t>kg，平均品位</w:t>
      </w:r>
      <w:r>
        <w:rPr>
          <w:rFonts w:hint="eastAsia" w:asciiTheme="minorEastAsia" w:hAnsiTheme="minorEastAsia" w:eastAsiaTheme="minorEastAsia" w:cstheme="minorEastAsia"/>
          <w:color w:val="auto"/>
          <w:sz w:val="24"/>
          <w:szCs w:val="24"/>
          <w:highlight w:val="none"/>
          <w:lang w:val="en-US" w:eastAsia="zh-CN"/>
        </w:rPr>
        <w:t>6.38</w:t>
      </w:r>
      <w:r>
        <w:rPr>
          <w:rFonts w:hint="eastAsia" w:asciiTheme="minorEastAsia" w:hAnsiTheme="minorEastAsia" w:eastAsiaTheme="minorEastAsia" w:cstheme="minorEastAsia"/>
          <w:color w:val="auto"/>
          <w:sz w:val="24"/>
          <w:szCs w:val="24"/>
          <w:highlight w:val="none"/>
        </w:rPr>
        <w:t>g/t；控制</w:t>
      </w:r>
      <w:r>
        <w:rPr>
          <w:rFonts w:hint="eastAsia" w:asciiTheme="minorEastAsia" w:hAnsiTheme="minorEastAsia" w:eastAsiaTheme="minorEastAsia" w:cstheme="minorEastAsia"/>
          <w:bCs/>
          <w:color w:val="auto"/>
          <w:sz w:val="24"/>
          <w:szCs w:val="24"/>
          <w:highlight w:val="none"/>
        </w:rPr>
        <w:t>资源量</w:t>
      </w:r>
      <w:r>
        <w:rPr>
          <w:rFonts w:hint="eastAsia" w:asciiTheme="minorEastAsia" w:hAnsiTheme="minorEastAsia" w:eastAsiaTheme="minorEastAsia" w:cstheme="minorEastAsia"/>
          <w:color w:val="auto"/>
          <w:sz w:val="24"/>
          <w:szCs w:val="24"/>
          <w:highlight w:val="none"/>
          <w:lang w:eastAsia="zh-CN"/>
        </w:rPr>
        <w:t>（KZ）</w:t>
      </w:r>
      <w:r>
        <w:rPr>
          <w:rFonts w:hint="eastAsia" w:asciiTheme="minorEastAsia" w:hAnsiTheme="minorEastAsia" w:eastAsiaTheme="minorEastAsia" w:cstheme="minorEastAsia"/>
          <w:color w:val="auto"/>
          <w:sz w:val="24"/>
          <w:szCs w:val="24"/>
          <w:highlight w:val="none"/>
        </w:rPr>
        <w:t>矿石量</w:t>
      </w:r>
      <w:r>
        <w:rPr>
          <w:rFonts w:hint="eastAsia" w:asciiTheme="minorEastAsia" w:hAnsiTheme="minorEastAsia" w:eastAsiaTheme="minorEastAsia" w:cstheme="minorEastAsia"/>
          <w:color w:val="auto"/>
          <w:kern w:val="0"/>
          <w:sz w:val="24"/>
          <w:szCs w:val="24"/>
          <w:highlight w:val="none"/>
          <w:lang w:val="en-US" w:eastAsia="zh-CN"/>
        </w:rPr>
        <w:t>1012548</w:t>
      </w:r>
      <w:r>
        <w:rPr>
          <w:rFonts w:hint="eastAsia" w:asciiTheme="minorEastAsia" w:hAnsiTheme="minorEastAsia" w:eastAsiaTheme="minorEastAsia" w:cstheme="minorEastAsia"/>
          <w:color w:val="auto"/>
          <w:sz w:val="24"/>
          <w:szCs w:val="24"/>
          <w:highlight w:val="none"/>
        </w:rPr>
        <w:t>t，金属量Au</w:t>
      </w:r>
      <w:r>
        <w:rPr>
          <w:rFonts w:hint="eastAsia" w:asciiTheme="minorEastAsia" w:hAnsiTheme="minorEastAsia" w:eastAsiaTheme="minorEastAsia" w:cstheme="minorEastAsia"/>
          <w:color w:val="auto"/>
          <w:sz w:val="24"/>
          <w:szCs w:val="24"/>
          <w:highlight w:val="none"/>
          <w:lang w:val="en-US" w:eastAsia="zh-CN"/>
        </w:rPr>
        <w:t>3946.41</w:t>
      </w:r>
      <w:r>
        <w:rPr>
          <w:rFonts w:hint="eastAsia" w:asciiTheme="minorEastAsia" w:hAnsiTheme="minorEastAsia" w:eastAsiaTheme="minorEastAsia" w:cstheme="minorEastAsia"/>
          <w:color w:val="auto"/>
          <w:sz w:val="24"/>
          <w:szCs w:val="24"/>
          <w:highlight w:val="none"/>
        </w:rPr>
        <w:t>kg，平均品位</w:t>
      </w:r>
      <w:r>
        <w:rPr>
          <w:rFonts w:hint="eastAsia" w:asciiTheme="minorEastAsia" w:hAnsiTheme="minorEastAsia" w:eastAsiaTheme="minorEastAsia" w:cstheme="minorEastAsia"/>
          <w:color w:val="auto"/>
          <w:sz w:val="24"/>
          <w:szCs w:val="24"/>
          <w:highlight w:val="none"/>
          <w:lang w:val="en-US" w:eastAsia="zh-CN"/>
        </w:rPr>
        <w:t>3.90</w:t>
      </w:r>
      <w:r>
        <w:rPr>
          <w:rFonts w:hint="eastAsia" w:asciiTheme="minorEastAsia" w:hAnsiTheme="minorEastAsia" w:eastAsiaTheme="minorEastAsia" w:cstheme="minorEastAsia"/>
          <w:color w:val="auto"/>
          <w:sz w:val="24"/>
          <w:szCs w:val="24"/>
          <w:highlight w:val="none"/>
        </w:rPr>
        <w:t>g/t；推断</w:t>
      </w:r>
      <w:r>
        <w:rPr>
          <w:rFonts w:hint="eastAsia" w:asciiTheme="minorEastAsia" w:hAnsiTheme="minorEastAsia" w:eastAsiaTheme="minorEastAsia" w:cstheme="minorEastAsia"/>
          <w:bCs/>
          <w:color w:val="auto"/>
          <w:sz w:val="24"/>
          <w:szCs w:val="24"/>
          <w:highlight w:val="none"/>
        </w:rPr>
        <w:t>资源量</w:t>
      </w:r>
      <w:r>
        <w:rPr>
          <w:rFonts w:hint="eastAsia" w:asciiTheme="minorEastAsia" w:hAnsiTheme="minorEastAsia" w:eastAsiaTheme="minorEastAsia" w:cstheme="minorEastAsia"/>
          <w:color w:val="auto"/>
          <w:sz w:val="24"/>
          <w:szCs w:val="24"/>
          <w:highlight w:val="none"/>
          <w:lang w:eastAsia="zh-CN"/>
        </w:rPr>
        <w:t>（TD）</w:t>
      </w:r>
      <w:r>
        <w:rPr>
          <w:rFonts w:hint="eastAsia" w:asciiTheme="minorEastAsia" w:hAnsiTheme="minorEastAsia" w:eastAsiaTheme="minorEastAsia" w:cstheme="minorEastAsia"/>
          <w:color w:val="auto"/>
          <w:sz w:val="24"/>
          <w:szCs w:val="24"/>
          <w:highlight w:val="none"/>
        </w:rPr>
        <w:t>矿石量</w:t>
      </w:r>
      <w:r>
        <w:rPr>
          <w:rFonts w:hint="eastAsia" w:asciiTheme="minorEastAsia" w:hAnsiTheme="minorEastAsia" w:eastAsiaTheme="minorEastAsia" w:cstheme="minorEastAsia"/>
          <w:color w:val="auto"/>
          <w:sz w:val="24"/>
          <w:szCs w:val="24"/>
          <w:highlight w:val="none"/>
          <w:lang w:val="en-US" w:eastAsia="zh-CN"/>
        </w:rPr>
        <w:t>1034777</w:t>
      </w:r>
      <w:r>
        <w:rPr>
          <w:rFonts w:hint="eastAsia" w:asciiTheme="minorEastAsia" w:hAnsiTheme="minorEastAsia" w:eastAsiaTheme="minorEastAsia" w:cstheme="minorEastAsia"/>
          <w:color w:val="auto"/>
          <w:sz w:val="24"/>
          <w:szCs w:val="24"/>
          <w:highlight w:val="none"/>
        </w:rPr>
        <w:t>t，金属量Au</w:t>
      </w:r>
      <w:r>
        <w:rPr>
          <w:rFonts w:hint="eastAsia" w:asciiTheme="minorEastAsia" w:hAnsiTheme="minorEastAsia" w:eastAsiaTheme="minorEastAsia" w:cstheme="minorEastAsia"/>
          <w:color w:val="auto"/>
          <w:sz w:val="24"/>
          <w:szCs w:val="24"/>
          <w:highlight w:val="none"/>
          <w:lang w:val="en-US" w:eastAsia="zh-CN"/>
        </w:rPr>
        <w:t>4273.20</w:t>
      </w:r>
      <w:r>
        <w:rPr>
          <w:rFonts w:hint="eastAsia" w:asciiTheme="minorEastAsia" w:hAnsiTheme="minorEastAsia" w:eastAsiaTheme="minorEastAsia" w:cstheme="minorEastAsia"/>
          <w:color w:val="auto"/>
          <w:sz w:val="24"/>
          <w:szCs w:val="24"/>
          <w:highlight w:val="none"/>
        </w:rPr>
        <w:t>kg，平均品位</w:t>
      </w:r>
      <w:r>
        <w:rPr>
          <w:rFonts w:hint="eastAsia" w:asciiTheme="minorEastAsia" w:hAnsiTheme="minorEastAsia" w:eastAsiaTheme="minorEastAsia" w:cstheme="minorEastAsia"/>
          <w:color w:val="auto"/>
          <w:sz w:val="24"/>
          <w:szCs w:val="24"/>
          <w:highlight w:val="none"/>
          <w:lang w:val="en-US" w:eastAsia="zh-CN"/>
        </w:rPr>
        <w:t>4.13</w:t>
      </w:r>
      <w:r>
        <w:rPr>
          <w:rFonts w:hint="eastAsia" w:asciiTheme="minorEastAsia" w:hAnsiTheme="minorEastAsia" w:eastAsiaTheme="minorEastAsia" w:cstheme="minorEastAsia"/>
          <w:color w:val="auto"/>
          <w:sz w:val="24"/>
          <w:szCs w:val="24"/>
          <w:highlight w:val="none"/>
        </w:rPr>
        <w:t>g/t。保有伴生组份银铜资源量(</w:t>
      </w:r>
      <w:r>
        <w:rPr>
          <w:rFonts w:hint="eastAsia" w:asciiTheme="minorEastAsia" w:hAnsiTheme="minorEastAsia" w:eastAsiaTheme="minorEastAsia" w:cstheme="minorEastAsia"/>
          <w:color w:val="auto"/>
          <w:sz w:val="24"/>
          <w:szCs w:val="24"/>
          <w:highlight w:val="none"/>
          <w:lang w:eastAsia="zh-CN"/>
        </w:rPr>
        <w:t>TD)</w:t>
      </w:r>
      <w:r>
        <w:rPr>
          <w:rFonts w:hint="eastAsia" w:asciiTheme="minorEastAsia" w:hAnsiTheme="minorEastAsia" w:eastAsiaTheme="minorEastAsia" w:cstheme="minorEastAsia"/>
          <w:color w:val="auto"/>
          <w:sz w:val="24"/>
          <w:szCs w:val="24"/>
          <w:highlight w:val="none"/>
        </w:rPr>
        <w:t>矿石量</w:t>
      </w:r>
      <w:r>
        <w:rPr>
          <w:rFonts w:hint="eastAsia" w:asciiTheme="minorEastAsia" w:hAnsiTheme="minorEastAsia" w:eastAsiaTheme="minorEastAsia" w:cstheme="minorEastAsia"/>
          <w:color w:val="auto"/>
          <w:kern w:val="0"/>
          <w:sz w:val="24"/>
          <w:szCs w:val="24"/>
          <w:highlight w:val="none"/>
          <w:lang w:val="en-US" w:eastAsia="zh-CN"/>
        </w:rPr>
        <w:t>2339325</w:t>
      </w:r>
      <w:r>
        <w:rPr>
          <w:rFonts w:hint="eastAsia" w:asciiTheme="minorEastAsia" w:hAnsiTheme="minorEastAsia" w:eastAsiaTheme="minorEastAsia" w:cstheme="minorEastAsia"/>
          <w:color w:val="auto"/>
          <w:sz w:val="24"/>
          <w:szCs w:val="24"/>
          <w:highlight w:val="none"/>
        </w:rPr>
        <w:t>t，金属量:Ag</w:t>
      </w:r>
      <w:r>
        <w:rPr>
          <w:rFonts w:hint="eastAsia" w:asciiTheme="minorEastAsia" w:hAnsiTheme="minorEastAsia" w:eastAsiaTheme="minorEastAsia" w:cstheme="minorEastAsia"/>
          <w:color w:val="auto"/>
          <w:sz w:val="24"/>
          <w:szCs w:val="24"/>
          <w:highlight w:val="none"/>
          <w:lang w:val="en-US" w:eastAsia="zh-CN"/>
        </w:rPr>
        <w:t>43127.18kg</w:t>
      </w:r>
      <w:r>
        <w:rPr>
          <w:rFonts w:hint="eastAsia" w:asciiTheme="minorEastAsia" w:hAnsiTheme="minorEastAsia" w:eastAsiaTheme="minorEastAsia" w:cstheme="minorEastAsia"/>
          <w:color w:val="auto"/>
          <w:sz w:val="24"/>
          <w:szCs w:val="24"/>
          <w:highlight w:val="none"/>
        </w:rPr>
        <w:t>、Cu</w:t>
      </w:r>
      <w:r>
        <w:rPr>
          <w:rFonts w:hint="eastAsia" w:asciiTheme="minorEastAsia" w:hAnsiTheme="minorEastAsia" w:eastAsiaTheme="minorEastAsia" w:cstheme="minorEastAsia"/>
          <w:color w:val="auto"/>
          <w:sz w:val="24"/>
          <w:szCs w:val="24"/>
          <w:highlight w:val="none"/>
          <w:lang w:val="en-US" w:eastAsia="zh-CN"/>
        </w:rPr>
        <w:t>7880.60</w:t>
      </w:r>
      <w:r>
        <w:rPr>
          <w:rFonts w:hint="eastAsia" w:asciiTheme="minorEastAsia" w:hAnsiTheme="minorEastAsia" w:eastAsiaTheme="minorEastAsia" w:cstheme="minorEastAsia"/>
          <w:color w:val="auto"/>
          <w:sz w:val="24"/>
          <w:szCs w:val="24"/>
          <w:highlight w:val="none"/>
        </w:rPr>
        <w:t>t，品位:Ag</w:t>
      </w:r>
      <w:r>
        <w:rPr>
          <w:rFonts w:hint="eastAsia" w:asciiTheme="minorEastAsia" w:hAnsiTheme="minorEastAsia" w:eastAsiaTheme="minorEastAsia" w:cstheme="minorEastAsia"/>
          <w:color w:val="auto"/>
          <w:sz w:val="24"/>
          <w:szCs w:val="24"/>
          <w:highlight w:val="none"/>
          <w:lang w:val="en-US" w:eastAsia="zh-CN"/>
        </w:rPr>
        <w:t>18.44</w:t>
      </w:r>
      <w:r>
        <w:rPr>
          <w:rFonts w:hint="eastAsia" w:asciiTheme="minorEastAsia" w:hAnsiTheme="minorEastAsia" w:eastAsiaTheme="minorEastAsia" w:cstheme="minorEastAsia"/>
          <w:color w:val="auto"/>
          <w:sz w:val="24"/>
          <w:szCs w:val="24"/>
          <w:highlight w:val="none"/>
        </w:rPr>
        <w:t>g/t、Cu0.</w:t>
      </w:r>
      <w:r>
        <w:rPr>
          <w:rFonts w:hint="eastAsia" w:asciiTheme="minorEastAsia" w:hAnsiTheme="minorEastAsia" w:eastAsiaTheme="minorEastAsia" w:cstheme="minorEastAsia"/>
          <w:color w:val="auto"/>
          <w:sz w:val="24"/>
          <w:szCs w:val="24"/>
          <w:highlight w:val="none"/>
          <w:lang w:val="en-US" w:eastAsia="zh-CN"/>
        </w:rPr>
        <w:t>34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14:paraId="3E55BDF1">
      <w:pPr>
        <w:pStyle w:val="22"/>
        <w:numPr>
          <w:ilvl w:val="0"/>
          <w:numId w:val="1"/>
        </w:numPr>
        <w:spacing w:line="360" w:lineRule="auto"/>
        <w:ind w:left="0" w:leftChars="0" w:firstLine="562" w:firstLineChars="200"/>
        <w:jc w:val="both"/>
        <w:outlineLvl w:val="2"/>
        <w:rPr>
          <w:rFonts w:hint="eastAsia" w:asciiTheme="minorEastAsia" w:hAnsiTheme="minorEastAsia" w:eastAsiaTheme="minorEastAsia" w:cstheme="minorEastAsia"/>
          <w:b/>
          <w:snapToGrid w:val="0"/>
          <w:color w:val="auto"/>
          <w:kern w:val="2"/>
          <w:sz w:val="28"/>
          <w:szCs w:val="28"/>
          <w:lang w:val="en-US" w:eastAsia="zh-CN" w:bidi="ar-SA"/>
          <w14:ligatures w14:val="standard"/>
        </w:rPr>
      </w:pPr>
      <w:r>
        <w:rPr>
          <w:rFonts w:hint="eastAsia" w:asciiTheme="minorEastAsia" w:hAnsiTheme="minorEastAsia" w:eastAsiaTheme="minorEastAsia" w:cstheme="minorEastAsia"/>
          <w:b/>
          <w:snapToGrid w:val="0"/>
          <w:color w:val="auto"/>
          <w:kern w:val="2"/>
          <w:sz w:val="28"/>
          <w:szCs w:val="28"/>
          <w:lang w:val="en-US" w:eastAsia="zh-CN" w:bidi="ar-SA"/>
          <w14:ligatures w14:val="standard"/>
        </w:rPr>
        <w:t>采空区分布情况</w:t>
      </w:r>
    </w:p>
    <w:p w14:paraId="0BF0D413">
      <w:pPr>
        <w:pageBreakBefore w:val="0"/>
        <w:widowControl w:val="0"/>
        <w:kinsoku/>
        <w:wordWrap/>
        <w:overflowPunct/>
        <w:topLinePunct w:val="0"/>
        <w:autoSpaceDE/>
        <w:autoSpaceDN/>
        <w:bidi w:val="0"/>
        <w:adjustRightInd/>
        <w:snapToGrid/>
        <w:spacing w:before="0"/>
        <w:ind w:firstLine="480" w:firstLineChars="200"/>
        <w:jc w:val="left"/>
        <w:textAlignment w:val="auto"/>
        <w:outlineLvl w:val="9"/>
        <w:rPr>
          <w:rFonts w:hint="eastAsia" w:asciiTheme="minorEastAsia" w:hAnsiTheme="minorEastAsia" w:eastAsiaTheme="minorEastAsia" w:cstheme="minorEastAsia"/>
          <w:b w:val="0"/>
          <w:bCs/>
          <w:color w:val="auto"/>
          <w:sz w:val="24"/>
          <w:szCs w:val="24"/>
        </w:rPr>
      </w:pPr>
      <w:bookmarkStart w:id="9" w:name="_Toc14684"/>
      <w:r>
        <w:rPr>
          <w:rFonts w:hint="eastAsia" w:asciiTheme="minorEastAsia" w:hAnsiTheme="minorEastAsia" w:eastAsiaTheme="minorEastAsia" w:cstheme="minorEastAsia"/>
          <w:b w:val="0"/>
          <w:bCs/>
          <w:color w:val="auto"/>
          <w:sz w:val="24"/>
          <w:szCs w:val="24"/>
        </w:rPr>
        <w:t>二道沟金矿采用采用上向泡沫混凝土充填采矿法以及下向进路充填采矿法。上向泡沫混凝土充填采矿法为对顶板矿脉及脉内含矿夹石进行掏槽出矿，泡沫混凝土部分削壁围岩充填，充填层作为上向采矿的作业平台。下向进路充填采矿法为从矿块上部中段开始向下回采，首层进行巷道底板卧底，施工水泥砼假顶，掘进矿块两侧顺路，向下分层次水平掘进出矿，隔层进行泡沫混凝土充填，保留安全通道，最终回采完毕，充填完毕。由于混凝土发泡充填，充填较原干式充填结构密实，固化后充填体具有较高的强度，井下所有采空区均已充填。</w:t>
      </w:r>
    </w:p>
    <w:bookmarkEnd w:id="9"/>
    <w:p w14:paraId="2CF4C469">
      <w:pPr>
        <w:pStyle w:val="3"/>
        <w:pageBreakBefore w:val="0"/>
        <w:widowControl w:val="0"/>
        <w:numPr>
          <w:ilvl w:val="0"/>
          <w:numId w:val="2"/>
        </w:numPr>
        <w:kinsoku/>
        <w:wordWrap/>
        <w:overflowPunct/>
        <w:topLinePunct w:val="0"/>
        <w:autoSpaceDE/>
        <w:autoSpaceDN/>
        <w:bidi w:val="0"/>
        <w:adjustRightInd/>
        <w:snapToGrid/>
        <w:spacing w:before="0"/>
        <w:ind w:firstLine="562" w:firstLineChars="200"/>
        <w:jc w:val="left"/>
        <w:textAlignment w:val="auto"/>
        <w:outlineLvl w:val="1"/>
        <w:rPr>
          <w:rFonts w:hint="default"/>
          <w:color w:val="auto"/>
          <w:sz w:val="28"/>
          <w:szCs w:val="28"/>
          <w:lang w:val="en-US" w:eastAsia="zh-CN"/>
        </w:rPr>
      </w:pPr>
      <w:bookmarkStart w:id="10" w:name="_Toc24862"/>
      <w:bookmarkStart w:id="11" w:name="_Toc13360"/>
      <w:r>
        <w:rPr>
          <w:rFonts w:ascii="Times New Roman" w:hAnsi="Times New Roman"/>
          <w:color w:val="auto"/>
          <w:sz w:val="28"/>
          <w:szCs w:val="28"/>
        </w:rPr>
        <w:t>本年度</w:t>
      </w:r>
      <w:r>
        <w:rPr>
          <w:rFonts w:hint="eastAsia" w:ascii="Times New Roman" w:hAnsi="Times New Roman"/>
          <w:color w:val="auto"/>
          <w:sz w:val="28"/>
          <w:szCs w:val="28"/>
          <w:lang w:val="en-US" w:eastAsia="zh-CN"/>
        </w:rPr>
        <w:t>开采计划</w:t>
      </w:r>
      <w:bookmarkEnd w:id="10"/>
      <w:bookmarkEnd w:id="11"/>
    </w:p>
    <w:p w14:paraId="3F6BA98A">
      <w:pPr>
        <w:spacing w:line="360" w:lineRule="auto"/>
        <w:ind w:firstLine="56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根据</w:t>
      </w:r>
      <w:r>
        <w:rPr>
          <w:rFonts w:hint="eastAsia" w:asciiTheme="minorEastAsia" w:hAnsiTheme="minorEastAsia" w:eastAsiaTheme="minorEastAsia" w:cstheme="minorEastAsia"/>
          <w:color w:val="auto"/>
          <w:sz w:val="24"/>
          <w:szCs w:val="24"/>
          <w:highlight w:val="none"/>
        </w:rPr>
        <w:t>《内蒙古金陶股份有限公司二道沟金矿矿产资源开发利用方案》</w:t>
      </w:r>
      <w:r>
        <w:rPr>
          <w:rFonts w:hint="eastAsia" w:asciiTheme="minorEastAsia" w:hAnsiTheme="minorEastAsia" w:eastAsiaTheme="minorEastAsia" w:cstheme="minorEastAsia"/>
          <w:color w:val="auto"/>
          <w:sz w:val="24"/>
          <w:szCs w:val="24"/>
          <w:highlight w:val="none"/>
          <w:lang w:val="en-US" w:eastAsia="zh-CN"/>
        </w:rPr>
        <w:t>推荐开采顺序</w:t>
      </w:r>
      <w:r>
        <w:rPr>
          <w:rFonts w:hint="eastAsia" w:asciiTheme="minorEastAsia" w:hAnsiTheme="minorEastAsia" w:eastAsiaTheme="minorEastAsia" w:cstheme="minorEastAsia"/>
          <w:color w:val="auto"/>
          <w:sz w:val="24"/>
          <w:highlight w:val="none"/>
          <w:lang w:val="en-US" w:eastAsia="zh-CN"/>
        </w:rPr>
        <w:t>及</w:t>
      </w:r>
      <w:r>
        <w:rPr>
          <w:rFonts w:hint="eastAsia" w:asciiTheme="minorEastAsia" w:hAnsiTheme="minorEastAsia" w:eastAsiaTheme="minorEastAsia" w:cstheme="minorEastAsia"/>
          <w:color w:val="auto"/>
          <w:sz w:val="24"/>
          <w:highlight w:val="none"/>
        </w:rPr>
        <w:t>二道沟金矿确定的20</w:t>
      </w:r>
      <w:r>
        <w:rPr>
          <w:rFonts w:hint="eastAsia" w:asciiTheme="minorEastAsia" w:hAnsiTheme="minorEastAsia" w:eastAsiaTheme="minorEastAsia" w:cstheme="minorEastAsia"/>
          <w:color w:val="auto"/>
          <w:sz w:val="24"/>
          <w:highlight w:val="none"/>
          <w:lang w:val="en-US" w:eastAsia="zh-CN"/>
        </w:rPr>
        <w:t>26</w:t>
      </w:r>
      <w:r>
        <w:rPr>
          <w:rFonts w:hint="eastAsia" w:asciiTheme="minorEastAsia" w:hAnsiTheme="minorEastAsia" w:eastAsiaTheme="minorEastAsia" w:cstheme="minorEastAsia"/>
          <w:color w:val="auto"/>
          <w:sz w:val="24"/>
          <w:highlight w:val="none"/>
        </w:rPr>
        <w:t>年生产经营规划，20</w:t>
      </w:r>
      <w:r>
        <w:rPr>
          <w:rFonts w:hint="eastAsia" w:asciiTheme="minorEastAsia" w:hAnsiTheme="minorEastAsia" w:eastAsiaTheme="minorEastAsia" w:cstheme="minorEastAsia"/>
          <w:color w:val="auto"/>
          <w:sz w:val="24"/>
          <w:highlight w:val="none"/>
          <w:lang w:val="en-US" w:eastAsia="zh-CN"/>
        </w:rPr>
        <w:t>26</w:t>
      </w:r>
      <w:r>
        <w:rPr>
          <w:rFonts w:hint="eastAsia" w:asciiTheme="minorEastAsia" w:hAnsiTheme="minorEastAsia" w:eastAsiaTheme="minorEastAsia" w:cstheme="minorEastAsia"/>
          <w:color w:val="auto"/>
          <w:sz w:val="24"/>
          <w:highlight w:val="none"/>
        </w:rPr>
        <w:t>年二道沟金矿</w:t>
      </w:r>
      <w:r>
        <w:rPr>
          <w:rFonts w:hint="eastAsia" w:asciiTheme="minorEastAsia" w:hAnsiTheme="minorEastAsia" w:eastAsiaTheme="minorEastAsia" w:cstheme="minorEastAsia"/>
          <w:color w:val="auto"/>
          <w:sz w:val="24"/>
          <w:highlight w:val="none"/>
          <w:lang w:val="en-US" w:eastAsia="zh-CN"/>
        </w:rPr>
        <w:t>计划</w:t>
      </w:r>
      <w:r>
        <w:rPr>
          <w:rFonts w:hint="eastAsia" w:asciiTheme="minorEastAsia" w:hAnsiTheme="minorEastAsia" w:eastAsiaTheme="minorEastAsia" w:cstheme="minorEastAsia"/>
          <w:color w:val="auto"/>
          <w:sz w:val="24"/>
          <w:highlight w:val="none"/>
        </w:rPr>
        <w:t>动用矿段为1</w:t>
      </w: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rPr>
        <w:t>号脉的</w:t>
      </w:r>
      <w:r>
        <w:rPr>
          <w:rFonts w:hint="eastAsia" w:asciiTheme="minorEastAsia" w:hAnsiTheme="minorEastAsia" w:eastAsiaTheme="minorEastAsia" w:cstheme="minorEastAsia"/>
          <w:color w:val="auto"/>
          <w:sz w:val="24"/>
          <w:highlight w:val="none"/>
          <w:lang w:val="en-US" w:eastAsia="zh-CN"/>
        </w:rPr>
        <w:t>TM</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13、14、15、16、17、18、19、20、21</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，KZ-1-1</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，TD-1-1、16-1、18-1、20-1</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bCs/>
          <w:color w:val="auto"/>
          <w:sz w:val="24"/>
          <w:highlight w:val="none"/>
        </w:rPr>
        <w:t>开采</w:t>
      </w:r>
      <w:r>
        <w:rPr>
          <w:rFonts w:hint="eastAsia" w:asciiTheme="minorEastAsia" w:hAnsiTheme="minorEastAsia" w:eastAsiaTheme="minorEastAsia" w:cstheme="minorEastAsia"/>
          <w:snapToGrid w:val="0"/>
          <w:color w:val="auto"/>
          <w:sz w:val="24"/>
          <w:highlight w:val="none"/>
        </w:rPr>
        <w:t>标高</w:t>
      </w:r>
      <w:r>
        <w:rPr>
          <w:rFonts w:hint="eastAsia" w:asciiTheme="minorEastAsia" w:hAnsiTheme="minorEastAsia" w:eastAsiaTheme="minorEastAsia" w:cstheme="minorEastAsia"/>
          <w:snapToGrid w:val="0"/>
          <w:color w:val="auto"/>
          <w:sz w:val="24"/>
          <w:highlight w:val="none"/>
          <w:lang w:val="en-US" w:eastAsia="zh-CN"/>
        </w:rPr>
        <w:t>610</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snapToGrid w:val="0"/>
          <w:color w:val="auto"/>
          <w:sz w:val="24"/>
          <w:highlight w:val="none"/>
          <w:lang w:val="en-US" w:eastAsia="zh-CN"/>
        </w:rPr>
        <w:t>250</w:t>
      </w:r>
      <w:r>
        <w:rPr>
          <w:rFonts w:hint="eastAsia" w:asciiTheme="minorEastAsia" w:hAnsiTheme="minorEastAsia" w:eastAsiaTheme="minorEastAsia" w:cstheme="minorEastAsia"/>
          <w:snapToGrid w:val="0"/>
          <w:color w:val="auto"/>
          <w:sz w:val="24"/>
          <w:highlight w:val="none"/>
        </w:rPr>
        <w:t>m</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color w:val="auto"/>
          <w:sz w:val="24"/>
          <w:highlight w:val="none"/>
        </w:rPr>
        <w:t>17号脉的</w:t>
      </w:r>
      <w:r>
        <w:rPr>
          <w:rFonts w:hint="eastAsia" w:asciiTheme="minorEastAsia" w:hAnsiTheme="minorEastAsia" w:eastAsiaTheme="minorEastAsia" w:cstheme="minorEastAsia"/>
          <w:color w:val="auto"/>
          <w:sz w:val="24"/>
          <w:highlight w:val="none"/>
          <w:lang w:val="en-US" w:eastAsia="zh-CN"/>
        </w:rPr>
        <w:t>TM</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4、20、21、22、72、73</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bCs/>
          <w:color w:val="auto"/>
          <w:sz w:val="24"/>
          <w:highlight w:val="none"/>
        </w:rPr>
        <w:t>开采</w:t>
      </w:r>
      <w:r>
        <w:rPr>
          <w:rFonts w:hint="eastAsia" w:asciiTheme="minorEastAsia" w:hAnsiTheme="minorEastAsia" w:eastAsiaTheme="minorEastAsia" w:cstheme="minorEastAsia"/>
          <w:snapToGrid w:val="0"/>
          <w:color w:val="auto"/>
          <w:sz w:val="24"/>
          <w:highlight w:val="none"/>
        </w:rPr>
        <w:t>标高</w:t>
      </w:r>
      <w:r>
        <w:rPr>
          <w:rFonts w:hint="eastAsia" w:asciiTheme="minorEastAsia" w:hAnsiTheme="minorEastAsia" w:eastAsiaTheme="minorEastAsia" w:cstheme="minorEastAsia"/>
          <w:snapToGrid w:val="0"/>
          <w:color w:val="auto"/>
          <w:sz w:val="24"/>
          <w:highlight w:val="none"/>
          <w:lang w:val="en-US" w:eastAsia="zh-CN"/>
        </w:rPr>
        <w:t>490</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snapToGrid w:val="0"/>
          <w:color w:val="auto"/>
          <w:sz w:val="24"/>
          <w:highlight w:val="none"/>
          <w:lang w:val="en-US" w:eastAsia="zh-CN"/>
        </w:rPr>
        <w:t>210m）、</w:t>
      </w:r>
      <w:r>
        <w:rPr>
          <w:rFonts w:hint="eastAsia" w:asciiTheme="minorEastAsia" w:hAnsiTheme="minorEastAsia" w:eastAsiaTheme="minorEastAsia" w:cstheme="minorEastAsia"/>
          <w:color w:val="auto"/>
          <w:sz w:val="24"/>
          <w:highlight w:val="none"/>
          <w:lang w:val="en-US" w:eastAsia="zh-CN"/>
        </w:rPr>
        <w:t>21</w:t>
      </w:r>
      <w:r>
        <w:rPr>
          <w:rFonts w:hint="eastAsia" w:asciiTheme="minorEastAsia" w:hAnsiTheme="minorEastAsia" w:eastAsiaTheme="minorEastAsia" w:cstheme="minorEastAsia"/>
          <w:color w:val="auto"/>
          <w:sz w:val="24"/>
          <w:highlight w:val="none"/>
        </w:rPr>
        <w:t>号脉的</w:t>
      </w:r>
      <w:r>
        <w:rPr>
          <w:rFonts w:hint="eastAsia" w:asciiTheme="minorEastAsia" w:hAnsiTheme="minorEastAsia" w:eastAsiaTheme="minorEastAsia" w:cstheme="minorEastAsia"/>
          <w:color w:val="auto"/>
          <w:sz w:val="24"/>
          <w:highlight w:val="none"/>
          <w:lang w:val="en-US" w:eastAsia="zh-CN"/>
        </w:rPr>
        <w:t>TM</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24、25</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，KZ-3</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，TD-3、4</w:t>
      </w:r>
      <w:r>
        <w:rPr>
          <w:rFonts w:hint="eastAsia" w:asciiTheme="minorEastAsia" w:hAnsiTheme="minorEastAsia" w:eastAsiaTheme="minorEastAsia" w:cstheme="minorEastAsia"/>
          <w:color w:val="auto"/>
          <w:sz w:val="24"/>
          <w:highlight w:val="none"/>
        </w:rPr>
        <w:t>块段</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bCs/>
          <w:color w:val="auto"/>
          <w:sz w:val="24"/>
          <w:highlight w:val="none"/>
        </w:rPr>
        <w:t>开采</w:t>
      </w:r>
      <w:r>
        <w:rPr>
          <w:rFonts w:hint="eastAsia" w:asciiTheme="minorEastAsia" w:hAnsiTheme="minorEastAsia" w:eastAsiaTheme="minorEastAsia" w:cstheme="minorEastAsia"/>
          <w:snapToGrid w:val="0"/>
          <w:color w:val="auto"/>
          <w:sz w:val="24"/>
          <w:highlight w:val="none"/>
        </w:rPr>
        <w:t>标高</w:t>
      </w:r>
      <w:r>
        <w:rPr>
          <w:rFonts w:hint="eastAsia" w:asciiTheme="minorEastAsia" w:hAnsiTheme="minorEastAsia" w:eastAsiaTheme="minorEastAsia" w:cstheme="minorEastAsia"/>
          <w:snapToGrid w:val="0"/>
          <w:color w:val="auto"/>
          <w:sz w:val="24"/>
          <w:highlight w:val="none"/>
          <w:lang w:val="en-US" w:eastAsia="zh-CN"/>
        </w:rPr>
        <w:t>450</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snapToGrid w:val="0"/>
          <w:color w:val="auto"/>
          <w:sz w:val="24"/>
          <w:highlight w:val="none"/>
          <w:lang w:val="en-US" w:eastAsia="zh-CN"/>
        </w:rPr>
        <w:t>410</w:t>
      </w:r>
      <w:r>
        <w:rPr>
          <w:rFonts w:hint="eastAsia" w:asciiTheme="minorEastAsia" w:hAnsiTheme="minorEastAsia" w:eastAsiaTheme="minorEastAsia" w:cstheme="minorEastAsia"/>
          <w:snapToGrid w:val="0"/>
          <w:color w:val="auto"/>
          <w:sz w:val="24"/>
          <w:highlight w:val="none"/>
        </w:rPr>
        <w:t>m</w:t>
      </w:r>
      <w:r>
        <w:rPr>
          <w:rFonts w:hint="eastAsia" w:asciiTheme="minorEastAsia" w:hAnsiTheme="minorEastAsia" w:eastAsiaTheme="minorEastAsia" w:cstheme="minorEastAsia"/>
          <w:color w:val="auto"/>
          <w:sz w:val="24"/>
          <w:highlight w:val="none"/>
          <w:lang w:val="en-US" w:eastAsia="zh-CN"/>
        </w:rPr>
        <w:t>），</w:t>
      </w:r>
      <w:r>
        <w:rPr>
          <w:rFonts w:hint="eastAsia" w:asciiTheme="minorEastAsia" w:hAnsiTheme="minorEastAsia" w:eastAsiaTheme="minorEastAsia" w:cstheme="minorEastAsia"/>
          <w:color w:val="auto"/>
          <w:sz w:val="24"/>
          <w:highlight w:val="none"/>
        </w:rPr>
        <w:t>估算20</w:t>
      </w:r>
      <w:r>
        <w:rPr>
          <w:rFonts w:hint="eastAsia" w:asciiTheme="minorEastAsia" w:hAnsiTheme="minorEastAsia" w:eastAsiaTheme="minorEastAsia" w:cstheme="minorEastAsia"/>
          <w:color w:val="auto"/>
          <w:sz w:val="24"/>
          <w:highlight w:val="none"/>
          <w:lang w:val="en-US" w:eastAsia="zh-CN"/>
        </w:rPr>
        <w:t>26</w:t>
      </w:r>
      <w:r>
        <w:rPr>
          <w:rFonts w:hint="eastAsia" w:asciiTheme="minorEastAsia" w:hAnsiTheme="minorEastAsia" w:eastAsiaTheme="minorEastAsia" w:cstheme="minorEastAsia"/>
          <w:color w:val="auto"/>
          <w:sz w:val="24"/>
          <w:highlight w:val="none"/>
        </w:rPr>
        <w:t>年计划动用资源储量为</w:t>
      </w:r>
      <w:r>
        <w:rPr>
          <w:rFonts w:hint="eastAsia" w:asciiTheme="minorEastAsia" w:hAnsiTheme="minorEastAsia" w:eastAsiaTheme="minorEastAsia" w:cstheme="minorEastAsia"/>
          <w:color w:val="auto"/>
          <w:sz w:val="24"/>
          <w:highlight w:val="none"/>
          <w:lang w:val="en-US" w:eastAsia="zh-CN"/>
        </w:rPr>
        <w:t>4303</w:t>
      </w:r>
      <w:r>
        <w:rPr>
          <w:rFonts w:hint="eastAsia" w:asciiTheme="minorEastAsia" w:hAnsiTheme="minorEastAsia" w:eastAsiaTheme="minorEastAsia" w:cstheme="minorEastAsia"/>
          <w:color w:val="auto"/>
          <w:sz w:val="24"/>
          <w:highlight w:val="none"/>
        </w:rPr>
        <w:t>t, Au金属量</w:t>
      </w:r>
      <w:r>
        <w:rPr>
          <w:rFonts w:hint="eastAsia" w:asciiTheme="minorEastAsia" w:hAnsiTheme="minorEastAsia" w:eastAsiaTheme="minorEastAsia" w:cstheme="minorEastAsia"/>
          <w:color w:val="auto"/>
          <w:sz w:val="24"/>
          <w:highlight w:val="none"/>
          <w:lang w:val="en-US" w:eastAsia="zh-CN"/>
        </w:rPr>
        <w:t>343.44</w:t>
      </w:r>
      <w:r>
        <w:rPr>
          <w:rFonts w:hint="eastAsia" w:asciiTheme="minorEastAsia" w:hAnsiTheme="minorEastAsia" w:eastAsiaTheme="minorEastAsia" w:cstheme="minorEastAsia"/>
          <w:color w:val="auto"/>
          <w:sz w:val="24"/>
          <w:highlight w:val="none"/>
        </w:rPr>
        <w:t>kg，平均品位</w:t>
      </w:r>
      <w:r>
        <w:rPr>
          <w:rFonts w:hint="eastAsia" w:asciiTheme="minorEastAsia" w:hAnsiTheme="minorEastAsia" w:eastAsiaTheme="minorEastAsia" w:cstheme="minorEastAsia"/>
          <w:color w:val="auto"/>
          <w:sz w:val="24"/>
          <w:highlight w:val="none"/>
          <w:lang w:val="en-US" w:eastAsia="zh-CN"/>
        </w:rPr>
        <w:t>7.98</w:t>
      </w:r>
      <w:r>
        <w:rPr>
          <w:rFonts w:hint="eastAsia" w:asciiTheme="minorEastAsia" w:hAnsiTheme="minorEastAsia" w:eastAsiaTheme="minorEastAsia" w:cstheme="minorEastAsia"/>
          <w:color w:val="auto"/>
          <w:sz w:val="24"/>
          <w:highlight w:val="none"/>
        </w:rPr>
        <w:t>g/t（见表</w:t>
      </w:r>
      <w:r>
        <w:rPr>
          <w:rFonts w:hint="eastAsia" w:asciiTheme="minorEastAsia" w:hAnsiTheme="minorEastAsia" w:eastAsiaTheme="minorEastAsia" w:cstheme="minorEastAsia"/>
          <w:color w:val="auto"/>
          <w:sz w:val="24"/>
          <w:highlight w:val="none"/>
          <w:lang w:val="en-US" w:eastAsia="zh-CN"/>
        </w:rPr>
        <w:t>2-1</w:t>
      </w:r>
      <w:r>
        <w:rPr>
          <w:rFonts w:hint="eastAsia" w:asciiTheme="minorEastAsia" w:hAnsiTheme="minorEastAsia" w:eastAsiaTheme="minorEastAsia" w:cstheme="minorEastAsia"/>
          <w:color w:val="auto"/>
          <w:sz w:val="24"/>
          <w:highlight w:val="none"/>
        </w:rPr>
        <w:t>）。</w:t>
      </w:r>
    </w:p>
    <w:p w14:paraId="0D28261E">
      <w:pPr>
        <w:pStyle w:val="7"/>
        <w:jc w:val="center"/>
        <w:rPr>
          <w:rFonts w:hint="eastAsia" w:asciiTheme="minorEastAsia" w:hAnsiTheme="minorEastAsia" w:eastAsiaTheme="minorEastAsia" w:cstheme="minorEastAsia"/>
          <w:b/>
          <w:bCs/>
          <w:sz w:val="24"/>
          <w:szCs w:val="24"/>
          <w:lang w:eastAsia="zh-CN"/>
        </w:rPr>
      </w:pPr>
      <w:bookmarkStart w:id="12" w:name="_Ref26504"/>
      <w:bookmarkStart w:id="13" w:name="_Toc8917"/>
      <w:r>
        <w:rPr>
          <w:rFonts w:hint="eastAsia" w:asciiTheme="minorEastAsia" w:hAnsiTheme="minorEastAsia" w:eastAsiaTheme="minorEastAsia" w:cstheme="minorEastAsia"/>
          <w:b/>
          <w:bCs/>
          <w:sz w:val="24"/>
          <w:szCs w:val="24"/>
        </w:rPr>
        <w:t xml:space="preserve">表 </w:t>
      </w:r>
      <w:bookmarkEnd w:id="12"/>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eastAsia="zh-CN"/>
        </w:rPr>
        <w:t>-1 二道沟金矿2026年计划动用资源储量表</w:t>
      </w:r>
    </w:p>
    <w:tbl>
      <w:tblPr>
        <w:tblStyle w:val="15"/>
        <w:tblW w:w="8805" w:type="dxa"/>
        <w:tblInd w:w="0" w:type="dxa"/>
        <w:tblLayout w:type="fixed"/>
        <w:tblCellMar>
          <w:top w:w="0" w:type="dxa"/>
          <w:left w:w="0" w:type="dxa"/>
          <w:bottom w:w="0" w:type="dxa"/>
          <w:right w:w="0" w:type="dxa"/>
        </w:tblCellMar>
      </w:tblPr>
      <w:tblGrid>
        <w:gridCol w:w="600"/>
        <w:gridCol w:w="592"/>
        <w:gridCol w:w="968"/>
        <w:gridCol w:w="968"/>
        <w:gridCol w:w="773"/>
        <w:gridCol w:w="723"/>
        <w:gridCol w:w="912"/>
        <w:gridCol w:w="843"/>
        <w:gridCol w:w="711"/>
        <w:gridCol w:w="884"/>
        <w:gridCol w:w="831"/>
      </w:tblGrid>
      <w:tr w14:paraId="72AC9D1D">
        <w:tblPrEx>
          <w:tblCellMar>
            <w:top w:w="0" w:type="dxa"/>
            <w:left w:w="0" w:type="dxa"/>
            <w:bottom w:w="0" w:type="dxa"/>
            <w:right w:w="0" w:type="dxa"/>
          </w:tblCellMar>
        </w:tblPrEx>
        <w:trPr>
          <w:trHeight w:val="285" w:hRule="atLeast"/>
          <w:tblHeader/>
        </w:trPr>
        <w:tc>
          <w:tcPr>
            <w:tcW w:w="6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37114">
            <w:pPr>
              <w:widowControl/>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eastAsia="zh-CN" w:bidi="ar"/>
              </w:rPr>
            </w:pPr>
            <w:r>
              <w:rPr>
                <w:rFonts w:hint="eastAsia" w:asciiTheme="minorEastAsia" w:hAnsiTheme="minorEastAsia" w:eastAsiaTheme="minorEastAsia" w:cstheme="minorEastAsia"/>
                <w:b/>
                <w:bCs/>
                <w:color w:val="auto"/>
                <w:kern w:val="0"/>
                <w:sz w:val="21"/>
                <w:szCs w:val="21"/>
                <w:highlight w:val="none"/>
                <w:lang w:bidi="ar"/>
              </w:rPr>
              <w:t>矿脉</w:t>
            </w:r>
          </w:p>
          <w:p w14:paraId="42DBF14E">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名称</w:t>
            </w:r>
          </w:p>
        </w:tc>
        <w:tc>
          <w:tcPr>
            <w:tcW w:w="59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5B1BF">
            <w:pPr>
              <w:widowControl/>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eastAsia="zh-CN" w:bidi="ar"/>
              </w:rPr>
            </w:pPr>
            <w:r>
              <w:rPr>
                <w:rFonts w:hint="eastAsia" w:asciiTheme="minorEastAsia" w:hAnsiTheme="minorEastAsia" w:eastAsiaTheme="minorEastAsia" w:cstheme="minorEastAsia"/>
                <w:b/>
                <w:bCs/>
                <w:color w:val="auto"/>
                <w:kern w:val="0"/>
                <w:sz w:val="21"/>
                <w:szCs w:val="21"/>
                <w:highlight w:val="none"/>
                <w:lang w:bidi="ar"/>
              </w:rPr>
              <w:t>储量</w:t>
            </w:r>
          </w:p>
          <w:p w14:paraId="6CBFCCA1">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级别</w:t>
            </w:r>
          </w:p>
        </w:tc>
        <w:tc>
          <w:tcPr>
            <w:tcW w:w="193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B576F">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采场名称</w:t>
            </w:r>
          </w:p>
        </w:tc>
        <w:tc>
          <w:tcPr>
            <w:tcW w:w="77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367CD">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面积（m</w:t>
            </w:r>
            <w:r>
              <w:rPr>
                <w:rStyle w:val="31"/>
                <w:rFonts w:hint="eastAsia" w:asciiTheme="minorEastAsia" w:hAnsiTheme="minorEastAsia" w:eastAsiaTheme="minorEastAsia" w:cstheme="minorEastAsia"/>
                <w:b/>
                <w:bCs/>
                <w:color w:val="auto"/>
                <w:sz w:val="21"/>
                <w:szCs w:val="21"/>
                <w:highlight w:val="none"/>
                <w:lang w:bidi="ar"/>
              </w:rPr>
              <w:t>2</w:t>
            </w:r>
            <w:r>
              <w:rPr>
                <w:rStyle w:val="32"/>
                <w:rFonts w:hint="eastAsia" w:asciiTheme="minorEastAsia" w:hAnsiTheme="minorEastAsia" w:eastAsiaTheme="minorEastAsia" w:cstheme="minorEastAsia"/>
                <w:b/>
                <w:bCs/>
                <w:color w:val="auto"/>
                <w:sz w:val="21"/>
                <w:szCs w:val="21"/>
                <w:highlight w:val="none"/>
                <w:lang w:bidi="ar"/>
              </w:rPr>
              <w:t>）</w:t>
            </w:r>
          </w:p>
        </w:tc>
        <w:tc>
          <w:tcPr>
            <w:tcW w:w="7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A3468">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平均水平厚度(m)</w:t>
            </w:r>
          </w:p>
        </w:tc>
        <w:tc>
          <w:tcPr>
            <w:tcW w:w="91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8E9B3">
            <w:pPr>
              <w:widowControl/>
              <w:ind w:left="0" w:leftChars="0" w:firstLine="0" w:firstLineChars="0"/>
              <w:jc w:val="center"/>
              <w:textAlignment w:val="center"/>
              <w:rPr>
                <w:rStyle w:val="33"/>
                <w:rFonts w:hint="eastAsia" w:asciiTheme="minorEastAsia" w:hAnsiTheme="minorEastAsia" w:eastAsiaTheme="minorEastAsia" w:cstheme="minorEastAsia"/>
                <w:b/>
                <w:bCs/>
                <w:color w:val="auto"/>
                <w:sz w:val="21"/>
                <w:szCs w:val="21"/>
                <w:highlight w:val="none"/>
                <w:lang w:eastAsia="zh-CN" w:bidi="ar"/>
              </w:rPr>
            </w:pPr>
            <w:r>
              <w:rPr>
                <w:rFonts w:hint="eastAsia" w:asciiTheme="minorEastAsia" w:hAnsiTheme="minorEastAsia" w:eastAsiaTheme="minorEastAsia" w:cstheme="minorEastAsia"/>
                <w:b/>
                <w:bCs/>
                <w:color w:val="auto"/>
                <w:kern w:val="0"/>
                <w:sz w:val="21"/>
                <w:szCs w:val="21"/>
                <w:highlight w:val="none"/>
                <w:lang w:bidi="ar"/>
              </w:rPr>
              <w:t>体积（m</w:t>
            </w:r>
            <w:r>
              <w:rPr>
                <w:rFonts w:hint="eastAsia" w:asciiTheme="minorEastAsia" w:hAnsiTheme="minorEastAsia" w:eastAsiaTheme="minorEastAsia" w:cstheme="minorEastAsia"/>
                <w:b/>
                <w:bCs/>
                <w:color w:val="auto"/>
                <w:kern w:val="0"/>
                <w:sz w:val="21"/>
                <w:szCs w:val="21"/>
                <w:highlight w:val="none"/>
                <w:vertAlign w:val="superscript"/>
                <w:lang w:bidi="ar"/>
              </w:rPr>
              <w:t>3</w:t>
            </w:r>
            <w:r>
              <w:rPr>
                <w:rStyle w:val="33"/>
                <w:rFonts w:hint="eastAsia" w:asciiTheme="minorEastAsia" w:hAnsiTheme="minorEastAsia" w:eastAsiaTheme="minorEastAsia" w:cstheme="minorEastAsia"/>
                <w:b/>
                <w:bCs/>
                <w:color w:val="auto"/>
                <w:sz w:val="21"/>
                <w:szCs w:val="21"/>
                <w:highlight w:val="none"/>
                <w:lang w:bidi="ar"/>
              </w:rPr>
              <w:t>）</w:t>
            </w:r>
          </w:p>
          <w:p w14:paraId="2CBF3A53">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Style w:val="33"/>
                <w:rFonts w:hint="eastAsia" w:asciiTheme="minorEastAsia" w:hAnsiTheme="minorEastAsia" w:eastAsiaTheme="minorEastAsia" w:cstheme="minorEastAsia"/>
                <w:b/>
                <w:bCs/>
                <w:color w:val="auto"/>
                <w:sz w:val="21"/>
                <w:szCs w:val="21"/>
                <w:highlight w:val="none"/>
                <w:lang w:bidi="ar"/>
              </w:rPr>
              <w:t>V＝S</w:t>
            </w:r>
            <w:r>
              <w:rPr>
                <w:rFonts w:hint="eastAsia" w:asciiTheme="minorEastAsia" w:hAnsiTheme="minorEastAsia" w:eastAsiaTheme="minorEastAsia" w:cstheme="minorEastAsia"/>
                <w:b/>
                <w:bCs/>
                <w:color w:val="auto"/>
                <w:kern w:val="0"/>
                <w:sz w:val="21"/>
                <w:szCs w:val="21"/>
                <w:highlight w:val="none"/>
                <w:vertAlign w:val="subscript"/>
                <w:lang w:bidi="ar"/>
              </w:rPr>
              <w:t>1</w:t>
            </w:r>
            <w:r>
              <w:rPr>
                <w:rStyle w:val="33"/>
                <w:rFonts w:hint="eastAsia" w:asciiTheme="minorEastAsia" w:hAnsiTheme="minorEastAsia" w:eastAsiaTheme="minorEastAsia" w:cstheme="minorEastAsia"/>
                <w:b/>
                <w:bCs/>
                <w:color w:val="auto"/>
                <w:sz w:val="21"/>
                <w:szCs w:val="21"/>
                <w:highlight w:val="none"/>
                <w:lang w:bidi="ar"/>
              </w:rPr>
              <w:t>×M</w:t>
            </w:r>
          </w:p>
        </w:tc>
        <w:tc>
          <w:tcPr>
            <w:tcW w:w="84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B5DB5">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矿石体重(t/m</w:t>
            </w:r>
            <w:r>
              <w:rPr>
                <w:rStyle w:val="31"/>
                <w:rFonts w:hint="eastAsia" w:asciiTheme="minorEastAsia" w:hAnsiTheme="minorEastAsia" w:eastAsiaTheme="minorEastAsia" w:cstheme="minorEastAsia"/>
                <w:b/>
                <w:bCs/>
                <w:color w:val="auto"/>
                <w:sz w:val="21"/>
                <w:szCs w:val="21"/>
                <w:highlight w:val="none"/>
                <w:lang w:bidi="ar"/>
              </w:rPr>
              <w:t>3</w:t>
            </w:r>
            <w:r>
              <w:rPr>
                <w:rStyle w:val="32"/>
                <w:rFonts w:hint="eastAsia" w:asciiTheme="minorEastAsia" w:hAnsiTheme="minorEastAsia" w:eastAsiaTheme="minorEastAsia" w:cstheme="minorEastAsia"/>
                <w:b/>
                <w:bCs/>
                <w:color w:val="auto"/>
                <w:sz w:val="21"/>
                <w:szCs w:val="21"/>
                <w:highlight w:val="none"/>
                <w:lang w:bidi="ar"/>
              </w:rPr>
              <w:t>)</w:t>
            </w:r>
          </w:p>
        </w:tc>
        <w:tc>
          <w:tcPr>
            <w:tcW w:w="71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16B51">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矿石量(t)</w:t>
            </w:r>
          </w:p>
        </w:tc>
        <w:tc>
          <w:tcPr>
            <w:tcW w:w="88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183EE">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品位Au(g/t)</w:t>
            </w:r>
          </w:p>
        </w:tc>
        <w:tc>
          <w:tcPr>
            <w:tcW w:w="83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CEB5A">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金属量Au(kg)</w:t>
            </w:r>
          </w:p>
        </w:tc>
      </w:tr>
      <w:tr w14:paraId="077F5C59">
        <w:tblPrEx>
          <w:tblCellMar>
            <w:top w:w="0" w:type="dxa"/>
            <w:left w:w="0" w:type="dxa"/>
            <w:bottom w:w="0" w:type="dxa"/>
            <w:right w:w="0" w:type="dxa"/>
          </w:tblCellMar>
        </w:tblPrEx>
        <w:trPr>
          <w:trHeight w:val="500" w:hRule="atLeast"/>
          <w:tblHeader/>
        </w:trPr>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1EAA6">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2DF22">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A7E9D">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采场名称</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E41FD">
            <w:pPr>
              <w:widowControl/>
              <w:ind w:left="0" w:leftChars="0"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bidi="ar"/>
              </w:rPr>
              <w:t>动用块段</w:t>
            </w:r>
          </w:p>
        </w:tc>
        <w:tc>
          <w:tcPr>
            <w:tcW w:w="77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B3F29">
            <w:pPr>
              <w:jc w:val="center"/>
              <w:rPr>
                <w:rFonts w:hint="eastAsia" w:asciiTheme="minorEastAsia" w:hAnsiTheme="minorEastAsia" w:eastAsiaTheme="minorEastAsia" w:cstheme="minorEastAsia"/>
                <w:color w:val="auto"/>
                <w:sz w:val="21"/>
                <w:szCs w:val="21"/>
                <w:highlight w:val="none"/>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A7C7C">
            <w:pPr>
              <w:jc w:val="center"/>
              <w:rPr>
                <w:rFonts w:hint="eastAsia" w:asciiTheme="minorEastAsia" w:hAnsiTheme="minorEastAsia" w:eastAsiaTheme="minorEastAsia" w:cstheme="minorEastAsia"/>
                <w:color w:val="auto"/>
                <w:sz w:val="21"/>
                <w:szCs w:val="21"/>
                <w:highlight w:val="none"/>
              </w:rPr>
            </w:pPr>
          </w:p>
        </w:tc>
        <w:tc>
          <w:tcPr>
            <w:tcW w:w="91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27C38">
            <w:pPr>
              <w:jc w:val="center"/>
              <w:rPr>
                <w:rFonts w:hint="eastAsia" w:asciiTheme="minorEastAsia" w:hAnsiTheme="minorEastAsia" w:eastAsiaTheme="minorEastAsia" w:cstheme="minorEastAsia"/>
                <w:color w:val="auto"/>
                <w:sz w:val="21"/>
                <w:szCs w:val="21"/>
                <w:highlight w:val="none"/>
              </w:rPr>
            </w:pPr>
          </w:p>
        </w:tc>
        <w:tc>
          <w:tcPr>
            <w:tcW w:w="84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48F76">
            <w:pPr>
              <w:jc w:val="center"/>
              <w:rPr>
                <w:rFonts w:hint="eastAsia" w:asciiTheme="minorEastAsia" w:hAnsiTheme="minorEastAsia" w:eastAsiaTheme="minorEastAsia" w:cstheme="minorEastAsia"/>
                <w:color w:val="auto"/>
                <w:sz w:val="21"/>
                <w:szCs w:val="21"/>
                <w:highlight w:val="none"/>
              </w:rPr>
            </w:pPr>
          </w:p>
        </w:tc>
        <w:tc>
          <w:tcPr>
            <w:tcW w:w="71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288BB">
            <w:pPr>
              <w:jc w:val="center"/>
              <w:rPr>
                <w:rFonts w:hint="eastAsia" w:asciiTheme="minorEastAsia" w:hAnsiTheme="minorEastAsia" w:eastAsiaTheme="minorEastAsia" w:cstheme="minorEastAsia"/>
                <w:color w:val="auto"/>
                <w:sz w:val="21"/>
                <w:szCs w:val="21"/>
                <w:highlight w:val="none"/>
              </w:rPr>
            </w:pPr>
          </w:p>
        </w:tc>
        <w:tc>
          <w:tcPr>
            <w:tcW w:w="88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B9C97">
            <w:pPr>
              <w:jc w:val="center"/>
              <w:rPr>
                <w:rFonts w:hint="eastAsia" w:asciiTheme="minorEastAsia" w:hAnsiTheme="minorEastAsia" w:eastAsiaTheme="minorEastAsia" w:cstheme="minorEastAsia"/>
                <w:color w:val="auto"/>
                <w:sz w:val="21"/>
                <w:szCs w:val="21"/>
                <w:highlight w:val="none"/>
              </w:rPr>
            </w:pPr>
          </w:p>
        </w:tc>
        <w:tc>
          <w:tcPr>
            <w:tcW w:w="83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8886A">
            <w:pPr>
              <w:jc w:val="center"/>
              <w:rPr>
                <w:rFonts w:hint="eastAsia" w:asciiTheme="minorEastAsia" w:hAnsiTheme="minorEastAsia" w:eastAsiaTheme="minorEastAsia" w:cstheme="minorEastAsia"/>
                <w:color w:val="auto"/>
                <w:sz w:val="21"/>
                <w:szCs w:val="21"/>
                <w:highlight w:val="none"/>
              </w:rPr>
            </w:pPr>
          </w:p>
        </w:tc>
      </w:tr>
      <w:tr w14:paraId="02D73BAB">
        <w:tblPrEx>
          <w:tblCellMar>
            <w:top w:w="0" w:type="dxa"/>
            <w:left w:w="0" w:type="dxa"/>
            <w:bottom w:w="0" w:type="dxa"/>
            <w:right w:w="0" w:type="dxa"/>
          </w:tblCellMar>
        </w:tblPrEx>
        <w:trPr>
          <w:trHeight w:val="90" w:hRule="atLeast"/>
        </w:trPr>
        <w:tc>
          <w:tcPr>
            <w:tcW w:w="60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0123CE7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92"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3FEF5FC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TM+KZ+TD</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91C98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4165</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859F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TM-13</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56D4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1645</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4773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64E6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542.85</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4841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447A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E710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7.15</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3535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14.00</w:t>
            </w:r>
          </w:p>
        </w:tc>
      </w:tr>
      <w:tr w14:paraId="221425E3">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1AE1A642">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04511CCA">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740C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4165</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D0025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TM-14</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A1A3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1497</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D038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FB4C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523.95</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6318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CBA0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C711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7.20</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122D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14.00</w:t>
            </w:r>
          </w:p>
        </w:tc>
      </w:tr>
      <w:tr w14:paraId="0540E63F">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54D635C8">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600DDFDD">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F5DA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4166</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1986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TM-15</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553E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1461</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22FD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4412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613.62</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B756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27CB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2B33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6.69</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4345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13.00</w:t>
            </w:r>
          </w:p>
        </w:tc>
      </w:tr>
      <w:tr w14:paraId="2442A09E">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15B09DF2">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6CD9D7D0">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8E5F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5161</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C29D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TM-16</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23C5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792</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2F1C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0C51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316.80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7AF7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E18A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A345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6.88</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DCD3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7.00</w:t>
            </w:r>
          </w:p>
        </w:tc>
      </w:tr>
      <w:tr w14:paraId="6E517048">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52E5E563">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466F42A1">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8BBC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5161</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0005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TM-17</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AECF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E06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0F6A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589.60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8761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1606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D6D3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6.79</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7C99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14.00</w:t>
            </w:r>
          </w:p>
        </w:tc>
      </w:tr>
      <w:tr w14:paraId="63F2D7CB">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6496D502">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713DD07B">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96B2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5161</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3ED3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TM-18</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B031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1508</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739CB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F6EC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603.20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EF34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B757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4125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3D9E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15.00</w:t>
            </w:r>
          </w:p>
        </w:tc>
      </w:tr>
      <w:tr w14:paraId="4DB96B74">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1D6F5AB3">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55945385">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2CCFF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5162</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4A27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TM-19</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9CE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1778</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AD7C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E6B4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640.08</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CC3E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6BF4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0709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AB46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14.00</w:t>
            </w:r>
          </w:p>
        </w:tc>
      </w:tr>
      <w:tr w14:paraId="46E16F06">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2271AC7D">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0C5E9ED8">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FF66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5162</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D54C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TM-20</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FC20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1726</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A713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DF7B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569.58</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9BEB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B1A0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1150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7.89</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E4CF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16.00</w:t>
            </w:r>
          </w:p>
        </w:tc>
      </w:tr>
      <w:tr w14:paraId="0C1CF154">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6DF05C91">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324C09B0">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528E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5162</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ABB6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TM-21</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4995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1663</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5268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E4D9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548.79</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33C3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8351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D0DB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D2FB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16.00</w:t>
            </w:r>
          </w:p>
        </w:tc>
      </w:tr>
      <w:tr w14:paraId="70784A9A">
        <w:tblPrEx>
          <w:tblCellMar>
            <w:top w:w="0" w:type="dxa"/>
            <w:left w:w="0" w:type="dxa"/>
            <w:bottom w:w="0" w:type="dxa"/>
            <w:right w:w="0" w:type="dxa"/>
          </w:tblCellMar>
        </w:tblPrEx>
        <w:trPr>
          <w:trHeight w:val="283" w:hRule="atLeast"/>
        </w:trPr>
        <w:tc>
          <w:tcPr>
            <w:tcW w:w="600"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14:paraId="38E62351">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14:paraId="3104A91B">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A58A6F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11163</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D37E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KZ-1</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8D86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299</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D94D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0.59</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0C1D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176.41</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5534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0A11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0.06</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4C88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4E1F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2.01</w:t>
            </w:r>
          </w:p>
        </w:tc>
      </w:tr>
      <w:tr w14:paraId="23252408">
        <w:tblPrEx>
          <w:tblCellMar>
            <w:top w:w="0" w:type="dxa"/>
            <w:left w:w="0" w:type="dxa"/>
            <w:bottom w:w="0" w:type="dxa"/>
            <w:right w:w="0" w:type="dxa"/>
          </w:tblCellMar>
        </w:tblPrEx>
        <w:trPr>
          <w:trHeight w:val="283" w:hRule="atLeast"/>
        </w:trPr>
        <w:tc>
          <w:tcPr>
            <w:tcW w:w="600" w:type="dxa"/>
            <w:vMerge w:val="continue"/>
            <w:tcBorders>
              <w:top w:val="single" w:color="auto" w:sz="4" w:space="0"/>
              <w:left w:val="single" w:color="000000" w:sz="4" w:space="0"/>
              <w:right w:val="single" w:color="000000" w:sz="4" w:space="0"/>
            </w:tcBorders>
            <w:noWrap w:val="0"/>
            <w:tcMar>
              <w:top w:w="15" w:type="dxa"/>
              <w:left w:w="15" w:type="dxa"/>
              <w:right w:w="15" w:type="dxa"/>
            </w:tcMar>
            <w:vAlign w:val="center"/>
          </w:tcPr>
          <w:p w14:paraId="294CB69D">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top w:val="single" w:color="auto" w:sz="4" w:space="0"/>
              <w:left w:val="single" w:color="000000" w:sz="4" w:space="0"/>
              <w:right w:val="single" w:color="000000" w:sz="4" w:space="0"/>
            </w:tcBorders>
            <w:noWrap w:val="0"/>
            <w:tcMar>
              <w:top w:w="15" w:type="dxa"/>
              <w:left w:w="15" w:type="dxa"/>
              <w:right w:w="15" w:type="dxa"/>
            </w:tcMar>
            <w:vAlign w:val="center"/>
          </w:tcPr>
          <w:p w14:paraId="0AF01A7F">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8E559D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11163</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643C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TD-1</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27E2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721</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9727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58FC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288.40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FD2B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D9BA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1143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6.18</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F504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5.63</w:t>
            </w:r>
          </w:p>
        </w:tc>
      </w:tr>
      <w:tr w14:paraId="381F62EA">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50A641EE">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60664E3D">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AA6E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11163</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E3079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TD-16</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F586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603</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2A78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BF1F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241.20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5DC7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F733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0.08</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94F0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6.18</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B685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4.71</w:t>
            </w:r>
          </w:p>
        </w:tc>
      </w:tr>
      <w:tr w14:paraId="69EBD2F1">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00972B57">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3A25C5C1">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A5C1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1216-10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F96F3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TD-18</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66EC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523</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9D92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0.58</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55AD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303.34</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DC0C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248B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D494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D844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3.09</w:t>
            </w:r>
          </w:p>
        </w:tc>
      </w:tr>
      <w:tr w14:paraId="7D77F95C">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71C17983">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095CBD5E">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C1BFC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1216-10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E9C53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TD-20</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4387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388</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5ABB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0.68</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36E9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263.84</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ABB5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EF84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0.08</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0F48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8221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w:t>
            </w:r>
          </w:p>
        </w:tc>
      </w:tr>
      <w:tr w14:paraId="5E995553">
        <w:tblPrEx>
          <w:tblCellMar>
            <w:top w:w="0" w:type="dxa"/>
            <w:left w:w="0" w:type="dxa"/>
            <w:bottom w:w="0" w:type="dxa"/>
            <w:right w:w="0" w:type="dxa"/>
          </w:tblCellMar>
        </w:tblPrEx>
        <w:trPr>
          <w:trHeight w:val="283" w:hRule="atLeast"/>
        </w:trPr>
        <w:tc>
          <w:tcPr>
            <w:tcW w:w="60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164AA67E">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1D874D40">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3F3E75">
            <w:pPr>
              <w:jc w:val="center"/>
              <w:rPr>
                <w:rFonts w:hint="eastAsia" w:asciiTheme="minorEastAsia" w:hAnsiTheme="minorEastAsia" w:eastAsiaTheme="minorEastAsia" w:cstheme="minorEastAsia"/>
                <w:b/>
                <w:bCs/>
                <w:color w:val="auto"/>
                <w:kern w:val="0"/>
                <w:sz w:val="21"/>
                <w:szCs w:val="21"/>
                <w:highlight w:val="none"/>
                <w:lang w:bidi="ar"/>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90B8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脉  计</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9F524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16078</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8265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0.39</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68F8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6221.66</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56AA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A415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584E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6.73</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1FC2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141.44</w:t>
            </w:r>
          </w:p>
        </w:tc>
      </w:tr>
      <w:tr w14:paraId="3CDB0DE2">
        <w:tblPrEx>
          <w:tblCellMar>
            <w:top w:w="0" w:type="dxa"/>
            <w:left w:w="0" w:type="dxa"/>
            <w:bottom w:w="0" w:type="dxa"/>
            <w:right w:w="0" w:type="dxa"/>
          </w:tblCellMar>
        </w:tblPrEx>
        <w:trPr>
          <w:trHeight w:val="283" w:hRule="atLeast"/>
        </w:trPr>
        <w:tc>
          <w:tcPr>
            <w:tcW w:w="60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EF9140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92"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A29C95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TM</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9D54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6179</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3CE3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TM-4</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2601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987</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05CF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0.48</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6ADF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473.76</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12A7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AB74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3BA3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10.62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82AC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11.00</w:t>
            </w:r>
          </w:p>
        </w:tc>
      </w:tr>
      <w:tr w14:paraId="60A163D1">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3FD6DE6A">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25C9F075">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D197C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81711</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8C62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TM-20</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776C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1944</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10E2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8102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1049.76</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0321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B7A3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F286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11.59</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C76B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35.00</w:t>
            </w:r>
          </w:p>
        </w:tc>
      </w:tr>
      <w:tr w14:paraId="1F99715E">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2ED7AFCF">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4764E59B">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98C7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81712</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83A36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TM-21</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E883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1735</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7D29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0.62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BACB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1075.70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C894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B9A2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DEFF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14.63</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95E6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44.00</w:t>
            </w:r>
          </w:p>
        </w:tc>
      </w:tr>
      <w:tr w14:paraId="1123EC05">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7A58C39C">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5D9D4DF0">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9EF3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81712</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0190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TM-22</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3432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1553</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34C4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9956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838.62</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43BF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205A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19C6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01A0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38.00</w:t>
            </w:r>
          </w:p>
        </w:tc>
      </w:tr>
      <w:tr w14:paraId="7080B913">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2F5A03A7">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5D4169B3">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42A32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13171</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F6A5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TM-72</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285C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1685</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4E2E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0.69</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5775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1162.65</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6DE0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A6E8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4C11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3.75</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4AA7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15.00</w:t>
            </w:r>
          </w:p>
        </w:tc>
      </w:tr>
      <w:tr w14:paraId="7B6A860E">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2D08452C">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23BEAB63">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B709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13171</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CCA7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TM-73</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B17A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1570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0EE8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0.90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66AE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1413.00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EBDC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CCD3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BD18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5.56</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4F87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22.00</w:t>
            </w:r>
          </w:p>
        </w:tc>
      </w:tr>
      <w:tr w14:paraId="73E1EF0C">
        <w:tblPrEx>
          <w:tblCellMar>
            <w:top w:w="0" w:type="dxa"/>
            <w:left w:w="0" w:type="dxa"/>
            <w:bottom w:w="0" w:type="dxa"/>
            <w:right w:w="0" w:type="dxa"/>
          </w:tblCellMar>
        </w:tblPrEx>
        <w:trPr>
          <w:trHeight w:val="283" w:hRule="atLeast"/>
        </w:trPr>
        <w:tc>
          <w:tcPr>
            <w:tcW w:w="60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13A89B72">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67BDE98F">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E4D1D">
            <w:pPr>
              <w:jc w:val="center"/>
              <w:rPr>
                <w:rFonts w:hint="eastAsia" w:asciiTheme="minorEastAsia" w:hAnsiTheme="minorEastAsia" w:eastAsiaTheme="minorEastAsia" w:cstheme="minorEastAsia"/>
                <w:b/>
                <w:bCs/>
                <w:color w:val="auto"/>
                <w:kern w:val="0"/>
                <w:sz w:val="21"/>
                <w:szCs w:val="21"/>
                <w:highlight w:val="none"/>
                <w:lang w:bidi="ar"/>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364D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脉计</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EEFF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9474</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180D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0.63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131F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6013.49</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548C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9AB9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D32D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9.17</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F459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165.00</w:t>
            </w:r>
          </w:p>
        </w:tc>
      </w:tr>
      <w:tr w14:paraId="67A2094A">
        <w:tblPrEx>
          <w:tblCellMar>
            <w:top w:w="0" w:type="dxa"/>
            <w:left w:w="0" w:type="dxa"/>
            <w:bottom w:w="0" w:type="dxa"/>
            <w:right w:w="0" w:type="dxa"/>
          </w:tblCellMar>
        </w:tblPrEx>
        <w:trPr>
          <w:trHeight w:val="283" w:hRule="atLeast"/>
        </w:trPr>
        <w:tc>
          <w:tcPr>
            <w:tcW w:w="60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3F80F45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592"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4B674F3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TM+KZ+TD</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078FC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8210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F64B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TM-24</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B6CD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0AB76">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190F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455.00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10A9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5158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6B02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10.97</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0D59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11.00</w:t>
            </w:r>
          </w:p>
        </w:tc>
      </w:tr>
      <w:tr w14:paraId="7246C9C9">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3F88DF83">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4B2A069A">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BCB2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8210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4DFC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TM-25</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0D22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1164</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CC4F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791B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384.12</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CE54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3966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0724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29A1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7.00</w:t>
            </w:r>
          </w:p>
        </w:tc>
      </w:tr>
      <w:tr w14:paraId="11AB91A7">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29B54D58">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062289E6">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98CD8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8210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8338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KZ-3</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0664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464</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4731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682C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185.60</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A6EF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9E8B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0357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10.53</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5599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11.00</w:t>
            </w:r>
          </w:p>
        </w:tc>
      </w:tr>
      <w:tr w14:paraId="4A20EBA0">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0FF138DB">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7998E5EA">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F4CD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8210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94FD8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TD-3</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8EE8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9B64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C181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12.54</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31BB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337B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F246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9.27</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4244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0.00</w:t>
            </w:r>
          </w:p>
        </w:tc>
      </w:tr>
      <w:tr w14:paraId="5B79D645">
        <w:tblPrEx>
          <w:tblCellMar>
            <w:top w:w="0" w:type="dxa"/>
            <w:left w:w="0" w:type="dxa"/>
            <w:bottom w:w="0" w:type="dxa"/>
            <w:right w:w="0" w:type="dxa"/>
          </w:tblCellMar>
        </w:tblPrEx>
        <w:trPr>
          <w:trHeight w:val="283" w:hRule="atLeast"/>
        </w:trPr>
        <w:tc>
          <w:tcPr>
            <w:tcW w:w="600" w:type="dxa"/>
            <w:vMerge w:val="continue"/>
            <w:tcBorders>
              <w:left w:val="single" w:color="000000" w:sz="4" w:space="0"/>
              <w:right w:val="single" w:color="000000" w:sz="4" w:space="0"/>
            </w:tcBorders>
            <w:noWrap w:val="0"/>
            <w:tcMar>
              <w:top w:w="15" w:type="dxa"/>
              <w:left w:w="15" w:type="dxa"/>
              <w:right w:w="15" w:type="dxa"/>
            </w:tcMar>
            <w:vAlign w:val="center"/>
          </w:tcPr>
          <w:p w14:paraId="25141834">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right w:val="single" w:color="000000" w:sz="4" w:space="0"/>
            </w:tcBorders>
            <w:noWrap w:val="0"/>
            <w:tcMar>
              <w:top w:w="15" w:type="dxa"/>
              <w:left w:w="15" w:type="dxa"/>
              <w:right w:w="15" w:type="dxa"/>
            </w:tcMar>
            <w:vAlign w:val="center"/>
          </w:tcPr>
          <w:p w14:paraId="3A6318FE">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1EE4">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8210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E278A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TD-4</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38B8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799</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59F4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57FF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343.57</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3204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81A2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E4287">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7.66</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2FF1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w:t>
            </w:r>
          </w:p>
        </w:tc>
      </w:tr>
      <w:tr w14:paraId="5CAE7565">
        <w:tblPrEx>
          <w:tblCellMar>
            <w:top w:w="0" w:type="dxa"/>
            <w:left w:w="0" w:type="dxa"/>
            <w:bottom w:w="0" w:type="dxa"/>
            <w:right w:w="0" w:type="dxa"/>
          </w:tblCellMar>
        </w:tblPrEx>
        <w:trPr>
          <w:trHeight w:val="283" w:hRule="atLeast"/>
        </w:trPr>
        <w:tc>
          <w:tcPr>
            <w:tcW w:w="60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468B8FA6">
            <w:pPr>
              <w:jc w:val="center"/>
              <w:rPr>
                <w:rFonts w:hint="eastAsia" w:asciiTheme="minorEastAsia" w:hAnsiTheme="minorEastAsia" w:eastAsiaTheme="minorEastAsia" w:cstheme="minorEastAsia"/>
                <w:color w:val="auto"/>
                <w:sz w:val="21"/>
                <w:szCs w:val="21"/>
                <w:highlight w:val="none"/>
              </w:rPr>
            </w:pPr>
          </w:p>
        </w:tc>
        <w:tc>
          <w:tcPr>
            <w:tcW w:w="592"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245EE9B9">
            <w:pPr>
              <w:jc w:val="center"/>
              <w:rPr>
                <w:rFonts w:hint="eastAsia" w:asciiTheme="minorEastAsia" w:hAnsiTheme="minorEastAsia" w:eastAsiaTheme="minorEastAsia" w:cstheme="minorEastAsia"/>
                <w:color w:val="auto"/>
                <w:sz w:val="21"/>
                <w:szCs w:val="21"/>
                <w:highlight w:val="none"/>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D42AE">
            <w:pPr>
              <w:jc w:val="center"/>
              <w:rPr>
                <w:rFonts w:hint="eastAsia" w:asciiTheme="minorEastAsia" w:hAnsiTheme="minorEastAsia" w:eastAsiaTheme="minorEastAsia" w:cstheme="minorEastAsia"/>
                <w:b/>
                <w:bCs/>
                <w:color w:val="auto"/>
                <w:kern w:val="0"/>
                <w:sz w:val="21"/>
                <w:szCs w:val="21"/>
                <w:highlight w:val="none"/>
                <w:lang w:bidi="ar"/>
              </w:rPr>
            </w:pP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5B59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脉计</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9D5F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3765</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6732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0.37</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FE97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1380.83</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BE24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2.78</w:t>
            </w: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CCCA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569AE">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9.25</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13243">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37.00</w:t>
            </w:r>
          </w:p>
        </w:tc>
      </w:tr>
      <w:tr w14:paraId="55FFFB70">
        <w:tblPrEx>
          <w:tblCellMar>
            <w:top w:w="0" w:type="dxa"/>
            <w:left w:w="0" w:type="dxa"/>
            <w:bottom w:w="0" w:type="dxa"/>
            <w:right w:w="0" w:type="dxa"/>
          </w:tblCellMar>
        </w:tblPrEx>
        <w:trPr>
          <w:trHeight w:val="283" w:hRule="atLeast"/>
        </w:trPr>
        <w:tc>
          <w:tcPr>
            <w:tcW w:w="6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C8FD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2025年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合计</w:t>
            </w:r>
          </w:p>
        </w:tc>
        <w:tc>
          <w:tcPr>
            <w:tcW w:w="252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04A9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E93A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25482</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12CC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CD7E2">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11801.08</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8B966">
            <w:pPr>
              <w:jc w:val="center"/>
              <w:rPr>
                <w:rFonts w:hint="eastAsia" w:asciiTheme="minorEastAsia" w:hAnsiTheme="minorEastAsia" w:eastAsiaTheme="minorEastAsia" w:cstheme="minorEastAsia"/>
                <w:color w:val="auto"/>
                <w:sz w:val="21"/>
                <w:szCs w:val="21"/>
                <w:highlight w:val="none"/>
              </w:rPr>
            </w:pP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92F5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4225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8.27</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0668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306.00</w:t>
            </w:r>
          </w:p>
        </w:tc>
      </w:tr>
      <w:tr w14:paraId="1B8F5070">
        <w:tblPrEx>
          <w:tblCellMar>
            <w:top w:w="0" w:type="dxa"/>
            <w:left w:w="0" w:type="dxa"/>
            <w:bottom w:w="0" w:type="dxa"/>
            <w:right w:w="0" w:type="dxa"/>
          </w:tblCellMar>
        </w:tblPrEx>
        <w:trPr>
          <w:trHeight w:val="283" w:hRule="atLeast"/>
        </w:trPr>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5BDDD">
            <w:pPr>
              <w:jc w:val="center"/>
              <w:rPr>
                <w:rFonts w:hint="eastAsia" w:asciiTheme="minorEastAsia" w:hAnsiTheme="minorEastAsia" w:eastAsiaTheme="minorEastAsia" w:cstheme="minorEastAsia"/>
                <w:color w:val="auto"/>
                <w:sz w:val="21"/>
                <w:szCs w:val="21"/>
                <w:highlight w:val="none"/>
              </w:rPr>
            </w:pPr>
          </w:p>
        </w:tc>
        <w:tc>
          <w:tcPr>
            <w:tcW w:w="252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BCC5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KZ</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F5B0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763</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C502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0.47</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10CF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362.01</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1674F">
            <w:pPr>
              <w:jc w:val="center"/>
              <w:rPr>
                <w:rFonts w:hint="eastAsia" w:asciiTheme="minorEastAsia" w:hAnsiTheme="minorEastAsia" w:eastAsiaTheme="minorEastAsia" w:cstheme="minorEastAsia"/>
                <w:color w:val="auto"/>
                <w:sz w:val="21"/>
                <w:szCs w:val="21"/>
                <w:highlight w:val="none"/>
              </w:rPr>
            </w:pP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989EA">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0.16</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B814D">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8.35</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DF4A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13.01</w:t>
            </w:r>
          </w:p>
        </w:tc>
      </w:tr>
      <w:tr w14:paraId="52DF97EE">
        <w:tblPrEx>
          <w:tblCellMar>
            <w:top w:w="0" w:type="dxa"/>
            <w:left w:w="0" w:type="dxa"/>
            <w:bottom w:w="0" w:type="dxa"/>
            <w:right w:w="0" w:type="dxa"/>
          </w:tblCellMar>
        </w:tblPrEx>
        <w:trPr>
          <w:trHeight w:val="283" w:hRule="atLeast"/>
        </w:trPr>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409F1">
            <w:pPr>
              <w:jc w:val="center"/>
              <w:rPr>
                <w:rFonts w:hint="eastAsia" w:asciiTheme="minorEastAsia" w:hAnsiTheme="minorEastAsia" w:eastAsiaTheme="minorEastAsia" w:cstheme="minorEastAsia"/>
                <w:color w:val="auto"/>
                <w:sz w:val="21"/>
                <w:szCs w:val="21"/>
                <w:highlight w:val="none"/>
              </w:rPr>
            </w:pPr>
          </w:p>
        </w:tc>
        <w:tc>
          <w:tcPr>
            <w:tcW w:w="252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B663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TD</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BF266E4">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3072</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ED628">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0.47</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7152F7B1">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1452.89</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E5EBFC6">
            <w:pPr>
              <w:jc w:val="center"/>
              <w:rPr>
                <w:rFonts w:hint="eastAsia" w:asciiTheme="minorEastAsia" w:hAnsiTheme="minorEastAsia" w:eastAsiaTheme="minorEastAsia" w:cstheme="minorEastAsia"/>
                <w:color w:val="auto"/>
                <w:sz w:val="21"/>
                <w:szCs w:val="21"/>
                <w:highlight w:val="none"/>
              </w:rPr>
            </w:pP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4FE48F21">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90490">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5.47</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268BDD7">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24.43</w:t>
            </w:r>
          </w:p>
        </w:tc>
      </w:tr>
      <w:tr w14:paraId="29EE7559">
        <w:tblPrEx>
          <w:tblCellMar>
            <w:top w:w="0" w:type="dxa"/>
            <w:left w:w="0" w:type="dxa"/>
            <w:bottom w:w="0" w:type="dxa"/>
            <w:right w:w="0" w:type="dxa"/>
          </w:tblCellMar>
        </w:tblPrEx>
        <w:trPr>
          <w:trHeight w:val="283" w:hRule="atLeast"/>
        </w:trPr>
        <w:tc>
          <w:tcPr>
            <w:tcW w:w="6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36471">
            <w:pPr>
              <w:jc w:val="center"/>
              <w:rPr>
                <w:rFonts w:hint="eastAsia" w:asciiTheme="minorEastAsia" w:hAnsiTheme="minorEastAsia" w:eastAsiaTheme="minorEastAsia" w:cstheme="minorEastAsia"/>
                <w:color w:val="auto"/>
                <w:sz w:val="21"/>
                <w:szCs w:val="21"/>
                <w:highlight w:val="none"/>
              </w:rPr>
            </w:pPr>
          </w:p>
        </w:tc>
        <w:tc>
          <w:tcPr>
            <w:tcW w:w="252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AABC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bCs/>
                <w:color w:val="auto"/>
                <w:kern w:val="0"/>
                <w:sz w:val="21"/>
                <w:szCs w:val="21"/>
                <w:highlight w:val="none"/>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TM+KZ+TD</w:t>
            </w:r>
          </w:p>
        </w:tc>
        <w:tc>
          <w:tcPr>
            <w:tcW w:w="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5B018E79">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29317</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E21DF">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2C9A930E">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13615.98</w:t>
            </w:r>
          </w:p>
        </w:tc>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6B0FE464">
            <w:pPr>
              <w:jc w:val="center"/>
              <w:rPr>
                <w:rFonts w:hint="eastAsia" w:asciiTheme="minorEastAsia" w:hAnsiTheme="minorEastAsia" w:eastAsiaTheme="minorEastAsia" w:cstheme="minorEastAsia"/>
                <w:color w:val="auto"/>
                <w:sz w:val="21"/>
                <w:szCs w:val="21"/>
                <w:highlight w:val="none"/>
              </w:rPr>
            </w:pPr>
          </w:p>
        </w:tc>
        <w:tc>
          <w:tcPr>
            <w:tcW w:w="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3C3FD7F8">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23DB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7.98</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14:paraId="09857AEB">
            <w:pPr>
              <w:keepNext w:val="0"/>
              <w:keepLines w:val="0"/>
              <w:widowControl/>
              <w:suppressLineNumbers w:val="0"/>
              <w:ind w:left="0" w:leftChars="0" w:firstLine="0" w:firstLineChars="0"/>
              <w:jc w:val="center"/>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343.44</w:t>
            </w:r>
          </w:p>
        </w:tc>
      </w:tr>
    </w:tbl>
    <w:p w14:paraId="4B234A98">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color w:val="auto"/>
          <w:sz w:val="24"/>
          <w:szCs w:val="24"/>
          <w:lang w:val="en-US" w:eastAsia="zh-CN"/>
        </w:rPr>
      </w:pPr>
      <w:r>
        <w:rPr>
          <w:rFonts w:hint="eastAsia" w:asciiTheme="minorEastAsia" w:hAnsiTheme="minorEastAsia" w:eastAsiaTheme="minorEastAsia" w:cstheme="minorEastAsia"/>
          <w:color w:val="auto"/>
          <w:sz w:val="24"/>
          <w:szCs w:val="24"/>
          <w:highlight w:val="none"/>
        </w:rPr>
        <w:t>20</w:t>
      </w:r>
      <w:r>
        <w:rPr>
          <w:rFonts w:hint="eastAsia" w:asciiTheme="minorEastAsia" w:hAnsiTheme="minorEastAsia" w:eastAsiaTheme="minorEastAsia" w:cstheme="minorEastAsia"/>
          <w:color w:val="auto"/>
          <w:sz w:val="24"/>
          <w:szCs w:val="24"/>
          <w:highlight w:val="none"/>
          <w:lang w:val="en-US" w:eastAsia="zh-CN"/>
        </w:rPr>
        <w:t>26</w:t>
      </w:r>
      <w:r>
        <w:rPr>
          <w:rFonts w:hint="eastAsia" w:asciiTheme="minorEastAsia" w:hAnsiTheme="minorEastAsia" w:eastAsiaTheme="minorEastAsia" w:cstheme="minorEastAsia"/>
          <w:color w:val="auto"/>
          <w:sz w:val="24"/>
          <w:szCs w:val="24"/>
          <w:highlight w:val="none"/>
        </w:rPr>
        <w:t>年二道沟金矿计划</w:t>
      </w:r>
      <w:r>
        <w:rPr>
          <w:rFonts w:hint="eastAsia" w:asciiTheme="minorEastAsia" w:hAnsiTheme="minorEastAsia" w:eastAsiaTheme="minorEastAsia" w:cstheme="minorEastAsia"/>
          <w:color w:val="auto"/>
          <w:sz w:val="24"/>
          <w:szCs w:val="24"/>
          <w:highlight w:val="none"/>
          <w:lang w:val="en-US" w:eastAsia="zh-CN"/>
        </w:rPr>
        <w:t>十三中段以下</w:t>
      </w:r>
      <w:r>
        <w:rPr>
          <w:rFonts w:hint="eastAsia" w:asciiTheme="minorEastAsia" w:hAnsiTheme="minorEastAsia" w:eastAsiaTheme="minorEastAsia" w:cstheme="minorEastAsia"/>
          <w:color w:val="auto"/>
          <w:sz w:val="24"/>
          <w:szCs w:val="24"/>
          <w:highlight w:val="none"/>
        </w:rPr>
        <w:t>盲竖井下掘</w:t>
      </w:r>
      <w:r>
        <w:rPr>
          <w:rFonts w:hint="eastAsia" w:asciiTheme="minorEastAsia" w:hAnsiTheme="minorEastAsia" w:eastAsiaTheme="minorEastAsia" w:cstheme="minorEastAsia"/>
          <w:color w:val="auto"/>
          <w:sz w:val="24"/>
          <w:szCs w:val="24"/>
          <w:highlight w:val="none"/>
          <w:lang w:eastAsia="zh-CN"/>
        </w:rPr>
        <w:t>，影响正常生产</w:t>
      </w:r>
      <w:r>
        <w:rPr>
          <w:rFonts w:hint="eastAsia" w:asciiTheme="minorEastAsia" w:hAnsiTheme="minorEastAsia" w:eastAsiaTheme="minorEastAsia" w:cstheme="minorEastAsia"/>
          <w:color w:val="auto"/>
          <w:sz w:val="24"/>
          <w:szCs w:val="24"/>
          <w:highlight w:val="none"/>
          <w:lang w:val="en-US" w:eastAsia="zh-CN"/>
        </w:rPr>
        <w:t>提升</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计划动用</w:t>
      </w:r>
      <w:r>
        <w:rPr>
          <w:rFonts w:hint="eastAsia" w:asciiTheme="minorEastAsia" w:hAnsiTheme="minorEastAsia" w:eastAsiaTheme="minorEastAsia" w:cstheme="minorEastAsia"/>
          <w:color w:val="auto"/>
          <w:sz w:val="24"/>
          <w:szCs w:val="24"/>
          <w:highlight w:val="none"/>
          <w:lang w:val="en-US" w:eastAsia="zh-CN"/>
        </w:rPr>
        <w:t>资源储量43023t</w:t>
      </w:r>
      <w:r>
        <w:rPr>
          <w:rFonts w:hint="eastAsia" w:asciiTheme="minorEastAsia" w:hAnsiTheme="minorEastAsia" w:eastAsiaTheme="minorEastAsia" w:cstheme="minorEastAsia"/>
          <w:color w:val="auto"/>
          <w:sz w:val="24"/>
          <w:szCs w:val="24"/>
          <w:highlight w:val="none"/>
        </w:rPr>
        <w:t>，未达到设计年采16.5万吨/年矿石量规模</w:t>
      </w:r>
      <w:r>
        <w:rPr>
          <w:rFonts w:hint="eastAsia" w:asciiTheme="minorEastAsia" w:hAnsiTheme="minorEastAsia" w:eastAsiaTheme="minorEastAsia" w:cstheme="minorEastAsia"/>
          <w:color w:val="auto"/>
          <w:sz w:val="24"/>
          <w:szCs w:val="24"/>
          <w:highlight w:val="none"/>
          <w:lang w:eastAsia="zh-CN"/>
        </w:rPr>
        <w:t>。</w:t>
      </w:r>
      <w:bookmarkEnd w:id="13"/>
    </w:p>
    <w:p w14:paraId="02990CF8">
      <w:pPr>
        <w:pStyle w:val="3"/>
        <w:pageBreakBefore w:val="0"/>
        <w:widowControl w:val="0"/>
        <w:numPr>
          <w:ilvl w:val="0"/>
          <w:numId w:val="3"/>
        </w:numPr>
        <w:kinsoku/>
        <w:wordWrap/>
        <w:overflowPunct/>
        <w:topLinePunct w:val="0"/>
        <w:autoSpaceDE/>
        <w:autoSpaceDN/>
        <w:bidi w:val="0"/>
        <w:adjustRightInd/>
        <w:snapToGrid/>
        <w:spacing w:before="0"/>
        <w:ind w:firstLine="562" w:firstLineChars="200"/>
        <w:jc w:val="left"/>
        <w:textAlignment w:val="auto"/>
        <w:rPr>
          <w:rFonts w:hint="eastAsia"/>
          <w:color w:val="auto"/>
          <w:sz w:val="28"/>
          <w:szCs w:val="28"/>
          <w:lang w:val="en-US" w:eastAsia="zh-CN"/>
        </w:rPr>
      </w:pPr>
      <w:bookmarkStart w:id="14" w:name="_Toc28952"/>
      <w:bookmarkStart w:id="15" w:name="_Toc27726"/>
      <w:r>
        <w:rPr>
          <w:rFonts w:hint="eastAsia"/>
          <w:color w:val="auto"/>
          <w:sz w:val="28"/>
          <w:szCs w:val="28"/>
          <w:lang w:val="en-US" w:eastAsia="zh-CN"/>
        </w:rPr>
        <w:t>征占土地情况</w:t>
      </w:r>
      <w:bookmarkEnd w:id="14"/>
      <w:bookmarkEnd w:id="15"/>
    </w:p>
    <w:p w14:paraId="17898902">
      <w:pPr>
        <w:rPr>
          <w:rFonts w:hint="eastAsia"/>
          <w:color w:val="auto"/>
          <w:sz w:val="24"/>
          <w:szCs w:val="24"/>
          <w:lang w:val="en-US" w:eastAsia="zh-CN"/>
        </w:rPr>
      </w:pPr>
      <w:r>
        <w:rPr>
          <w:rFonts w:hint="eastAsia" w:ascii="宋体" w:hAnsi="宋体" w:eastAsia="宋体" w:cs="宋体"/>
          <w:sz w:val="24"/>
          <w:szCs w:val="24"/>
          <w:lang w:val="en-US" w:eastAsia="zh-CN"/>
        </w:rPr>
        <w:t>矿山2026年度无征占土地情况。</w:t>
      </w:r>
    </w:p>
    <w:p w14:paraId="4109BAAC">
      <w:pPr>
        <w:rPr>
          <w:sz w:val="30"/>
          <w:szCs w:val="30"/>
        </w:rPr>
      </w:pPr>
      <w:bookmarkStart w:id="16" w:name="_Toc30042"/>
      <w:bookmarkStart w:id="17" w:name="_Toc8191"/>
      <w:r>
        <w:rPr>
          <w:sz w:val="30"/>
          <w:szCs w:val="30"/>
        </w:rPr>
        <w:br w:type="page"/>
      </w:r>
    </w:p>
    <w:p w14:paraId="7455ACAC">
      <w:pPr>
        <w:pStyle w:val="2"/>
        <w:keepNext/>
        <w:keepLines/>
        <w:pageBreakBefore w:val="0"/>
        <w:widowControl w:val="0"/>
        <w:kinsoku/>
        <w:wordWrap/>
        <w:overflowPunct/>
        <w:topLinePunct w:val="0"/>
        <w:autoSpaceDE/>
        <w:autoSpaceDN/>
        <w:bidi w:val="0"/>
        <w:adjustRightInd w:val="0"/>
        <w:snapToGrid w:val="0"/>
        <w:ind w:firstLine="602" w:firstLineChars="200"/>
        <w:jc w:val="center"/>
        <w:textAlignment w:val="auto"/>
        <w:outlineLvl w:val="0"/>
        <w:rPr>
          <w:rFonts w:hint="default" w:eastAsia="宋体"/>
          <w:sz w:val="30"/>
          <w:szCs w:val="30"/>
          <w:lang w:val="en-US" w:eastAsia="zh-CN"/>
        </w:rPr>
      </w:pPr>
      <w:bookmarkStart w:id="18" w:name="_Toc7414"/>
      <w:r>
        <w:rPr>
          <w:sz w:val="30"/>
          <w:szCs w:val="30"/>
        </w:rPr>
        <w:t>第</w:t>
      </w:r>
      <w:r>
        <w:rPr>
          <w:rFonts w:hint="eastAsia"/>
          <w:sz w:val="30"/>
          <w:szCs w:val="30"/>
          <w:lang w:val="en-US" w:eastAsia="zh-CN"/>
        </w:rPr>
        <w:t>三</w:t>
      </w:r>
      <w:r>
        <w:rPr>
          <w:sz w:val="30"/>
          <w:szCs w:val="30"/>
        </w:rPr>
        <w:t>章  矿山</w:t>
      </w:r>
      <w:r>
        <w:rPr>
          <w:rFonts w:hint="eastAsia"/>
          <w:sz w:val="30"/>
          <w:szCs w:val="30"/>
          <w:lang w:val="en-US" w:eastAsia="zh-CN"/>
        </w:rPr>
        <w:t>土地损毁现状</w:t>
      </w:r>
      <w:bookmarkEnd w:id="16"/>
      <w:bookmarkEnd w:id="17"/>
      <w:bookmarkEnd w:id="18"/>
    </w:p>
    <w:p w14:paraId="377E29C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562" w:firstLineChars="200"/>
        <w:jc w:val="left"/>
        <w:outlineLvl w:val="1"/>
        <w:rPr>
          <w:rFonts w:ascii="Times New Roman" w:hAnsi="Times New Roman"/>
          <w:b/>
          <w:bCs/>
          <w:color w:val="auto"/>
          <w:sz w:val="28"/>
          <w:szCs w:val="28"/>
        </w:rPr>
      </w:pPr>
      <w:bookmarkStart w:id="19" w:name="_Toc23153"/>
      <w:bookmarkStart w:id="20" w:name="_Toc13416"/>
      <w:r>
        <w:rPr>
          <w:rFonts w:ascii="Times New Roman" w:hAnsi="Times New Roman"/>
          <w:b/>
          <w:bCs/>
          <w:color w:val="auto"/>
          <w:sz w:val="28"/>
          <w:szCs w:val="28"/>
        </w:rPr>
        <w:t>一、矿山地质环境问题现状</w:t>
      </w:r>
      <w:bookmarkEnd w:id="19"/>
      <w:bookmarkEnd w:id="20"/>
    </w:p>
    <w:p w14:paraId="493B4611">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现状评估区内内蒙古金陶股份有限公司二道沟金矿采矿活动对地形地貌景观产生影响破坏的单元包括SJ17工业场地、SJ17废石场、FJ18工业场地、1#民采坑、11#民采坑、TC39、20#民采废石场、生产通风井工业场地、1#废石堆、2#废石堆、3#废石堆、二选厂、尾矿库及矿区道路等，具体描述如下：</w:t>
      </w:r>
    </w:p>
    <w:p w14:paraId="48C9B517">
      <w:pPr>
        <w:pStyle w:val="23"/>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1、SJ17工业场地</w:t>
      </w:r>
    </w:p>
    <w:p w14:paraId="2825D83E">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该场地位于矿区中部，场地内主要分布有竖井井口、卷扬机房、办公生活区、机修车间、锅炉房、地磅房、车棚、观景台及厕所等，总占地面积27521m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color w:val="0070C0"/>
        </w:rPr>
        <w:t>，</w:t>
      </w:r>
      <w:r>
        <w:rPr>
          <w:rFonts w:hint="eastAsia" w:asciiTheme="minorEastAsia" w:hAnsiTheme="minorEastAsia" w:eastAsiaTheme="minorEastAsia" w:cstheme="minorEastAsia"/>
        </w:rPr>
        <w:t>其机修车间及办公生活区为砖混建筑物，高约3-12m，路面已经硬化（照片3-</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A、B）</w:t>
      </w:r>
      <w:r>
        <w:rPr>
          <w:rFonts w:hint="eastAsia" w:asciiTheme="minorEastAsia" w:hAnsiTheme="minorEastAsia" w:eastAsiaTheme="minorEastAsia" w:cstheme="minorEastAsia"/>
          <w:color w:val="0070C0"/>
        </w:rPr>
        <w:t>。</w:t>
      </w:r>
      <w:r>
        <w:rPr>
          <w:rFonts w:hint="eastAsia" w:asciiTheme="minorEastAsia" w:hAnsiTheme="minorEastAsia" w:eastAsiaTheme="minorEastAsia" w:cstheme="minorEastAsia"/>
        </w:rPr>
        <w:t>SJ17井深424m（包括7m井底水窝），井筒断面为矩形，净断面规格为2.4×3.2m，作为主提升井；FJ5位于场地西南部（照片3-</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C），占地面积15m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，标高753m，至二中段645m水平，井深108m，净断面规格为φ3.0m，承担645m水平以上各中段回风任务。内设梯子间，作为应急出口。场地东南建设有二级台阶，第一级台阶高约2m，第二级台阶高约7m。</w:t>
      </w:r>
    </w:p>
    <w:p w14:paraId="2E3AF8AA">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场地南侧形成长约为130m，高约5m，边坡角20°-30°的切坡，已修建挡墙进行护坡；场地前缘由于修建道路将废石土堆砌形成堆坡，面积2694m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，堆坡角约为25°，坡长可达23m，已经覆土种草（照片3-</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D）。</w:t>
      </w:r>
    </w:p>
    <w:p w14:paraId="3CF5D852">
      <w:pPr>
        <w:ind w:firstLine="480"/>
        <w:outlineLvl w:val="9"/>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见照片3-1。</w:t>
      </w:r>
    </w:p>
    <w:tbl>
      <w:tblPr>
        <w:tblStyle w:val="16"/>
        <w:tblW w:w="92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6"/>
        <w:gridCol w:w="4626"/>
      </w:tblGrid>
      <w:tr w14:paraId="07E0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51" w:type="dxa"/>
          </w:tcPr>
          <w:p w14:paraId="394D67DC">
            <w:pPr>
              <w:pStyle w:val="27"/>
              <w:widowControl w:val="0"/>
              <w:jc w:val="both"/>
              <w:rPr>
                <w:rFonts w:ascii="Times New Roman" w:hAnsi="Times New Roman"/>
                <w:color w:val="0070C0"/>
              </w:rPr>
            </w:pPr>
            <w:r>
              <w:rPr>
                <w:rFonts w:hint="eastAsia" w:ascii="Times New Roman" w:hAnsi="Times New Roman"/>
                <w:color w:val="0070C0"/>
              </w:rPr>
              <w:drawing>
                <wp:inline distT="0" distB="0" distL="114300" distR="114300">
                  <wp:extent cx="2823210" cy="2095500"/>
                  <wp:effectExtent l="0" t="0" r="1524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2830620" cy="2101000"/>
                          </a:xfrm>
                          <a:prstGeom prst="rect">
                            <a:avLst/>
                          </a:prstGeom>
                          <a:ln>
                            <a:noFill/>
                          </a:ln>
                        </pic:spPr>
                      </pic:pic>
                    </a:graphicData>
                  </a:graphic>
                </wp:inline>
              </w:drawing>
            </w:r>
          </w:p>
        </w:tc>
        <w:tc>
          <w:tcPr>
            <w:tcW w:w="4591" w:type="dxa"/>
          </w:tcPr>
          <w:p w14:paraId="117CF0D1">
            <w:pPr>
              <w:pStyle w:val="27"/>
              <w:widowControl w:val="0"/>
              <w:rPr>
                <w:rFonts w:ascii="Times New Roman" w:hAnsi="Times New Roman"/>
                <w:color w:val="0070C0"/>
              </w:rPr>
            </w:pPr>
            <w:r>
              <w:rPr>
                <w:rFonts w:hint="eastAsia" w:ascii="Times New Roman" w:hAnsi="Times New Roman"/>
                <w:color w:val="0070C0"/>
              </w:rPr>
              <w:drawing>
                <wp:inline distT="0" distB="0" distL="114300" distR="114300">
                  <wp:extent cx="2795270" cy="2095500"/>
                  <wp:effectExtent l="0" t="0" r="5080" b="0"/>
                  <wp:docPr id="9" name="图片 9" descr="d181a3b829d1f499bf4a62cff4b6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181a3b829d1f499bf4a62cff4b62e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5270" cy="2095500"/>
                          </a:xfrm>
                          <a:prstGeom prst="rect">
                            <a:avLst/>
                          </a:prstGeom>
                        </pic:spPr>
                      </pic:pic>
                    </a:graphicData>
                  </a:graphic>
                </wp:inline>
              </w:drawing>
            </w:r>
          </w:p>
        </w:tc>
      </w:tr>
      <w:tr w14:paraId="3B16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exact"/>
          <w:jc w:val="center"/>
        </w:trPr>
        <w:tc>
          <w:tcPr>
            <w:tcW w:w="4651" w:type="dxa"/>
          </w:tcPr>
          <w:p w14:paraId="513754A3">
            <w:pPr>
              <w:ind w:firstLine="0" w:firstLineChars="0"/>
              <w:contextualSpacing/>
              <w:jc w:val="center"/>
              <w:rPr>
                <w:b/>
                <w:snapToGrid/>
                <w:sz w:val="24"/>
                <w:szCs w:val="24"/>
                <w14:ligatures w14:val="none"/>
              </w:rPr>
            </w:pPr>
            <w:r>
              <w:rPr>
                <w:rFonts w:hint="eastAsia" w:asciiTheme="minorEastAsia" w:hAnsiTheme="minorEastAsia" w:eastAsiaTheme="minorEastAsia" w:cstheme="minorEastAsia"/>
                <w:b/>
                <w:snapToGrid/>
                <w:sz w:val="24"/>
                <w:szCs w:val="24"/>
                <w14:ligatures w14:val="none"/>
              </w:rPr>
              <w:t>A SJ17工业场地</w:t>
            </w:r>
          </w:p>
        </w:tc>
        <w:tc>
          <w:tcPr>
            <w:tcW w:w="4591" w:type="dxa"/>
          </w:tcPr>
          <w:p w14:paraId="2CF12673">
            <w:pPr>
              <w:ind w:firstLine="0" w:firstLineChars="0"/>
              <w:contextualSpacing/>
              <w:jc w:val="center"/>
              <w:rPr>
                <w:b/>
                <w:snapToGrid/>
                <w:sz w:val="24"/>
                <w:szCs w:val="24"/>
                <w14:ligatures w14:val="none"/>
              </w:rPr>
            </w:pPr>
            <w:r>
              <w:rPr>
                <w:rFonts w:hint="eastAsia" w:asciiTheme="minorEastAsia" w:hAnsiTheme="minorEastAsia" w:eastAsiaTheme="minorEastAsia" w:cstheme="minorEastAsia"/>
                <w:b/>
                <w:snapToGrid/>
                <w:sz w:val="24"/>
                <w:szCs w:val="24"/>
                <w14:ligatures w14:val="none"/>
              </w:rPr>
              <w:t>B SJ17工业场地路面硬化</w:t>
            </w:r>
          </w:p>
        </w:tc>
      </w:tr>
      <w:tr w14:paraId="12B8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51" w:type="dxa"/>
          </w:tcPr>
          <w:p w14:paraId="7812328E">
            <w:pPr>
              <w:pStyle w:val="27"/>
              <w:widowControl w:val="0"/>
              <w:rPr>
                <w:rFonts w:ascii="Times New Roman" w:hAnsi="Times New Roman"/>
                <w:color w:val="0070C0"/>
              </w:rPr>
            </w:pPr>
            <w:r>
              <w:rPr>
                <w:rFonts w:hint="eastAsia" w:ascii="Times New Roman" w:hAnsi="Times New Roman"/>
                <w:color w:val="0070C0"/>
              </w:rPr>
              <w:drawing>
                <wp:inline distT="0" distB="0" distL="114300" distR="114300">
                  <wp:extent cx="2827020" cy="2120900"/>
                  <wp:effectExtent l="0" t="0" r="11430" b="12700"/>
                  <wp:docPr id="13" name="图片 13" descr="D0918_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918_31_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7020" cy="2120900"/>
                          </a:xfrm>
                          <a:prstGeom prst="rect">
                            <a:avLst/>
                          </a:prstGeom>
                        </pic:spPr>
                      </pic:pic>
                    </a:graphicData>
                  </a:graphic>
                </wp:inline>
              </w:drawing>
            </w:r>
          </w:p>
        </w:tc>
        <w:tc>
          <w:tcPr>
            <w:tcW w:w="4591" w:type="dxa"/>
          </w:tcPr>
          <w:p w14:paraId="102B0254">
            <w:pPr>
              <w:pStyle w:val="27"/>
              <w:widowControl w:val="0"/>
              <w:rPr>
                <w:rFonts w:ascii="Times New Roman" w:hAnsi="Times New Roman"/>
                <w:color w:val="0070C0"/>
              </w:rPr>
            </w:pPr>
            <w:r>
              <w:rPr>
                <w:rFonts w:hint="eastAsia" w:ascii="Times New Roman" w:hAnsi="Times New Roman"/>
                <w:color w:val="0070C0"/>
              </w:rPr>
              <w:drawing>
                <wp:inline distT="0" distB="0" distL="114300" distR="114300">
                  <wp:extent cx="2733675" cy="2049780"/>
                  <wp:effectExtent l="0" t="0" r="9525" b="7620"/>
                  <wp:docPr id="22" name="图片 22" descr="D0031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031_1_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inline>
              </w:drawing>
            </w:r>
          </w:p>
        </w:tc>
      </w:tr>
      <w:tr w14:paraId="7D758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exact"/>
          <w:jc w:val="center"/>
        </w:trPr>
        <w:tc>
          <w:tcPr>
            <w:tcW w:w="4651" w:type="dxa"/>
          </w:tcPr>
          <w:p w14:paraId="0C00787E">
            <w:pPr>
              <w:ind w:firstLine="0" w:firstLineChars="0"/>
              <w:contextualSpacing/>
              <w:jc w:val="center"/>
              <w:rPr>
                <w:b/>
                <w:snapToGrid/>
                <w:sz w:val="24"/>
                <w:szCs w:val="24"/>
                <w14:ligatures w14:val="none"/>
              </w:rPr>
            </w:pPr>
            <w:r>
              <w:rPr>
                <w:rFonts w:hint="eastAsia" w:asciiTheme="minorEastAsia" w:hAnsiTheme="minorEastAsia" w:eastAsiaTheme="minorEastAsia" w:cstheme="minorEastAsia"/>
                <w:b/>
                <w:snapToGrid/>
                <w:sz w:val="24"/>
                <w:szCs w:val="24"/>
                <w14:ligatures w14:val="none"/>
              </w:rPr>
              <w:t>C FJ5</w:t>
            </w:r>
          </w:p>
        </w:tc>
        <w:tc>
          <w:tcPr>
            <w:tcW w:w="4591" w:type="dxa"/>
          </w:tcPr>
          <w:p w14:paraId="5F7F8297">
            <w:pPr>
              <w:ind w:firstLine="0" w:firstLineChars="0"/>
              <w:contextualSpacing/>
              <w:jc w:val="center"/>
              <w:rPr>
                <w:b/>
                <w:snapToGrid/>
                <w:sz w:val="24"/>
                <w:szCs w:val="24"/>
                <w14:ligatures w14:val="none"/>
              </w:rPr>
            </w:pPr>
            <w:r>
              <w:rPr>
                <w:rFonts w:hint="eastAsia" w:asciiTheme="minorEastAsia" w:hAnsiTheme="minorEastAsia" w:eastAsiaTheme="minorEastAsia" w:cstheme="minorEastAsia"/>
                <w:b/>
                <w:snapToGrid/>
                <w:sz w:val="24"/>
                <w:szCs w:val="24"/>
                <w14:ligatures w14:val="none"/>
              </w:rPr>
              <w:t>D SJ17工业场地前缘</w:t>
            </w:r>
          </w:p>
        </w:tc>
      </w:tr>
      <w:tr w14:paraId="7265F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jc w:val="center"/>
        </w:trPr>
        <w:tc>
          <w:tcPr>
            <w:tcW w:w="9242" w:type="dxa"/>
            <w:gridSpan w:val="2"/>
          </w:tcPr>
          <w:p w14:paraId="54520AD8">
            <w:pPr>
              <w:ind w:firstLine="0" w:firstLineChars="0"/>
              <w:contextualSpacing/>
              <w:jc w:val="center"/>
              <w:rPr>
                <w:rFonts w:hint="eastAsia" w:asciiTheme="minorEastAsia" w:hAnsiTheme="minorEastAsia" w:eastAsiaTheme="minorEastAsia" w:cstheme="minorEastAsia"/>
                <w:b/>
                <w:snapToGrid/>
                <w:sz w:val="24"/>
                <w:szCs w:val="24"/>
                <w14:ligatures w14:val="none"/>
              </w:rPr>
            </w:pPr>
            <w:r>
              <w:rPr>
                <w:rFonts w:hint="eastAsia" w:asciiTheme="minorEastAsia" w:hAnsiTheme="minorEastAsia" w:eastAsiaTheme="minorEastAsia" w:cstheme="minorEastAsia"/>
                <w:b/>
                <w:snapToGrid/>
                <w:sz w:val="24"/>
                <w:szCs w:val="24"/>
                <w14:ligatures w14:val="none"/>
              </w:rPr>
              <w:t>照片3-</w:t>
            </w:r>
            <w:r>
              <w:rPr>
                <w:rFonts w:hint="eastAsia" w:asciiTheme="minorEastAsia" w:hAnsiTheme="minorEastAsia" w:eastAsiaTheme="minorEastAsia" w:cstheme="minorEastAsia"/>
                <w:b/>
                <w:snapToGrid/>
                <w:sz w:val="24"/>
                <w:szCs w:val="24"/>
                <w:lang w:val="en-US" w:eastAsia="zh-CN"/>
                <w14:ligatures w14:val="none"/>
              </w:rPr>
              <w:t>1</w:t>
            </w:r>
            <w:r>
              <w:rPr>
                <w:rFonts w:hint="eastAsia" w:asciiTheme="minorEastAsia" w:hAnsiTheme="minorEastAsia" w:eastAsiaTheme="minorEastAsia" w:cstheme="minorEastAsia"/>
                <w:b/>
                <w:snapToGrid/>
                <w:sz w:val="24"/>
                <w:szCs w:val="24"/>
                <w14:ligatures w14:val="none"/>
              </w:rPr>
              <w:t xml:space="preserve">  SJ17工业场地</w:t>
            </w:r>
          </w:p>
          <w:p w14:paraId="53D29118">
            <w:pPr>
              <w:ind w:firstLine="0" w:firstLineChars="0"/>
              <w:contextualSpacing/>
              <w:jc w:val="center"/>
              <w:rPr>
                <w:b/>
                <w:snapToGrid/>
                <w:sz w:val="24"/>
                <w:szCs w:val="24"/>
                <w14:ligatures w14:val="none"/>
              </w:rPr>
            </w:pPr>
          </w:p>
        </w:tc>
      </w:tr>
    </w:tbl>
    <w:p w14:paraId="1FA867D1">
      <w:pPr>
        <w:pStyle w:val="23"/>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2、SJ17废石场</w:t>
      </w:r>
    </w:p>
    <w:p w14:paraId="535A0EAE">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SJ17废石场位于矿区中部，紧邻SJ17工业场地，占地面积31700m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，（照片3-</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A）废石堆放形成二个台阶，台阶高度0-15m，堆积坡度为25°-35°。第一台阶顶部平台宽度4-10m，储水池分布在该处；第二台阶为废石整形而成的挡渣坝。废石堆顶底坡面最长可达90m，现状堆放废石量约43572.64m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（图3-</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w:t>
      </w:r>
    </w:p>
    <w:p w14:paraId="59BE3E9E">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场地北部未进行工程建设，占地面积3965m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，前期已经进行整形、覆土、种草，整形为两个台阶，高度约为3m，坡角</w:t>
      </w:r>
      <w:r>
        <w:rPr>
          <w:rFonts w:hint="eastAsia" w:asciiTheme="minorEastAsia" w:hAnsiTheme="minorEastAsia" w:eastAsiaTheme="minorEastAsia" w:cstheme="minorEastAsia"/>
          <w:szCs w:val="24"/>
        </w:rPr>
        <w:t>约</w:t>
      </w:r>
      <w:r>
        <w:rPr>
          <w:rFonts w:hint="eastAsia" w:asciiTheme="minorEastAsia" w:hAnsiTheme="minorEastAsia" w:eastAsiaTheme="minorEastAsia" w:cstheme="minorEastAsia"/>
        </w:rPr>
        <w:t>30°-35°（照片3-</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B）；废石场东侧已经修建排水沟，长度约为305m，修建排水沟形成的切坡小于0.2m，废石场周边布设了网围栏，长度约为635m（照片3-</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C）；废石场西侧利废石渣修建了挡渣坝（照片3-</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D）；废石场下游修建了蓄水池（照片3-</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E）。</w:t>
      </w:r>
    </w:p>
    <w:p w14:paraId="443D7F56">
      <w:pPr>
        <w:ind w:firstLine="480"/>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见照片3-2。</w:t>
      </w:r>
    </w:p>
    <w:tbl>
      <w:tblPr>
        <w:tblStyle w:val="16"/>
        <w:tblW w:w="87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6"/>
        <w:gridCol w:w="4205"/>
      </w:tblGrid>
      <w:tr w14:paraId="3142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11" w:type="dxa"/>
            <w:gridSpan w:val="2"/>
            <w:vAlign w:val="center"/>
          </w:tcPr>
          <w:p w14:paraId="088D5C1D">
            <w:pPr>
              <w:pStyle w:val="27"/>
              <w:widowControl w:val="0"/>
              <w:rPr>
                <w:rFonts w:ascii="Times New Roman" w:hAnsi="Times New Roman"/>
                <w:color w:val="0070C0"/>
              </w:rPr>
            </w:pPr>
            <w:r>
              <w:rPr>
                <w:rFonts w:hint="eastAsia" w:ascii="Times New Roman" w:hAnsi="Times New Roman"/>
                <w:color w:val="0070C0"/>
              </w:rPr>
              <w:drawing>
                <wp:inline distT="0" distB="0" distL="114300" distR="114300">
                  <wp:extent cx="5299075" cy="3202305"/>
                  <wp:effectExtent l="0" t="0" r="15875" b="17145"/>
                  <wp:docPr id="23" name="图片 23" descr="IMG_20240905_1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905_11235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99075" cy="3202305"/>
                          </a:xfrm>
                          <a:prstGeom prst="rect">
                            <a:avLst/>
                          </a:prstGeom>
                        </pic:spPr>
                      </pic:pic>
                    </a:graphicData>
                  </a:graphic>
                </wp:inline>
              </w:drawing>
            </w:r>
          </w:p>
        </w:tc>
      </w:tr>
      <w:tr w14:paraId="4D21D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11" w:type="dxa"/>
            <w:gridSpan w:val="2"/>
            <w:vAlign w:val="center"/>
          </w:tcPr>
          <w:p w14:paraId="3A5B7137">
            <w:pPr>
              <w:pStyle w:val="27"/>
              <w:widowControl w:val="0"/>
              <w:spacing w:line="360" w:lineRule="auto"/>
              <w:outlineLvl w:val="9"/>
              <w:rPr>
                <w:rFonts w:ascii="Times New Roman" w:hAnsi="Times New Roman"/>
                <w:color w:val="0070C0"/>
              </w:rPr>
            </w:pPr>
            <w:r>
              <w:rPr>
                <w:rFonts w:hint="eastAsia" w:asciiTheme="minorEastAsia" w:hAnsiTheme="minorEastAsia" w:eastAsiaTheme="minorEastAsia" w:cstheme="minorEastAsia"/>
                <w:b/>
                <w:color w:val="auto"/>
                <w:kern w:val="2"/>
                <w:sz w:val="24"/>
                <w:szCs w:val="24"/>
              </w:rPr>
              <w:t>A  宏观现状</w:t>
            </w:r>
          </w:p>
        </w:tc>
      </w:tr>
      <w:tr w14:paraId="23F72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6" w:type="dxa"/>
            <w:vAlign w:val="center"/>
          </w:tcPr>
          <w:p w14:paraId="43EE277A">
            <w:pPr>
              <w:pStyle w:val="27"/>
              <w:widowControl w:val="0"/>
              <w:rPr>
                <w:rFonts w:ascii="Times New Roman" w:hAnsi="Times New Roman"/>
              </w:rPr>
            </w:pPr>
            <w:r>
              <w:rPr>
                <w:rFonts w:hint="eastAsia" w:ascii="Times New Roman" w:hAnsi="Times New Roman"/>
              </w:rPr>
              <w:drawing>
                <wp:inline distT="0" distB="0" distL="114300" distR="114300">
                  <wp:extent cx="2720975" cy="2040890"/>
                  <wp:effectExtent l="0" t="0" r="3175" b="16510"/>
                  <wp:docPr id="42" name="图片 42" descr="D0918_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0918_24_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975" cy="2040890"/>
                          </a:xfrm>
                          <a:prstGeom prst="rect">
                            <a:avLst/>
                          </a:prstGeom>
                        </pic:spPr>
                      </pic:pic>
                    </a:graphicData>
                  </a:graphic>
                </wp:inline>
              </w:drawing>
            </w:r>
          </w:p>
        </w:tc>
        <w:tc>
          <w:tcPr>
            <w:tcW w:w="4205" w:type="dxa"/>
            <w:vAlign w:val="center"/>
          </w:tcPr>
          <w:p w14:paraId="0C87F9C6">
            <w:pPr>
              <w:pStyle w:val="27"/>
              <w:widowControl w:val="0"/>
              <w:rPr>
                <w:rFonts w:ascii="Times New Roman" w:hAnsi="Times New Roman"/>
              </w:rPr>
            </w:pPr>
            <w:r>
              <w:rPr>
                <w:rFonts w:ascii="Times New Roman" w:hAnsi="Times New Roman"/>
              </w:rPr>
              <w:drawing>
                <wp:inline distT="0" distB="0" distL="0" distR="0">
                  <wp:extent cx="2519680" cy="1984375"/>
                  <wp:effectExtent l="0" t="0" r="13970" b="15875"/>
                  <wp:docPr id="54" name="图片 54" descr="G:\23.敖汉二道沟金矿\L0917\images\D0925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G:\23.敖汉二道沟金矿\L0917\images\D0925_1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1984375"/>
                          </a:xfrm>
                          <a:prstGeom prst="rect">
                            <a:avLst/>
                          </a:prstGeom>
                          <a:noFill/>
                          <a:ln>
                            <a:noFill/>
                          </a:ln>
                        </pic:spPr>
                      </pic:pic>
                    </a:graphicData>
                  </a:graphic>
                </wp:inline>
              </w:drawing>
            </w:r>
          </w:p>
        </w:tc>
      </w:tr>
      <w:tr w14:paraId="49A6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6" w:type="dxa"/>
            <w:vAlign w:val="center"/>
          </w:tcPr>
          <w:p w14:paraId="35EC5735">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B 已整形覆土区</w:t>
            </w:r>
          </w:p>
        </w:tc>
        <w:tc>
          <w:tcPr>
            <w:tcW w:w="4205" w:type="dxa"/>
            <w:vAlign w:val="center"/>
          </w:tcPr>
          <w:p w14:paraId="26554F62">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C 排水沟及网围栏</w:t>
            </w:r>
          </w:p>
        </w:tc>
      </w:tr>
      <w:tr w14:paraId="681FA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6" w:type="dxa"/>
            <w:vAlign w:val="center"/>
          </w:tcPr>
          <w:p w14:paraId="6123AEB2">
            <w:pPr>
              <w:pStyle w:val="27"/>
              <w:widowControl w:val="0"/>
              <w:rPr>
                <w:rFonts w:ascii="Times New Roman" w:hAnsi="Times New Roman"/>
                <w:color w:val="0070C0"/>
              </w:rPr>
            </w:pPr>
            <w:r>
              <w:rPr>
                <w:rFonts w:ascii="Times New Roman" w:hAnsi="Times New Roman"/>
              </w:rPr>
              <w:drawing>
                <wp:inline distT="0" distB="0" distL="0" distR="0">
                  <wp:extent cx="2653030" cy="1889125"/>
                  <wp:effectExtent l="0" t="0" r="13970" b="15875"/>
                  <wp:docPr id="58" name="图片 58" descr="G:\23.敖汉二道沟金矿\L0917\images\D0929_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23.敖汉二道沟金矿\L0917\images\D0929_11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53030" cy="1889539"/>
                          </a:xfrm>
                          <a:prstGeom prst="rect">
                            <a:avLst/>
                          </a:prstGeom>
                          <a:noFill/>
                          <a:ln>
                            <a:noFill/>
                          </a:ln>
                        </pic:spPr>
                      </pic:pic>
                    </a:graphicData>
                  </a:graphic>
                </wp:inline>
              </w:drawing>
            </w:r>
          </w:p>
        </w:tc>
        <w:tc>
          <w:tcPr>
            <w:tcW w:w="4205" w:type="dxa"/>
            <w:vAlign w:val="center"/>
          </w:tcPr>
          <w:p w14:paraId="333BC0CA">
            <w:pPr>
              <w:ind w:firstLine="0" w:firstLineChars="0"/>
              <w:jc w:val="center"/>
              <w:rPr>
                <w:color w:val="0070C0"/>
              </w:rPr>
            </w:pPr>
            <w:r>
              <w:rPr>
                <w:color w:val="0000FF"/>
                <w:sz w:val="21"/>
                <w:szCs w:val="21"/>
              </w:rPr>
              <w:drawing>
                <wp:inline distT="0" distB="0" distL="0" distR="0">
                  <wp:extent cx="2519680" cy="1889760"/>
                  <wp:effectExtent l="0" t="0" r="13970" b="15240"/>
                  <wp:docPr id="63" name="图片 63" descr="G:\23.敖汉二道沟金矿\L0917\images\D0929_11_2竖井17废石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G:\23.敖汉二道沟金矿\L0917\images\D0929_11_2竖井17废石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000" cy="1890000"/>
                          </a:xfrm>
                          <a:prstGeom prst="rect">
                            <a:avLst/>
                          </a:prstGeom>
                          <a:noFill/>
                          <a:ln>
                            <a:noFill/>
                          </a:ln>
                        </pic:spPr>
                      </pic:pic>
                    </a:graphicData>
                  </a:graphic>
                </wp:inline>
              </w:drawing>
            </w:r>
          </w:p>
        </w:tc>
      </w:tr>
      <w:tr w14:paraId="66B24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4506" w:type="dxa"/>
            <w:vAlign w:val="center"/>
          </w:tcPr>
          <w:p w14:paraId="47A74363">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D 挡渣坝</w:t>
            </w:r>
          </w:p>
        </w:tc>
        <w:tc>
          <w:tcPr>
            <w:tcW w:w="4205" w:type="dxa"/>
            <w:vAlign w:val="center"/>
          </w:tcPr>
          <w:p w14:paraId="1F94807F">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E SJ17工业场地已覆土区</w:t>
            </w:r>
          </w:p>
        </w:tc>
      </w:tr>
      <w:tr w14:paraId="65B60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8711" w:type="dxa"/>
            <w:gridSpan w:val="2"/>
            <w:vAlign w:val="center"/>
          </w:tcPr>
          <w:p w14:paraId="0985EE20">
            <w:pPr>
              <w:pStyle w:val="27"/>
              <w:widowControl w:val="0"/>
              <w:spacing w:line="24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照片3-</w:t>
            </w:r>
            <w:r>
              <w:rPr>
                <w:rFonts w:hint="eastAsia" w:asciiTheme="minorEastAsia" w:hAnsiTheme="minorEastAsia" w:eastAsiaTheme="minorEastAsia" w:cstheme="minorEastAsia"/>
                <w:b/>
                <w:color w:val="auto"/>
                <w:kern w:val="2"/>
                <w:sz w:val="24"/>
                <w:szCs w:val="24"/>
                <w:lang w:val="en-US" w:eastAsia="zh-CN"/>
              </w:rPr>
              <w:t>2</w:t>
            </w:r>
            <w:r>
              <w:rPr>
                <w:rFonts w:hint="eastAsia" w:asciiTheme="minorEastAsia" w:hAnsiTheme="minorEastAsia" w:eastAsiaTheme="minorEastAsia" w:cstheme="minorEastAsia"/>
                <w:b/>
                <w:color w:val="auto"/>
                <w:kern w:val="2"/>
                <w:sz w:val="24"/>
                <w:szCs w:val="24"/>
              </w:rPr>
              <w:t>SJ17废石场</w:t>
            </w:r>
          </w:p>
        </w:tc>
      </w:tr>
    </w:tbl>
    <w:p w14:paraId="35539907">
      <w:pPr>
        <w:ind w:firstLine="420"/>
        <w:jc w:val="center"/>
        <w:rPr>
          <w:color w:val="0000FF"/>
          <w:sz w:val="21"/>
          <w:szCs w:val="21"/>
        </w:rPr>
      </w:pPr>
      <w:r>
        <w:rPr>
          <w:color w:val="0000FF"/>
          <w:sz w:val="21"/>
          <w:szCs w:val="21"/>
        </w:rPr>
        <w:drawing>
          <wp:inline distT="0" distB="0" distL="114300" distR="114300">
            <wp:extent cx="2631440" cy="2991485"/>
            <wp:effectExtent l="0" t="0" r="16510" b="18415"/>
            <wp:docPr id="64" name="图片 64" descr="F:/二道沟金矿综治（2.3209）/插图/土方量/土方量1/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二道沟金矿综治（2.3209）/插图/土方量/土方量1/1.JPG1"/>
                    <pic:cNvPicPr>
                      <a:picLocks noChangeAspect="1"/>
                    </pic:cNvPicPr>
                  </pic:nvPicPr>
                  <pic:blipFill>
                    <a:blip r:embed="rId16">
                      <a:extLst>
                        <a:ext uri="{28A0092B-C50C-407E-A947-70E740481C1C}">
                          <a14:useLocalDpi xmlns:a14="http://schemas.microsoft.com/office/drawing/2010/main" val="0"/>
                        </a:ext>
                      </a:extLst>
                    </a:blip>
                    <a:srcRect b="-258"/>
                    <a:stretch>
                      <a:fillRect/>
                    </a:stretch>
                  </pic:blipFill>
                  <pic:spPr>
                    <a:xfrm>
                      <a:off x="0" y="0"/>
                      <a:ext cx="2631440" cy="2991485"/>
                    </a:xfrm>
                    <a:prstGeom prst="rect">
                      <a:avLst/>
                    </a:prstGeom>
                  </pic:spPr>
                </pic:pic>
              </a:graphicData>
            </a:graphic>
          </wp:inline>
        </w:drawing>
      </w:r>
    </w:p>
    <w:p w14:paraId="79654664">
      <w:pPr>
        <w:pStyle w:val="27"/>
        <w:widowControl w:val="0"/>
        <w:spacing w:line="360" w:lineRule="auto"/>
        <w:rPr>
          <w:rFonts w:hint="eastAsia"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 xml:space="preserve">图3-2 </w:t>
      </w:r>
      <w:bookmarkStart w:id="21" w:name="OLE_LINK140"/>
      <w:r>
        <w:rPr>
          <w:rFonts w:hint="eastAsia" w:asciiTheme="minorEastAsia" w:hAnsiTheme="minorEastAsia" w:eastAsiaTheme="minorEastAsia" w:cstheme="minorEastAsia"/>
          <w:b/>
          <w:color w:val="auto"/>
          <w:kern w:val="2"/>
        </w:rPr>
        <w:t xml:space="preserve"> 废石量三角网法计算图</w:t>
      </w:r>
    </w:p>
    <w:bookmarkEnd w:id="21"/>
    <w:p w14:paraId="23892DA6">
      <w:pPr>
        <w:pStyle w:val="23"/>
        <w:outlineLvl w:val="3"/>
      </w:pPr>
      <w:r>
        <w:rPr>
          <w:rFonts w:hint="eastAsia" w:asciiTheme="minorEastAsia" w:hAnsiTheme="minorEastAsia" w:eastAsiaTheme="minorEastAsia" w:cstheme="minorEastAsia"/>
        </w:rPr>
        <w:t>3、FJ18工业场地</w:t>
      </w:r>
    </w:p>
    <w:p w14:paraId="124073AC">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FJ18工业场地位于矿区北部，场地内主要分布有破碎场地、生活区和FJ18井口，总占地面积1954m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。FJ18井口标高736m，井深126m，井筒断面为圆形，净断面φ1.4m，场地内有一废弃房屋，建筑长约10米，高约3m, 建筑面积约102m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 该场地的建设形成了切坡，切坡总长度约为7-9m，切坡高度约2-3m，切坡角度约70-90°，较为陡立。</w:t>
      </w:r>
    </w:p>
    <w:p w14:paraId="72D1CFD8">
      <w:pPr>
        <w:ind w:firstLine="480"/>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见照片3-3。</w:t>
      </w:r>
    </w:p>
    <w:tbl>
      <w:tblPr>
        <w:tblStyle w:val="15"/>
        <w:tblW w:w="9638" w:type="dxa"/>
        <w:tblInd w:w="0" w:type="dxa"/>
        <w:tblLayout w:type="fixed"/>
        <w:tblCellMar>
          <w:top w:w="0" w:type="dxa"/>
          <w:left w:w="108" w:type="dxa"/>
          <w:bottom w:w="0" w:type="dxa"/>
          <w:right w:w="108" w:type="dxa"/>
        </w:tblCellMar>
      </w:tblPr>
      <w:tblGrid>
        <w:gridCol w:w="4868"/>
        <w:gridCol w:w="4770"/>
      </w:tblGrid>
      <w:tr w14:paraId="2FE47CC2">
        <w:tblPrEx>
          <w:tblCellMar>
            <w:top w:w="0" w:type="dxa"/>
            <w:left w:w="108" w:type="dxa"/>
            <w:bottom w:w="0" w:type="dxa"/>
            <w:right w:w="108" w:type="dxa"/>
          </w:tblCellMar>
        </w:tblPrEx>
        <w:tc>
          <w:tcPr>
            <w:tcW w:w="4868" w:type="dxa"/>
          </w:tcPr>
          <w:p w14:paraId="0D54A104">
            <w:pPr>
              <w:ind w:firstLine="0" w:firstLineChars="0"/>
            </w:pPr>
            <w:r>
              <w:rPr>
                <w:rFonts w:hint="eastAsia"/>
                <w:color w:val="0000FF"/>
                <w:sz w:val="21"/>
                <w:szCs w:val="21"/>
              </w:rPr>
              <w:drawing>
                <wp:inline distT="0" distB="0" distL="114300" distR="114300">
                  <wp:extent cx="2985770" cy="2240280"/>
                  <wp:effectExtent l="0" t="0" r="5080" b="7620"/>
                  <wp:docPr id="31" name="图片 31" descr="D0918_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0918_43_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5770" cy="2240280"/>
                          </a:xfrm>
                          <a:prstGeom prst="rect">
                            <a:avLst/>
                          </a:prstGeom>
                        </pic:spPr>
                      </pic:pic>
                    </a:graphicData>
                  </a:graphic>
                </wp:inline>
              </w:drawing>
            </w:r>
          </w:p>
        </w:tc>
        <w:tc>
          <w:tcPr>
            <w:tcW w:w="4770" w:type="dxa"/>
          </w:tcPr>
          <w:p w14:paraId="4A22BAD4">
            <w:pPr>
              <w:ind w:firstLine="0" w:firstLineChars="0"/>
            </w:pPr>
            <w:r>
              <w:rPr>
                <w:rFonts w:hint="eastAsia"/>
                <w:color w:val="0000FF"/>
                <w:sz w:val="21"/>
                <w:szCs w:val="21"/>
              </w:rPr>
              <w:drawing>
                <wp:inline distT="0" distB="0" distL="114300" distR="114300">
                  <wp:extent cx="2985770" cy="2240280"/>
                  <wp:effectExtent l="0" t="0" r="5080" b="7620"/>
                  <wp:docPr id="29" name="图片 29" descr="D0918_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0918_40_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5770" cy="2240280"/>
                          </a:xfrm>
                          <a:prstGeom prst="rect">
                            <a:avLst/>
                          </a:prstGeom>
                        </pic:spPr>
                      </pic:pic>
                    </a:graphicData>
                  </a:graphic>
                </wp:inline>
              </w:drawing>
            </w:r>
          </w:p>
        </w:tc>
      </w:tr>
      <w:tr w14:paraId="090A2B68">
        <w:tblPrEx>
          <w:tblCellMar>
            <w:top w:w="0" w:type="dxa"/>
            <w:left w:w="108" w:type="dxa"/>
            <w:bottom w:w="0" w:type="dxa"/>
            <w:right w:w="108" w:type="dxa"/>
          </w:tblCellMar>
        </w:tblPrEx>
        <w:trPr>
          <w:trHeight w:val="292" w:hRule="atLeast"/>
        </w:trPr>
        <w:tc>
          <w:tcPr>
            <w:tcW w:w="4868" w:type="dxa"/>
          </w:tcPr>
          <w:p w14:paraId="08E73FC9">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A  井口周边切坡现状</w:t>
            </w:r>
          </w:p>
        </w:tc>
        <w:tc>
          <w:tcPr>
            <w:tcW w:w="4770" w:type="dxa"/>
          </w:tcPr>
          <w:p w14:paraId="00DBDA03">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B  生活区周边现状</w:t>
            </w:r>
          </w:p>
        </w:tc>
      </w:tr>
      <w:tr w14:paraId="2AED92C2">
        <w:tblPrEx>
          <w:tblCellMar>
            <w:top w:w="0" w:type="dxa"/>
            <w:left w:w="108" w:type="dxa"/>
            <w:bottom w:w="0" w:type="dxa"/>
            <w:right w:w="108" w:type="dxa"/>
          </w:tblCellMar>
        </w:tblPrEx>
        <w:tc>
          <w:tcPr>
            <w:tcW w:w="9638" w:type="dxa"/>
            <w:gridSpan w:val="2"/>
          </w:tcPr>
          <w:p w14:paraId="29E5B90A">
            <w:pPr>
              <w:pStyle w:val="27"/>
              <w:widowControl w:val="0"/>
              <w:spacing w:line="360" w:lineRule="auto"/>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照片3-</w:t>
            </w:r>
            <w:r>
              <w:rPr>
                <w:rFonts w:hint="eastAsia" w:asciiTheme="minorEastAsia" w:hAnsiTheme="minorEastAsia" w:eastAsiaTheme="minorEastAsia" w:cstheme="minorEastAsia"/>
                <w:b/>
                <w:color w:val="auto"/>
                <w:kern w:val="2"/>
                <w:sz w:val="24"/>
                <w:szCs w:val="24"/>
                <w:lang w:val="en-US" w:eastAsia="zh-CN"/>
              </w:rPr>
              <w:t>3</w:t>
            </w:r>
            <w:r>
              <w:rPr>
                <w:rFonts w:hint="eastAsia" w:asciiTheme="minorEastAsia" w:hAnsiTheme="minorEastAsia" w:eastAsiaTheme="minorEastAsia" w:cstheme="minorEastAsia"/>
                <w:b/>
                <w:color w:val="auto"/>
                <w:kern w:val="2"/>
                <w:sz w:val="24"/>
                <w:szCs w:val="24"/>
              </w:rPr>
              <w:t xml:space="preserve">  FJ18工业场地</w:t>
            </w:r>
          </w:p>
        </w:tc>
      </w:tr>
    </w:tbl>
    <w:p w14:paraId="596534E5">
      <w:pPr>
        <w:pStyle w:val="23"/>
        <w:outlineLvl w:val="9"/>
        <w:rPr>
          <w:rFonts w:hint="eastAsia" w:asciiTheme="minorEastAsia" w:hAnsiTheme="minorEastAsia" w:eastAsiaTheme="minorEastAsia" w:cstheme="minorEastAsia"/>
          <w:sz w:val="24"/>
          <w:szCs w:val="24"/>
        </w:rPr>
      </w:pPr>
    </w:p>
    <w:p w14:paraId="370BD3C6">
      <w:pPr>
        <w:pStyle w:val="23"/>
        <w:outlineLvl w:val="3"/>
      </w:pPr>
      <w:r>
        <w:rPr>
          <w:rFonts w:hint="eastAsia" w:asciiTheme="minorEastAsia" w:hAnsiTheme="minorEastAsia" w:eastAsiaTheme="minorEastAsia" w:cstheme="minorEastAsia"/>
          <w:sz w:val="24"/>
          <w:szCs w:val="24"/>
        </w:rPr>
        <w:t>4、生产通风井工业场地</w:t>
      </w:r>
    </w:p>
    <w:p w14:paraId="45547956">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生产通风井工业场地位于矿区中西部，包含通风井井口、卷扬房、办公楼、宿舍及厕所等，占地面积2507m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井口标高702.50m，至八中段410m水平，井深299.5m（包括7m井底水窝），井筒断面为矩形，净断面规格为1.5×3.0m，作为回风井，承担南西翼八中段以上回风任务。该场地的建设形成了切坡，长度约为62m，坡角约30°-65°，主要切坡区域已进行护坡工程。</w:t>
      </w:r>
    </w:p>
    <w:p w14:paraId="7116B61C">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见照片3-4。</w:t>
      </w:r>
    </w:p>
    <w:tbl>
      <w:tblPr>
        <w:tblStyle w:val="15"/>
        <w:tblW w:w="0" w:type="auto"/>
        <w:tblInd w:w="0" w:type="dxa"/>
        <w:tblLayout w:type="autofit"/>
        <w:tblCellMar>
          <w:top w:w="0" w:type="dxa"/>
          <w:left w:w="108" w:type="dxa"/>
          <w:bottom w:w="0" w:type="dxa"/>
          <w:right w:w="108" w:type="dxa"/>
        </w:tblCellMar>
      </w:tblPr>
      <w:tblGrid>
        <w:gridCol w:w="4247"/>
        <w:gridCol w:w="4275"/>
      </w:tblGrid>
      <w:tr w14:paraId="48E7CC5E">
        <w:tblPrEx>
          <w:tblCellMar>
            <w:top w:w="0" w:type="dxa"/>
            <w:left w:w="108" w:type="dxa"/>
            <w:bottom w:w="0" w:type="dxa"/>
            <w:right w:w="108" w:type="dxa"/>
          </w:tblCellMar>
        </w:tblPrEx>
        <w:trPr>
          <w:trHeight w:val="3361" w:hRule="atLeast"/>
        </w:trPr>
        <w:tc>
          <w:tcPr>
            <w:tcW w:w="4597" w:type="dxa"/>
          </w:tcPr>
          <w:p w14:paraId="0F52D1B2">
            <w:pPr>
              <w:pStyle w:val="27"/>
              <w:widowControl w:val="0"/>
              <w:rPr>
                <w:rFonts w:ascii="Times New Roman" w:hAnsi="Times New Roman"/>
                <w:b/>
                <w:color w:val="auto"/>
                <w:kern w:val="2"/>
              </w:rPr>
            </w:pPr>
            <w:r>
              <w:rPr>
                <w:rFonts w:hint="eastAsia" w:ascii="Times New Roman" w:hAnsi="Times New Roman"/>
                <w:b/>
                <w:color w:val="auto"/>
                <w:kern w:val="2"/>
              </w:rPr>
              <w:drawing>
                <wp:inline distT="0" distB="0" distL="0" distR="0">
                  <wp:extent cx="2734310" cy="2050415"/>
                  <wp:effectExtent l="0" t="0" r="8890" b="6985"/>
                  <wp:docPr id="38" name="图片 38" descr="G:\23.敖汉二道沟金矿\L0917\照片1\D0933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G:\23.敖汉二道沟金矿\L0917\照片1\D0933_4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34310" cy="2050415"/>
                          </a:xfrm>
                          <a:prstGeom prst="rect">
                            <a:avLst/>
                          </a:prstGeom>
                          <a:noFill/>
                          <a:ln>
                            <a:noFill/>
                          </a:ln>
                        </pic:spPr>
                      </pic:pic>
                    </a:graphicData>
                  </a:graphic>
                </wp:inline>
              </w:drawing>
            </w:r>
          </w:p>
        </w:tc>
        <w:tc>
          <w:tcPr>
            <w:tcW w:w="4598" w:type="dxa"/>
          </w:tcPr>
          <w:p w14:paraId="69925FEC">
            <w:pPr>
              <w:pStyle w:val="27"/>
              <w:widowControl w:val="0"/>
              <w:rPr>
                <w:rFonts w:ascii="Times New Roman" w:hAnsi="Times New Roman"/>
                <w:b/>
                <w:color w:val="auto"/>
                <w:kern w:val="2"/>
              </w:rPr>
            </w:pPr>
            <w:r>
              <w:rPr>
                <w:rFonts w:hint="eastAsia" w:ascii="Times New Roman" w:hAnsi="Times New Roman"/>
                <w:b/>
                <w:color w:val="auto"/>
                <w:kern w:val="2"/>
              </w:rPr>
              <w:drawing>
                <wp:inline distT="0" distB="0" distL="0" distR="0">
                  <wp:extent cx="2744470" cy="2057400"/>
                  <wp:effectExtent l="0" t="0" r="17780" b="0"/>
                  <wp:docPr id="39" name="图片 39" descr="G:\23.敖汉二道沟金矿\L0917\照片1\D0933_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23.敖汉二道沟金矿\L0917\照片1\D0933_4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4470" cy="2057400"/>
                          </a:xfrm>
                          <a:prstGeom prst="rect">
                            <a:avLst/>
                          </a:prstGeom>
                          <a:noFill/>
                          <a:ln>
                            <a:noFill/>
                          </a:ln>
                        </pic:spPr>
                      </pic:pic>
                    </a:graphicData>
                  </a:graphic>
                </wp:inline>
              </w:drawing>
            </w:r>
          </w:p>
        </w:tc>
      </w:tr>
      <w:tr w14:paraId="2EBEA2A3">
        <w:tblPrEx>
          <w:tblCellMar>
            <w:top w:w="0" w:type="dxa"/>
            <w:left w:w="108" w:type="dxa"/>
            <w:bottom w:w="0" w:type="dxa"/>
            <w:right w:w="108" w:type="dxa"/>
          </w:tblCellMar>
        </w:tblPrEx>
        <w:tc>
          <w:tcPr>
            <w:tcW w:w="4597" w:type="dxa"/>
          </w:tcPr>
          <w:p w14:paraId="6A6B45EC">
            <w:pPr>
              <w:pStyle w:val="27"/>
              <w:widowControl w:val="0"/>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A  场地现状</w:t>
            </w:r>
          </w:p>
        </w:tc>
        <w:tc>
          <w:tcPr>
            <w:tcW w:w="4598" w:type="dxa"/>
          </w:tcPr>
          <w:p w14:paraId="0EA3C22C">
            <w:pPr>
              <w:pStyle w:val="27"/>
              <w:widowControl w:val="0"/>
              <w:rPr>
                <w:rFonts w:hint="eastAsia" w:asciiTheme="minorEastAsia" w:hAnsiTheme="minorEastAsia" w:eastAsiaTheme="minorEastAsia" w:cstheme="minorEastAsia"/>
                <w:b/>
                <w:color w:val="auto"/>
                <w:kern w:val="2"/>
                <w:sz w:val="24"/>
                <w:szCs w:val="24"/>
              </w:rPr>
            </w:pPr>
            <w:r>
              <w:rPr>
                <w:rFonts w:hint="eastAsia" w:asciiTheme="minorEastAsia" w:hAnsiTheme="minorEastAsia" w:eastAsiaTheme="minorEastAsia" w:cstheme="minorEastAsia"/>
                <w:b/>
                <w:color w:val="auto"/>
                <w:kern w:val="2"/>
                <w:sz w:val="24"/>
                <w:szCs w:val="24"/>
              </w:rPr>
              <w:t>B  护坡工程</w:t>
            </w:r>
          </w:p>
        </w:tc>
      </w:tr>
      <w:tr w14:paraId="206E2FFE">
        <w:tblPrEx>
          <w:tblCellMar>
            <w:top w:w="0" w:type="dxa"/>
            <w:left w:w="108" w:type="dxa"/>
            <w:bottom w:w="0" w:type="dxa"/>
            <w:right w:w="108" w:type="dxa"/>
          </w:tblCellMar>
        </w:tblPrEx>
        <w:tc>
          <w:tcPr>
            <w:tcW w:w="9195" w:type="dxa"/>
            <w:gridSpan w:val="2"/>
          </w:tcPr>
          <w:p w14:paraId="71E11A02">
            <w:pPr>
              <w:ind w:firstLine="420"/>
              <w:jc w:val="center"/>
              <w:rPr>
                <w:rFonts w:ascii="宋体" w:hAnsi="宋体" w:cs="宋体"/>
              </w:rPr>
            </w:pPr>
            <w:r>
              <w:rPr>
                <w:rFonts w:hint="eastAsia"/>
                <w:color w:val="0000FF"/>
                <w:sz w:val="21"/>
                <w:szCs w:val="21"/>
              </w:rPr>
              <w:drawing>
                <wp:inline distT="0" distB="0" distL="114300" distR="114300">
                  <wp:extent cx="2724150" cy="2043430"/>
                  <wp:effectExtent l="0" t="0" r="0" b="13970"/>
                  <wp:docPr id="49" name="图片 49" descr="D0921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0921_2_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0" cy="2043430"/>
                          </a:xfrm>
                          <a:prstGeom prst="rect">
                            <a:avLst/>
                          </a:prstGeom>
                        </pic:spPr>
                      </pic:pic>
                    </a:graphicData>
                  </a:graphic>
                </wp:inline>
              </w:drawing>
            </w:r>
          </w:p>
        </w:tc>
      </w:tr>
      <w:tr w14:paraId="7B5409B1">
        <w:tblPrEx>
          <w:tblCellMar>
            <w:top w:w="0" w:type="dxa"/>
            <w:left w:w="108" w:type="dxa"/>
            <w:bottom w:w="0" w:type="dxa"/>
            <w:right w:w="108" w:type="dxa"/>
          </w:tblCellMar>
        </w:tblPrEx>
        <w:trPr>
          <w:trHeight w:val="430" w:hRule="exact"/>
        </w:trPr>
        <w:tc>
          <w:tcPr>
            <w:tcW w:w="9195" w:type="dxa"/>
            <w:gridSpan w:val="2"/>
          </w:tcPr>
          <w:p w14:paraId="77613610">
            <w:pPr>
              <w:ind w:firstLine="42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C  通风井井口</w:t>
            </w:r>
          </w:p>
        </w:tc>
      </w:tr>
      <w:tr w14:paraId="0320C680">
        <w:tblPrEx>
          <w:tblCellMar>
            <w:top w:w="0" w:type="dxa"/>
            <w:left w:w="108" w:type="dxa"/>
            <w:bottom w:w="0" w:type="dxa"/>
            <w:right w:w="108" w:type="dxa"/>
          </w:tblCellMar>
        </w:tblPrEx>
        <w:trPr>
          <w:trHeight w:val="377" w:hRule="exact"/>
        </w:trPr>
        <w:tc>
          <w:tcPr>
            <w:tcW w:w="9195" w:type="dxa"/>
            <w:gridSpan w:val="2"/>
          </w:tcPr>
          <w:p w14:paraId="18D8FC84">
            <w:pPr>
              <w:ind w:firstLine="42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照片3-</w:t>
            </w: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 xml:space="preserve">  生产通风井工业场地</w:t>
            </w:r>
          </w:p>
        </w:tc>
      </w:tr>
    </w:tbl>
    <w:p w14:paraId="703BB99F">
      <w:pPr>
        <w:pStyle w:val="23"/>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5、二选厂</w:t>
      </w:r>
    </w:p>
    <w:p w14:paraId="533E0B61">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二选厂始建于1990年，位于矿区西侧小东沟村南，2014年对二选厂进行改扩建，设计规模为750t/d，其中550t/d生产能力为二道沟金矿服务，剩余能力为公司其他矿山服务，二选厂每年排尾矿14.66万吨（97700m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）。矿区及附近水源主要是矿区北侧1km乔杖子村有灌溉水源井一眼，为矿山开采取水井，矿山生产用水取自矿井。由两个场地组成，面积40995m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。一个场地主要由破碎车间、洗矿及筛分车间、磨矿重选车间组成，占地面积20609km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，另一个场地主要由混合浮选车间和精矿储存车间组成，场地周边有围墙，地面均已硬化，占地面积20386km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。各车间均由钢结构及砖混建筑结构建筑，高3-12m不等。</w:t>
      </w:r>
    </w:p>
    <w:p w14:paraId="1CDA154D">
      <w:pPr>
        <w:ind w:firstLine="480"/>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见照片3-5。</w:t>
      </w:r>
    </w:p>
    <w:tbl>
      <w:tblPr>
        <w:tblStyle w:val="15"/>
        <w:tblW w:w="0" w:type="auto"/>
        <w:jc w:val="center"/>
        <w:tblLayout w:type="autofit"/>
        <w:tblCellMar>
          <w:top w:w="0" w:type="dxa"/>
          <w:left w:w="108" w:type="dxa"/>
          <w:bottom w:w="0" w:type="dxa"/>
          <w:right w:w="108" w:type="dxa"/>
        </w:tblCellMar>
      </w:tblPr>
      <w:tblGrid>
        <w:gridCol w:w="7867"/>
      </w:tblGrid>
      <w:tr w14:paraId="3656D909">
        <w:tblPrEx>
          <w:tblCellMar>
            <w:top w:w="0" w:type="dxa"/>
            <w:left w:w="108" w:type="dxa"/>
            <w:bottom w:w="0" w:type="dxa"/>
            <w:right w:w="108" w:type="dxa"/>
          </w:tblCellMar>
        </w:tblPrEx>
        <w:trPr>
          <w:jc w:val="center"/>
        </w:trPr>
        <w:tc>
          <w:tcPr>
            <w:tcW w:w="7867" w:type="dxa"/>
          </w:tcPr>
          <w:p w14:paraId="2B9D1AD8">
            <w:pPr>
              <w:ind w:firstLine="0" w:firstLineChars="0"/>
            </w:pPr>
            <w:r>
              <w:rPr>
                <w:color w:val="0000FF"/>
                <w:sz w:val="21"/>
                <w:szCs w:val="21"/>
              </w:rPr>
              <w:drawing>
                <wp:inline distT="0" distB="0" distL="0" distR="0">
                  <wp:extent cx="4820920" cy="3003550"/>
                  <wp:effectExtent l="0" t="0" r="1778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20920" cy="3003550"/>
                          </a:xfrm>
                          <a:prstGeom prst="rect">
                            <a:avLst/>
                          </a:prstGeom>
                          <a:noFill/>
                          <a:ln>
                            <a:noFill/>
                          </a:ln>
                        </pic:spPr>
                      </pic:pic>
                    </a:graphicData>
                  </a:graphic>
                </wp:inline>
              </w:drawing>
            </w:r>
          </w:p>
        </w:tc>
      </w:tr>
      <w:tr w14:paraId="0CB135CA">
        <w:tblPrEx>
          <w:tblCellMar>
            <w:top w:w="0" w:type="dxa"/>
            <w:left w:w="108" w:type="dxa"/>
            <w:bottom w:w="0" w:type="dxa"/>
            <w:right w:w="108" w:type="dxa"/>
          </w:tblCellMar>
        </w:tblPrEx>
        <w:trPr>
          <w:trHeight w:val="431" w:hRule="exact"/>
          <w:jc w:val="center"/>
        </w:trPr>
        <w:tc>
          <w:tcPr>
            <w:tcW w:w="7867" w:type="dxa"/>
          </w:tcPr>
          <w:p w14:paraId="79BE4BCD">
            <w:pPr>
              <w:ind w:firstLine="422"/>
              <w:jc w:val="center"/>
              <w:rPr>
                <w:sz w:val="21"/>
                <w:szCs w:val="21"/>
              </w:rPr>
            </w:pPr>
            <w:r>
              <w:rPr>
                <w:rFonts w:hint="eastAsia" w:asciiTheme="minorEastAsia" w:hAnsiTheme="minorEastAsia" w:eastAsiaTheme="minorEastAsia" w:cstheme="minorEastAsia"/>
                <w:b/>
                <w:bCs/>
                <w:sz w:val="24"/>
                <w:szCs w:val="24"/>
              </w:rPr>
              <w:t>A  破碎车间等</w:t>
            </w:r>
          </w:p>
        </w:tc>
      </w:tr>
      <w:tr w14:paraId="7E0C9C62">
        <w:tblPrEx>
          <w:tblCellMar>
            <w:top w:w="0" w:type="dxa"/>
            <w:left w:w="108" w:type="dxa"/>
            <w:bottom w:w="0" w:type="dxa"/>
            <w:right w:w="108" w:type="dxa"/>
          </w:tblCellMar>
        </w:tblPrEx>
        <w:trPr>
          <w:jc w:val="center"/>
        </w:trPr>
        <w:tc>
          <w:tcPr>
            <w:tcW w:w="7867" w:type="dxa"/>
          </w:tcPr>
          <w:p w14:paraId="10665CE0">
            <w:pPr>
              <w:ind w:firstLine="0" w:firstLineChars="0"/>
              <w:rPr>
                <w:sz w:val="21"/>
                <w:szCs w:val="21"/>
              </w:rPr>
            </w:pPr>
            <w:r>
              <w:rPr>
                <w:color w:val="0000FF"/>
                <w:sz w:val="21"/>
                <w:szCs w:val="21"/>
              </w:rPr>
              <w:drawing>
                <wp:inline distT="0" distB="0" distL="0" distR="0">
                  <wp:extent cx="4823460" cy="3126105"/>
                  <wp:effectExtent l="0" t="0" r="15240" b="171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23460" cy="3126105"/>
                          </a:xfrm>
                          <a:prstGeom prst="rect">
                            <a:avLst/>
                          </a:prstGeom>
                          <a:noFill/>
                          <a:ln>
                            <a:noFill/>
                          </a:ln>
                        </pic:spPr>
                      </pic:pic>
                    </a:graphicData>
                  </a:graphic>
                </wp:inline>
              </w:drawing>
            </w:r>
          </w:p>
        </w:tc>
      </w:tr>
      <w:tr w14:paraId="2718E053">
        <w:tblPrEx>
          <w:tblCellMar>
            <w:top w:w="0" w:type="dxa"/>
            <w:left w:w="108" w:type="dxa"/>
            <w:bottom w:w="0" w:type="dxa"/>
            <w:right w:w="108" w:type="dxa"/>
          </w:tblCellMar>
        </w:tblPrEx>
        <w:trPr>
          <w:trHeight w:val="377" w:hRule="exact"/>
          <w:jc w:val="center"/>
        </w:trPr>
        <w:tc>
          <w:tcPr>
            <w:tcW w:w="7867" w:type="dxa"/>
          </w:tcPr>
          <w:p w14:paraId="67008311">
            <w:pPr>
              <w:ind w:firstLine="42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B浮选车间等</w:t>
            </w:r>
          </w:p>
        </w:tc>
      </w:tr>
      <w:tr w14:paraId="4DFCCE79">
        <w:tblPrEx>
          <w:tblCellMar>
            <w:top w:w="0" w:type="dxa"/>
            <w:left w:w="108" w:type="dxa"/>
            <w:bottom w:w="0" w:type="dxa"/>
            <w:right w:w="108" w:type="dxa"/>
          </w:tblCellMar>
        </w:tblPrEx>
        <w:trPr>
          <w:trHeight w:val="377" w:hRule="exact"/>
          <w:jc w:val="center"/>
        </w:trPr>
        <w:tc>
          <w:tcPr>
            <w:tcW w:w="7867" w:type="dxa"/>
          </w:tcPr>
          <w:p w14:paraId="18D2BC3E">
            <w:pPr>
              <w:ind w:firstLine="42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照片3-</w:t>
            </w: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 xml:space="preserve"> 二选厂</w:t>
            </w:r>
          </w:p>
        </w:tc>
      </w:tr>
    </w:tbl>
    <w:p w14:paraId="16BF0C3C">
      <w:pPr>
        <w:pStyle w:val="23"/>
        <w:outlineLvl w:val="9"/>
        <w:rPr>
          <w:rFonts w:hint="eastAsia" w:asciiTheme="minorEastAsia" w:hAnsiTheme="minorEastAsia" w:eastAsiaTheme="minorEastAsia" w:cstheme="minorEastAsia"/>
        </w:rPr>
      </w:pPr>
    </w:p>
    <w:p w14:paraId="15CF45A9">
      <w:pPr>
        <w:pStyle w:val="23"/>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6、二号尾矿库</w:t>
      </w:r>
    </w:p>
    <w:p w14:paraId="6890A372">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二号尾矿库位于二选厂南侧1.0km处，占地面积261262m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，主要是二选厂原来产生的尾矿用管道湿式排放于该库区内，库区呈现北东-南西向展布，北东侧沟谷为坝体，其他方向为自然封闭，库区内为存放的尾矿砂。尾矿库总库容为345×10</w:t>
      </w:r>
      <w:r>
        <w:rPr>
          <w:rFonts w:hint="eastAsia" w:asciiTheme="minorEastAsia" w:hAnsiTheme="minorEastAsia" w:eastAsiaTheme="minorEastAsia" w:cstheme="minorEastAsia"/>
          <w:vertAlign w:val="superscript"/>
        </w:rPr>
        <w:t>4</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，已利用库容约为245×10</w:t>
      </w:r>
      <w:r>
        <w:rPr>
          <w:rFonts w:hint="eastAsia" w:asciiTheme="minorEastAsia" w:hAnsiTheme="minorEastAsia" w:eastAsiaTheme="minorEastAsia" w:cstheme="minorEastAsia"/>
          <w:vertAlign w:val="superscript"/>
        </w:rPr>
        <w:t>4</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，尾矿库北东侧收集池内存在尾矿积水。场地内建有值班室、水泵站设备室等，为砖混建筑物，高约3-5m, 平均按4m计，建筑面积约912m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 尾矿库的建设，除了北东侧，其他方向均对周边山体造成切坡，切坡高度0-8m不等，坡角较为陡立，通过图面量算长度约为3km。</w:t>
      </w:r>
    </w:p>
    <w:p w14:paraId="68B856DC">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见照片3-6。</w:t>
      </w:r>
    </w:p>
    <w:tbl>
      <w:tblPr>
        <w:tblStyle w:val="15"/>
        <w:tblW w:w="0" w:type="auto"/>
        <w:jc w:val="center"/>
        <w:tblLayout w:type="autofit"/>
        <w:tblCellMar>
          <w:top w:w="0" w:type="dxa"/>
          <w:left w:w="108" w:type="dxa"/>
          <w:bottom w:w="0" w:type="dxa"/>
          <w:right w:w="108" w:type="dxa"/>
        </w:tblCellMar>
      </w:tblPr>
      <w:tblGrid>
        <w:gridCol w:w="4255"/>
        <w:gridCol w:w="4267"/>
      </w:tblGrid>
      <w:tr w14:paraId="405DFB61">
        <w:tblPrEx>
          <w:tblCellMar>
            <w:top w:w="0" w:type="dxa"/>
            <w:left w:w="108" w:type="dxa"/>
            <w:bottom w:w="0" w:type="dxa"/>
            <w:right w:w="108" w:type="dxa"/>
          </w:tblCellMar>
        </w:tblPrEx>
        <w:trPr>
          <w:jc w:val="center"/>
        </w:trPr>
        <w:tc>
          <w:tcPr>
            <w:tcW w:w="9242" w:type="dxa"/>
            <w:gridSpan w:val="2"/>
          </w:tcPr>
          <w:p w14:paraId="57B1A738">
            <w:pPr>
              <w:ind w:firstLine="0" w:firstLineChars="0"/>
            </w:pPr>
            <w:r>
              <w:rPr>
                <w:rFonts w:hint="eastAsia"/>
                <w:color w:val="0000FF"/>
                <w:sz w:val="21"/>
                <w:szCs w:val="21"/>
              </w:rPr>
              <w:drawing>
                <wp:inline distT="0" distB="0" distL="114300" distR="114300">
                  <wp:extent cx="5725795" cy="3037840"/>
                  <wp:effectExtent l="0" t="0" r="8255" b="10160"/>
                  <wp:docPr id="162" name="图片 162" descr="17266228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172662288134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25795" cy="3037840"/>
                          </a:xfrm>
                          <a:prstGeom prst="rect">
                            <a:avLst/>
                          </a:prstGeom>
                        </pic:spPr>
                      </pic:pic>
                    </a:graphicData>
                  </a:graphic>
                </wp:inline>
              </w:drawing>
            </w:r>
          </w:p>
        </w:tc>
      </w:tr>
      <w:tr w14:paraId="67EF0AD3">
        <w:tblPrEx>
          <w:tblCellMar>
            <w:top w:w="0" w:type="dxa"/>
            <w:left w:w="108" w:type="dxa"/>
            <w:bottom w:w="0" w:type="dxa"/>
            <w:right w:w="108" w:type="dxa"/>
          </w:tblCellMar>
        </w:tblPrEx>
        <w:trPr>
          <w:trHeight w:val="255" w:hRule="exact"/>
          <w:jc w:val="center"/>
        </w:trPr>
        <w:tc>
          <w:tcPr>
            <w:tcW w:w="9242" w:type="dxa"/>
            <w:gridSpan w:val="2"/>
          </w:tcPr>
          <w:p w14:paraId="0C50AF5F">
            <w:pPr>
              <w:ind w:firstLine="422"/>
              <w:jc w:val="center"/>
              <w:rPr>
                <w:b/>
                <w:bCs/>
                <w:sz w:val="21"/>
                <w:szCs w:val="21"/>
              </w:rPr>
            </w:pPr>
            <w:r>
              <w:rPr>
                <w:rFonts w:hint="eastAsia" w:asciiTheme="minorEastAsia" w:hAnsiTheme="minorEastAsia" w:eastAsiaTheme="minorEastAsia" w:cstheme="minorEastAsia"/>
                <w:b/>
                <w:bCs/>
                <w:sz w:val="24"/>
                <w:szCs w:val="24"/>
              </w:rPr>
              <w:t>A场地全貌</w:t>
            </w:r>
          </w:p>
        </w:tc>
      </w:tr>
      <w:tr w14:paraId="5B7ECDBF">
        <w:tblPrEx>
          <w:tblCellMar>
            <w:top w:w="0" w:type="dxa"/>
            <w:left w:w="108" w:type="dxa"/>
            <w:bottom w:w="0" w:type="dxa"/>
            <w:right w:w="108" w:type="dxa"/>
          </w:tblCellMar>
        </w:tblPrEx>
        <w:trPr>
          <w:trHeight w:val="3512" w:hRule="atLeast"/>
          <w:jc w:val="center"/>
        </w:trPr>
        <w:tc>
          <w:tcPr>
            <w:tcW w:w="4607" w:type="dxa"/>
          </w:tcPr>
          <w:p w14:paraId="30E7B540">
            <w:pPr>
              <w:ind w:firstLine="0" w:firstLineChars="0"/>
              <w:rPr>
                <w:rFonts w:ascii="宋体" w:hAnsi="宋体" w:cs="宋体"/>
              </w:rPr>
            </w:pPr>
            <w:r>
              <w:rPr>
                <w:rFonts w:hint="eastAsia"/>
                <w:color w:val="0000FF"/>
                <w:sz w:val="21"/>
                <w:szCs w:val="21"/>
              </w:rPr>
              <w:drawing>
                <wp:inline distT="0" distB="0" distL="0" distR="0">
                  <wp:extent cx="2678430" cy="2159000"/>
                  <wp:effectExtent l="0" t="0" r="7620" b="12700"/>
                  <wp:docPr id="157" name="图片 157" descr="G:\23.敖汉二道沟金矿\L0917\照片1\D0939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G:\23.敖汉二道沟金矿\L0917\照片1\D0939_2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78430" cy="2159474"/>
                          </a:xfrm>
                          <a:prstGeom prst="rect">
                            <a:avLst/>
                          </a:prstGeom>
                          <a:noFill/>
                          <a:ln>
                            <a:noFill/>
                          </a:ln>
                        </pic:spPr>
                      </pic:pic>
                    </a:graphicData>
                  </a:graphic>
                </wp:inline>
              </w:drawing>
            </w:r>
          </w:p>
        </w:tc>
        <w:tc>
          <w:tcPr>
            <w:tcW w:w="4635" w:type="dxa"/>
          </w:tcPr>
          <w:p w14:paraId="111C91E8">
            <w:pPr>
              <w:ind w:firstLine="0" w:firstLineChars="0"/>
              <w:rPr>
                <w:rFonts w:ascii="宋体" w:hAnsi="宋体" w:cs="宋体"/>
              </w:rPr>
            </w:pPr>
            <w:r>
              <w:rPr>
                <w:rFonts w:hint="eastAsia"/>
                <w:color w:val="0000FF"/>
                <w:sz w:val="21"/>
                <w:szCs w:val="21"/>
              </w:rPr>
              <w:drawing>
                <wp:inline distT="0" distB="0" distL="114300" distR="114300">
                  <wp:extent cx="2686050" cy="2162175"/>
                  <wp:effectExtent l="0" t="0" r="0"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7320" cy="2163197"/>
                          </a:xfrm>
                          <a:prstGeom prst="rect">
                            <a:avLst/>
                          </a:prstGeom>
                        </pic:spPr>
                      </pic:pic>
                    </a:graphicData>
                  </a:graphic>
                </wp:inline>
              </w:drawing>
            </w:r>
          </w:p>
        </w:tc>
      </w:tr>
      <w:tr w14:paraId="513B854C">
        <w:tblPrEx>
          <w:tblCellMar>
            <w:top w:w="0" w:type="dxa"/>
            <w:left w:w="108" w:type="dxa"/>
            <w:bottom w:w="0" w:type="dxa"/>
            <w:right w:w="108" w:type="dxa"/>
          </w:tblCellMar>
        </w:tblPrEx>
        <w:trPr>
          <w:trHeight w:val="323" w:hRule="exact"/>
          <w:jc w:val="center"/>
        </w:trPr>
        <w:tc>
          <w:tcPr>
            <w:tcW w:w="4607" w:type="dxa"/>
          </w:tcPr>
          <w:p w14:paraId="093C419F">
            <w:pPr>
              <w:ind w:firstLine="422"/>
              <w:jc w:val="center"/>
              <w:rPr>
                <w:rFonts w:hint="eastAsia" w:asciiTheme="minorEastAsia" w:hAnsiTheme="minorEastAsia" w:eastAsiaTheme="minorEastAsia" w:cstheme="minorEastAsia"/>
                <w:b/>
                <w:bCs/>
                <w:snapToGrid/>
                <w:sz w:val="24"/>
                <w:szCs w:val="24"/>
                <w14:ligatures w14:val="none"/>
              </w:rPr>
            </w:pPr>
            <w:r>
              <w:rPr>
                <w:rFonts w:hint="eastAsia" w:asciiTheme="minorEastAsia" w:hAnsiTheme="minorEastAsia" w:eastAsiaTheme="minorEastAsia" w:cstheme="minorEastAsia"/>
                <w:b/>
                <w:bCs/>
                <w:sz w:val="24"/>
                <w:szCs w:val="24"/>
              </w:rPr>
              <w:t>B  场地库内现状</w:t>
            </w:r>
          </w:p>
        </w:tc>
        <w:tc>
          <w:tcPr>
            <w:tcW w:w="4635" w:type="dxa"/>
          </w:tcPr>
          <w:p w14:paraId="76915490">
            <w:pPr>
              <w:ind w:firstLine="422"/>
              <w:jc w:val="center"/>
              <w:rPr>
                <w:rFonts w:hint="eastAsia" w:asciiTheme="minorEastAsia" w:hAnsiTheme="minorEastAsia" w:eastAsiaTheme="minorEastAsia" w:cstheme="minorEastAsia"/>
                <w:b/>
                <w:bCs/>
                <w:snapToGrid/>
                <w:sz w:val="24"/>
                <w:szCs w:val="24"/>
                <w14:ligatures w14:val="none"/>
              </w:rPr>
            </w:pPr>
            <w:r>
              <w:rPr>
                <w:rFonts w:hint="eastAsia" w:asciiTheme="minorEastAsia" w:hAnsiTheme="minorEastAsia" w:eastAsiaTheme="minorEastAsia" w:cstheme="minorEastAsia"/>
                <w:b/>
                <w:bCs/>
                <w:sz w:val="24"/>
                <w:szCs w:val="24"/>
              </w:rPr>
              <w:t>C  尾矿库坝体外坡面</w:t>
            </w:r>
          </w:p>
        </w:tc>
      </w:tr>
      <w:tr w14:paraId="5C72F181">
        <w:tblPrEx>
          <w:tblCellMar>
            <w:top w:w="0" w:type="dxa"/>
            <w:left w:w="108" w:type="dxa"/>
            <w:bottom w:w="0" w:type="dxa"/>
            <w:right w:w="108" w:type="dxa"/>
          </w:tblCellMar>
        </w:tblPrEx>
        <w:trPr>
          <w:trHeight w:val="363" w:hRule="exact"/>
          <w:jc w:val="center"/>
        </w:trPr>
        <w:tc>
          <w:tcPr>
            <w:tcW w:w="9242" w:type="dxa"/>
            <w:gridSpan w:val="2"/>
          </w:tcPr>
          <w:p w14:paraId="261069EB">
            <w:pPr>
              <w:ind w:firstLine="422"/>
              <w:jc w:val="center"/>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b/>
                <w:bCs/>
                <w:sz w:val="24"/>
                <w:szCs w:val="24"/>
              </w:rPr>
              <w:t>照片3-</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 xml:space="preserve">  二号尾矿库</w:t>
            </w:r>
          </w:p>
          <w:p w14:paraId="7BB1FE45">
            <w:pPr>
              <w:ind w:firstLine="422"/>
              <w:jc w:val="center"/>
              <w:rPr>
                <w:rFonts w:hint="eastAsia" w:asciiTheme="minorEastAsia" w:hAnsiTheme="minorEastAsia" w:eastAsiaTheme="minorEastAsia" w:cstheme="minorEastAsia"/>
                <w:b/>
                <w:bCs/>
                <w:sz w:val="24"/>
                <w:szCs w:val="24"/>
              </w:rPr>
            </w:pPr>
          </w:p>
        </w:tc>
      </w:tr>
    </w:tbl>
    <w:p w14:paraId="0B30A1AD">
      <w:pPr>
        <w:pStyle w:val="23"/>
        <w:outlineLvl w:val="3"/>
      </w:pPr>
      <w:r>
        <w:rPr>
          <w:rFonts w:hint="eastAsia" w:asciiTheme="minorEastAsia" w:hAnsiTheme="minorEastAsia" w:eastAsiaTheme="minorEastAsia" w:cstheme="minorEastAsia"/>
          <w:sz w:val="24"/>
          <w:szCs w:val="24"/>
        </w:rPr>
        <w:t>7、三号尾矿库</w:t>
      </w:r>
    </w:p>
    <w:p w14:paraId="34474FF7">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三号尾矿库位于矿区西侧1.0km金厂沟内，总占地面积94149m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，场地内建有值班室、水泵站设备室等，为砖混建筑物，高约3-5m, 平均按4m计，建筑面积约316m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 尾矿库排尾规模为400t/d，为三等库，其总坝高为84.0m，坝顶宽4m，内坡比1：2，外坡比1：3，坝型为碾压均质土坝，采用堆积筑坝方式。尾矿库采用坝前防渗，坝下截渗。尾矿采用湿式排放，尾矿浓度25%，采用坝前放矿方式，总库容为873.52×10</w:t>
      </w:r>
      <w:r>
        <w:rPr>
          <w:rFonts w:hint="eastAsia" w:asciiTheme="minorEastAsia" w:hAnsiTheme="minorEastAsia" w:eastAsiaTheme="minorEastAsia" w:cstheme="minorEastAsia"/>
          <w:vertAlign w:val="superscript"/>
        </w:rPr>
        <w:t>4</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，有效库容698.82×10</w:t>
      </w:r>
      <w:r>
        <w:rPr>
          <w:rFonts w:hint="eastAsia" w:asciiTheme="minorEastAsia" w:hAnsiTheme="minorEastAsia" w:eastAsiaTheme="minorEastAsia" w:cstheme="minorEastAsia"/>
          <w:vertAlign w:val="superscript"/>
        </w:rPr>
        <w:t>4</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参照二选厂规模、尾矿产率和服务年限，该尾矿库可服务二选厂长达21年（三选厂尾砂再利用服务年限定为10年）。主要将二选厂现在产生的尾矿用管道湿式排放于该库区内，库区呈现东西向展布，北东侧沟谷为坝体。其他方向为山体自然封闭，库区内为存放的尾矿砂，库区外侧为沉淀的尾矿废水，该尾矿库目前正在使用。坝顶降尘设施正常使用中，坝顶及坡面均已复垦，坝体坡面已进行护坡，尾矿库建设过程中未对山体造成切坡，周边均为山体自然坡度。</w:t>
      </w:r>
    </w:p>
    <w:p w14:paraId="6D4C7ACB">
      <w:pPr>
        <w:ind w:firstLine="480"/>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见照片3-7。</w:t>
      </w:r>
    </w:p>
    <w:tbl>
      <w:tblPr>
        <w:tblStyle w:val="15"/>
        <w:tblW w:w="0" w:type="auto"/>
        <w:tblInd w:w="0" w:type="dxa"/>
        <w:tblLayout w:type="autofit"/>
        <w:tblCellMar>
          <w:top w:w="0" w:type="dxa"/>
          <w:left w:w="108" w:type="dxa"/>
          <w:bottom w:w="0" w:type="dxa"/>
          <w:right w:w="108" w:type="dxa"/>
        </w:tblCellMar>
      </w:tblPr>
      <w:tblGrid>
        <w:gridCol w:w="4261"/>
        <w:gridCol w:w="4261"/>
      </w:tblGrid>
      <w:tr w14:paraId="5655ABE3">
        <w:tblPrEx>
          <w:tblCellMar>
            <w:top w:w="0" w:type="dxa"/>
            <w:left w:w="108" w:type="dxa"/>
            <w:bottom w:w="0" w:type="dxa"/>
            <w:right w:w="108" w:type="dxa"/>
          </w:tblCellMar>
        </w:tblPrEx>
        <w:trPr>
          <w:trHeight w:val="4335" w:hRule="exact"/>
        </w:trPr>
        <w:tc>
          <w:tcPr>
            <w:tcW w:w="9242" w:type="dxa"/>
            <w:gridSpan w:val="2"/>
            <w:vAlign w:val="center"/>
          </w:tcPr>
          <w:p w14:paraId="742703A1">
            <w:pPr>
              <w:ind w:firstLine="0" w:firstLineChars="0"/>
              <w:jc w:val="center"/>
              <w:rPr>
                <w:b/>
                <w:snapToGrid/>
                <w:szCs w:val="21"/>
                <w14:ligatures w14:val="none"/>
              </w:rPr>
            </w:pPr>
            <w:r>
              <w:rPr>
                <w:rFonts w:hint="eastAsia"/>
                <w:color w:val="0000FF"/>
                <w:sz w:val="21"/>
                <w:szCs w:val="21"/>
              </w:rPr>
              <w:drawing>
                <wp:inline distT="0" distB="0" distL="114300" distR="114300">
                  <wp:extent cx="4900295" cy="2756535"/>
                  <wp:effectExtent l="0" t="0" r="14605" b="571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00506" cy="2756535"/>
                          </a:xfrm>
                          <a:prstGeom prst="rect">
                            <a:avLst/>
                          </a:prstGeom>
                        </pic:spPr>
                      </pic:pic>
                    </a:graphicData>
                  </a:graphic>
                </wp:inline>
              </w:drawing>
            </w:r>
          </w:p>
        </w:tc>
      </w:tr>
      <w:tr w14:paraId="3BF43356">
        <w:tblPrEx>
          <w:tblCellMar>
            <w:top w:w="0" w:type="dxa"/>
            <w:left w:w="108" w:type="dxa"/>
            <w:bottom w:w="0" w:type="dxa"/>
            <w:right w:w="108" w:type="dxa"/>
          </w:tblCellMar>
        </w:tblPrEx>
        <w:trPr>
          <w:trHeight w:val="390" w:hRule="exact"/>
        </w:trPr>
        <w:tc>
          <w:tcPr>
            <w:tcW w:w="9242" w:type="dxa"/>
            <w:gridSpan w:val="2"/>
            <w:vAlign w:val="center"/>
          </w:tcPr>
          <w:p w14:paraId="5BFCC73E">
            <w:pPr>
              <w:ind w:firstLine="422"/>
              <w:jc w:val="center"/>
            </w:pPr>
            <w:r>
              <w:rPr>
                <w:rFonts w:hint="eastAsia" w:asciiTheme="minorEastAsia" w:hAnsiTheme="minorEastAsia" w:eastAsiaTheme="minorEastAsia" w:cstheme="minorEastAsia"/>
                <w:b/>
                <w:bCs/>
                <w:sz w:val="24"/>
                <w:szCs w:val="24"/>
              </w:rPr>
              <w:t>A  尾矿库全貌</w:t>
            </w:r>
          </w:p>
        </w:tc>
      </w:tr>
      <w:tr w14:paraId="7FA43B0A">
        <w:tblPrEx>
          <w:tblCellMar>
            <w:top w:w="0" w:type="dxa"/>
            <w:left w:w="108" w:type="dxa"/>
            <w:bottom w:w="0" w:type="dxa"/>
            <w:right w:w="108" w:type="dxa"/>
          </w:tblCellMar>
        </w:tblPrEx>
        <w:trPr>
          <w:trHeight w:val="3522" w:hRule="atLeast"/>
        </w:trPr>
        <w:tc>
          <w:tcPr>
            <w:tcW w:w="4621" w:type="dxa"/>
            <w:vAlign w:val="center"/>
          </w:tcPr>
          <w:p w14:paraId="116CA7AF">
            <w:pPr>
              <w:ind w:firstLine="0" w:firstLineChars="0"/>
              <w:jc w:val="center"/>
              <w:rPr>
                <w:rFonts w:ascii="宋体" w:hAnsi="宋体" w:cs="宋体"/>
              </w:rPr>
            </w:pPr>
            <w:r>
              <w:rPr>
                <w:rFonts w:hint="eastAsia"/>
                <w:color w:val="0000FF"/>
                <w:sz w:val="21"/>
                <w:szCs w:val="21"/>
              </w:rPr>
              <w:drawing>
                <wp:inline distT="0" distB="0" distL="114300" distR="114300">
                  <wp:extent cx="2771775" cy="2078990"/>
                  <wp:effectExtent l="0" t="0" r="9525" b="16510"/>
                  <wp:docPr id="170" name="图片 170" descr="D0920_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D0920_5_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inline>
              </w:drawing>
            </w:r>
          </w:p>
        </w:tc>
        <w:tc>
          <w:tcPr>
            <w:tcW w:w="4621" w:type="dxa"/>
            <w:vAlign w:val="center"/>
          </w:tcPr>
          <w:p w14:paraId="791CFFED">
            <w:pPr>
              <w:ind w:firstLine="0" w:firstLineChars="0"/>
              <w:jc w:val="center"/>
              <w:rPr>
                <w:rFonts w:ascii="宋体" w:hAnsi="宋体" w:cs="宋体"/>
              </w:rPr>
            </w:pPr>
            <w:r>
              <w:rPr>
                <w:rFonts w:hint="eastAsia"/>
                <w:color w:val="0000FF"/>
                <w:sz w:val="21"/>
                <w:szCs w:val="21"/>
              </w:rPr>
              <w:drawing>
                <wp:inline distT="0" distB="0" distL="114300" distR="114300">
                  <wp:extent cx="2771775" cy="2078990"/>
                  <wp:effectExtent l="0" t="0" r="9525" b="16510"/>
                  <wp:docPr id="173" name="图片 173" descr="D0920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D0920_6_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inline>
              </w:drawing>
            </w:r>
          </w:p>
        </w:tc>
      </w:tr>
      <w:tr w14:paraId="2BB4E889">
        <w:tblPrEx>
          <w:tblCellMar>
            <w:top w:w="0" w:type="dxa"/>
            <w:left w:w="108" w:type="dxa"/>
            <w:bottom w:w="0" w:type="dxa"/>
            <w:right w:w="108" w:type="dxa"/>
          </w:tblCellMar>
        </w:tblPrEx>
        <w:trPr>
          <w:trHeight w:val="363" w:hRule="exact"/>
        </w:trPr>
        <w:tc>
          <w:tcPr>
            <w:tcW w:w="4621" w:type="dxa"/>
            <w:vAlign w:val="center"/>
          </w:tcPr>
          <w:p w14:paraId="463E67E9">
            <w:pPr>
              <w:ind w:firstLine="422"/>
              <w:jc w:val="center"/>
              <w:rPr>
                <w:rFonts w:hint="eastAsia" w:asciiTheme="minorEastAsia" w:hAnsiTheme="minorEastAsia" w:eastAsiaTheme="minorEastAsia" w:cstheme="minorEastAsia"/>
                <w:b/>
                <w:bCs/>
                <w:snapToGrid/>
                <w:sz w:val="24"/>
                <w:szCs w:val="24"/>
                <w14:ligatures w14:val="none"/>
              </w:rPr>
            </w:pPr>
            <w:r>
              <w:rPr>
                <w:rFonts w:hint="eastAsia" w:asciiTheme="minorEastAsia" w:hAnsiTheme="minorEastAsia" w:eastAsiaTheme="minorEastAsia" w:cstheme="minorEastAsia"/>
                <w:b/>
                <w:bCs/>
                <w:sz w:val="24"/>
                <w:szCs w:val="24"/>
              </w:rPr>
              <w:t>B  尾矿库内现状</w:t>
            </w:r>
          </w:p>
        </w:tc>
        <w:tc>
          <w:tcPr>
            <w:tcW w:w="4621" w:type="dxa"/>
            <w:vAlign w:val="center"/>
          </w:tcPr>
          <w:p w14:paraId="76849458">
            <w:pPr>
              <w:ind w:firstLine="422"/>
              <w:jc w:val="center"/>
              <w:rPr>
                <w:rFonts w:hint="eastAsia" w:asciiTheme="minorEastAsia" w:hAnsiTheme="minorEastAsia" w:eastAsiaTheme="minorEastAsia" w:cstheme="minorEastAsia"/>
                <w:b/>
                <w:bCs/>
                <w:snapToGrid/>
                <w:sz w:val="24"/>
                <w:szCs w:val="24"/>
                <w14:ligatures w14:val="none"/>
              </w:rPr>
            </w:pPr>
            <w:r>
              <w:rPr>
                <w:rFonts w:hint="eastAsia" w:asciiTheme="minorEastAsia" w:hAnsiTheme="minorEastAsia" w:eastAsiaTheme="minorEastAsia" w:cstheme="minorEastAsia"/>
                <w:b/>
                <w:bCs/>
                <w:sz w:val="24"/>
                <w:szCs w:val="24"/>
              </w:rPr>
              <w:t>C  坝体外坡面</w:t>
            </w:r>
          </w:p>
        </w:tc>
      </w:tr>
      <w:tr w14:paraId="3497F033">
        <w:tblPrEx>
          <w:tblCellMar>
            <w:top w:w="0" w:type="dxa"/>
            <w:left w:w="108" w:type="dxa"/>
            <w:bottom w:w="0" w:type="dxa"/>
            <w:right w:w="108" w:type="dxa"/>
          </w:tblCellMar>
        </w:tblPrEx>
        <w:trPr>
          <w:trHeight w:val="5169" w:hRule="exact"/>
        </w:trPr>
        <w:tc>
          <w:tcPr>
            <w:tcW w:w="9242" w:type="dxa"/>
            <w:gridSpan w:val="2"/>
            <w:vAlign w:val="center"/>
          </w:tcPr>
          <w:p w14:paraId="193601A3">
            <w:pPr>
              <w:shd w:val="clear" w:color="auto" w:fill="FFFFFF" w:themeFill="background1"/>
              <w:ind w:firstLine="0" w:firstLineChars="0"/>
              <w:jc w:val="center"/>
              <w:rPr>
                <w:b/>
                <w:bCs/>
                <w:sz w:val="21"/>
                <w:szCs w:val="21"/>
              </w:rPr>
            </w:pPr>
            <w:r>
              <w:rPr>
                <w:rFonts w:eastAsiaTheme="minorEastAsia"/>
              </w:rPr>
              <w:drawing>
                <wp:inline distT="0" distB="0" distL="0" distR="0">
                  <wp:extent cx="4249420" cy="2945130"/>
                  <wp:effectExtent l="0" t="0" r="17780" b="7620"/>
                  <wp:docPr id="221" name="图片 221" descr="D:\金厂沟梁照片\二号尾矿库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D:\金厂沟梁照片\二号尾矿库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249420" cy="2945130"/>
                          </a:xfrm>
                          <a:prstGeom prst="rect">
                            <a:avLst/>
                          </a:prstGeom>
                          <a:noFill/>
                          <a:ln>
                            <a:noFill/>
                          </a:ln>
                        </pic:spPr>
                      </pic:pic>
                    </a:graphicData>
                  </a:graphic>
                </wp:inline>
              </w:drawing>
            </w:r>
          </w:p>
        </w:tc>
      </w:tr>
      <w:tr w14:paraId="66E75323">
        <w:tblPrEx>
          <w:tblCellMar>
            <w:top w:w="0" w:type="dxa"/>
            <w:left w:w="108" w:type="dxa"/>
            <w:bottom w:w="0" w:type="dxa"/>
            <w:right w:w="108" w:type="dxa"/>
          </w:tblCellMar>
        </w:tblPrEx>
        <w:trPr>
          <w:trHeight w:val="339" w:hRule="exact"/>
        </w:trPr>
        <w:tc>
          <w:tcPr>
            <w:tcW w:w="9242" w:type="dxa"/>
            <w:gridSpan w:val="2"/>
            <w:vAlign w:val="center"/>
          </w:tcPr>
          <w:p w14:paraId="72022409">
            <w:pPr>
              <w:ind w:firstLine="422"/>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D 尾矿库坝体</w:t>
            </w:r>
          </w:p>
        </w:tc>
      </w:tr>
      <w:tr w14:paraId="3C3FBAA0">
        <w:tblPrEx>
          <w:tblCellMar>
            <w:top w:w="0" w:type="dxa"/>
            <w:left w:w="108" w:type="dxa"/>
            <w:bottom w:w="0" w:type="dxa"/>
            <w:right w:w="108" w:type="dxa"/>
          </w:tblCellMar>
        </w:tblPrEx>
        <w:trPr>
          <w:trHeight w:val="322" w:hRule="exact"/>
        </w:trPr>
        <w:tc>
          <w:tcPr>
            <w:tcW w:w="9242" w:type="dxa"/>
            <w:gridSpan w:val="2"/>
            <w:vAlign w:val="center"/>
          </w:tcPr>
          <w:p w14:paraId="1563EF64">
            <w:pPr>
              <w:ind w:firstLine="422"/>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照片3-</w:t>
            </w: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 xml:space="preserve">  三号尾矿库</w:t>
            </w:r>
          </w:p>
        </w:tc>
      </w:tr>
    </w:tbl>
    <w:p w14:paraId="39B8A7A5">
      <w:pPr>
        <w:pStyle w:val="23"/>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8、1#民采坑</w:t>
      </w:r>
    </w:p>
    <w:p w14:paraId="5C584B84">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1#民采坑位于SJ17废石场北侧，占地面积2993m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，形似向南敞口的簸箕，长约86m，最宽52m，最深约16m，斜向下延伸，挖方量9197.3m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。挖损土层平均厚度约1.2-1.5m，其下部为基岩，采坑壁近直立。</w:t>
      </w:r>
    </w:p>
    <w:p w14:paraId="44618606">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见照片3-8.</w:t>
      </w:r>
    </w:p>
    <w:tbl>
      <w:tblPr>
        <w:tblStyle w:val="15"/>
        <w:tblW w:w="5219" w:type="dxa"/>
        <w:jc w:val="center"/>
        <w:tblLayout w:type="fixed"/>
        <w:tblCellMar>
          <w:top w:w="0" w:type="dxa"/>
          <w:left w:w="108" w:type="dxa"/>
          <w:bottom w:w="0" w:type="dxa"/>
          <w:right w:w="108" w:type="dxa"/>
        </w:tblCellMar>
      </w:tblPr>
      <w:tblGrid>
        <w:gridCol w:w="5219"/>
      </w:tblGrid>
      <w:tr w14:paraId="01650691">
        <w:tblPrEx>
          <w:tblCellMar>
            <w:top w:w="0" w:type="dxa"/>
            <w:left w:w="108" w:type="dxa"/>
            <w:bottom w:w="0" w:type="dxa"/>
            <w:right w:w="108" w:type="dxa"/>
          </w:tblCellMar>
        </w:tblPrEx>
        <w:trPr>
          <w:trHeight w:val="3794" w:hRule="atLeast"/>
          <w:jc w:val="center"/>
        </w:trPr>
        <w:tc>
          <w:tcPr>
            <w:tcW w:w="5219" w:type="dxa"/>
          </w:tcPr>
          <w:p w14:paraId="12A640D8">
            <w:pPr>
              <w:ind w:firstLine="0" w:firstLineChars="0"/>
              <w:rPr>
                <w:rFonts w:ascii="宋体" w:hAnsi="宋体" w:cs="宋体"/>
              </w:rPr>
            </w:pPr>
            <w:r>
              <w:rPr>
                <w:rFonts w:hint="eastAsia"/>
                <w:color w:val="0000FF"/>
                <w:sz w:val="21"/>
                <w:szCs w:val="21"/>
              </w:rPr>
              <w:drawing>
                <wp:inline distT="0" distB="0" distL="114300" distR="114300">
                  <wp:extent cx="3349625" cy="2476500"/>
                  <wp:effectExtent l="0" t="0" r="317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1" cstate="print"/>
                          <a:srcRect r="-118"/>
                          <a:stretch>
                            <a:fillRect/>
                          </a:stretch>
                        </pic:blipFill>
                        <pic:spPr>
                          <a:xfrm>
                            <a:off x="0" y="0"/>
                            <a:ext cx="3348036" cy="2475325"/>
                          </a:xfrm>
                          <a:prstGeom prst="rect">
                            <a:avLst/>
                          </a:prstGeom>
                          <a:ln>
                            <a:noFill/>
                          </a:ln>
                        </pic:spPr>
                      </pic:pic>
                    </a:graphicData>
                  </a:graphic>
                </wp:inline>
              </w:drawing>
            </w:r>
          </w:p>
        </w:tc>
      </w:tr>
      <w:tr w14:paraId="0D14BE15">
        <w:tblPrEx>
          <w:tblCellMar>
            <w:top w:w="0" w:type="dxa"/>
            <w:left w:w="108" w:type="dxa"/>
            <w:bottom w:w="0" w:type="dxa"/>
            <w:right w:w="108" w:type="dxa"/>
          </w:tblCellMar>
        </w:tblPrEx>
        <w:trPr>
          <w:trHeight w:val="363" w:hRule="exact"/>
          <w:jc w:val="center"/>
        </w:trPr>
        <w:tc>
          <w:tcPr>
            <w:tcW w:w="5219" w:type="dxa"/>
          </w:tcPr>
          <w:p w14:paraId="00646176">
            <w:pPr>
              <w:ind w:firstLine="422"/>
              <w:jc w:val="center"/>
              <w:rPr>
                <w:b/>
                <w:bCs/>
                <w:snapToGrid/>
                <w:szCs w:val="21"/>
                <w14:ligatures w14:val="none"/>
              </w:rPr>
            </w:pPr>
            <w:r>
              <w:rPr>
                <w:rFonts w:hint="eastAsia" w:asciiTheme="minorEastAsia" w:hAnsiTheme="minorEastAsia" w:eastAsiaTheme="minorEastAsia" w:cstheme="minorEastAsia"/>
                <w:b/>
                <w:bCs/>
                <w:sz w:val="24"/>
                <w:szCs w:val="24"/>
              </w:rPr>
              <w:t>照片3-</w:t>
            </w: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 xml:space="preserve">  1#民采坑</w:t>
            </w:r>
          </w:p>
        </w:tc>
      </w:tr>
    </w:tbl>
    <w:p w14:paraId="35C2308F">
      <w:pPr>
        <w:pStyle w:val="23"/>
        <w:numPr>
          <w:ilvl w:val="0"/>
          <w:numId w:val="4"/>
        </w:numPr>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11#民采坑</w:t>
      </w:r>
    </w:p>
    <w:p w14:paraId="53CE6F42">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11#民采坑位于矿区东南角（矿区外40m），占地面积394m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，场地形态近似矩形，长约32m，宽约14m，平均挖深1.5m，采掘面坡角10°-75°，计算挖方量241m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，场地内少量废石堆顺坡堆积。</w:t>
      </w:r>
    </w:p>
    <w:p w14:paraId="056D6116">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见照片3-9。</w:t>
      </w:r>
    </w:p>
    <w:tbl>
      <w:tblPr>
        <w:tblStyle w:val="15"/>
        <w:tblW w:w="5219" w:type="dxa"/>
        <w:jc w:val="center"/>
        <w:tblLayout w:type="fixed"/>
        <w:tblCellMar>
          <w:top w:w="0" w:type="dxa"/>
          <w:left w:w="108" w:type="dxa"/>
          <w:bottom w:w="0" w:type="dxa"/>
          <w:right w:w="108" w:type="dxa"/>
        </w:tblCellMar>
      </w:tblPr>
      <w:tblGrid>
        <w:gridCol w:w="5219"/>
      </w:tblGrid>
      <w:tr w14:paraId="37949003">
        <w:tblPrEx>
          <w:tblCellMar>
            <w:top w:w="0" w:type="dxa"/>
            <w:left w:w="108" w:type="dxa"/>
            <w:bottom w:w="0" w:type="dxa"/>
            <w:right w:w="108" w:type="dxa"/>
          </w:tblCellMar>
        </w:tblPrEx>
        <w:trPr>
          <w:trHeight w:val="3794" w:hRule="atLeast"/>
          <w:jc w:val="center"/>
        </w:trPr>
        <w:tc>
          <w:tcPr>
            <w:tcW w:w="5219" w:type="dxa"/>
          </w:tcPr>
          <w:p w14:paraId="3D1E39B1">
            <w:pPr>
              <w:ind w:firstLine="0" w:firstLineChars="0"/>
              <w:jc w:val="center"/>
              <w:rPr>
                <w:rFonts w:ascii="宋体" w:hAnsi="宋体" w:cs="宋体"/>
              </w:rPr>
            </w:pPr>
            <w:r>
              <w:drawing>
                <wp:inline distT="0" distB="0" distL="0" distR="0">
                  <wp:extent cx="2019300" cy="2693035"/>
                  <wp:effectExtent l="0" t="0" r="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019776" cy="2693035"/>
                          </a:xfrm>
                          <a:prstGeom prst="rect">
                            <a:avLst/>
                          </a:prstGeom>
                          <a:noFill/>
                          <a:ln>
                            <a:noFill/>
                          </a:ln>
                        </pic:spPr>
                      </pic:pic>
                    </a:graphicData>
                  </a:graphic>
                </wp:inline>
              </w:drawing>
            </w:r>
          </w:p>
        </w:tc>
      </w:tr>
      <w:tr w14:paraId="4E7DC51E">
        <w:tblPrEx>
          <w:tblCellMar>
            <w:top w:w="0" w:type="dxa"/>
            <w:left w:w="108" w:type="dxa"/>
            <w:bottom w:w="0" w:type="dxa"/>
            <w:right w:w="108" w:type="dxa"/>
          </w:tblCellMar>
        </w:tblPrEx>
        <w:trPr>
          <w:trHeight w:val="404" w:hRule="exact"/>
          <w:jc w:val="center"/>
        </w:trPr>
        <w:tc>
          <w:tcPr>
            <w:tcW w:w="5219" w:type="dxa"/>
          </w:tcPr>
          <w:p w14:paraId="65A90707">
            <w:pPr>
              <w:ind w:firstLine="422"/>
              <w:jc w:val="center"/>
              <w:rPr>
                <w:b/>
                <w:bCs/>
                <w:snapToGrid/>
                <w:szCs w:val="21"/>
                <w14:ligatures w14:val="none"/>
              </w:rPr>
            </w:pPr>
            <w:r>
              <w:rPr>
                <w:rFonts w:hint="eastAsia" w:asciiTheme="minorEastAsia" w:hAnsiTheme="minorEastAsia" w:eastAsiaTheme="minorEastAsia" w:cstheme="minorEastAsia"/>
                <w:b/>
                <w:bCs/>
                <w:sz w:val="24"/>
                <w:szCs w:val="24"/>
              </w:rPr>
              <w:t>照片3-</w:t>
            </w:r>
            <w:r>
              <w:rPr>
                <w:rFonts w:hint="eastAsia" w:asciiTheme="minorEastAsia" w:hAnsiTheme="minorEastAsia" w:eastAsiaTheme="minorEastAsia" w:cstheme="minorEastAsia"/>
                <w:b/>
                <w:bCs/>
                <w:sz w:val="24"/>
                <w:szCs w:val="24"/>
                <w:lang w:val="en-US" w:eastAsia="zh-CN"/>
              </w:rPr>
              <w:t>9</w:t>
            </w:r>
            <w:r>
              <w:rPr>
                <w:rFonts w:hint="eastAsia" w:asciiTheme="minorEastAsia" w:hAnsiTheme="minorEastAsia" w:eastAsiaTheme="minorEastAsia" w:cstheme="minorEastAsia"/>
                <w:b/>
                <w:bCs/>
                <w:sz w:val="24"/>
                <w:szCs w:val="24"/>
              </w:rPr>
              <w:t xml:space="preserve">  11#民采坑</w:t>
            </w:r>
          </w:p>
        </w:tc>
      </w:tr>
    </w:tbl>
    <w:p w14:paraId="1848AB26">
      <w:pPr>
        <w:pStyle w:val="23"/>
        <w:numPr>
          <w:ilvl w:val="0"/>
          <w:numId w:val="4"/>
        </w:numPr>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rPr>
        <w:t>20#民采废石场</w:t>
      </w:r>
    </w:p>
    <w:p w14:paraId="271C493C">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20#民采废石场位于生产通风井工业场地北侧约20m，占地面积267m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，废石顺坡堆积，堆高约为0-1.5m，坡角25°</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30°，估算堆放量262.6m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19FFA7EF">
      <w:pPr>
        <w:ind w:firstLine="480"/>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见照片3-10。</w:t>
      </w:r>
    </w:p>
    <w:tbl>
      <w:tblPr>
        <w:tblStyle w:val="15"/>
        <w:tblW w:w="9242" w:type="dxa"/>
        <w:jc w:val="center"/>
        <w:tblLayout w:type="fixed"/>
        <w:tblCellMar>
          <w:top w:w="0" w:type="dxa"/>
          <w:left w:w="108" w:type="dxa"/>
          <w:bottom w:w="0" w:type="dxa"/>
          <w:right w:w="108" w:type="dxa"/>
        </w:tblCellMar>
      </w:tblPr>
      <w:tblGrid>
        <w:gridCol w:w="4621"/>
        <w:gridCol w:w="589"/>
        <w:gridCol w:w="4032"/>
      </w:tblGrid>
      <w:tr w14:paraId="0EB72E9F">
        <w:tblPrEx>
          <w:tblCellMar>
            <w:top w:w="0" w:type="dxa"/>
            <w:left w:w="108" w:type="dxa"/>
            <w:bottom w:w="0" w:type="dxa"/>
            <w:right w:w="108" w:type="dxa"/>
          </w:tblCellMar>
        </w:tblPrEx>
        <w:trPr>
          <w:trHeight w:val="3794" w:hRule="atLeast"/>
          <w:jc w:val="center"/>
        </w:trPr>
        <w:tc>
          <w:tcPr>
            <w:tcW w:w="5210" w:type="dxa"/>
            <w:gridSpan w:val="2"/>
            <w:vAlign w:val="center"/>
          </w:tcPr>
          <w:p w14:paraId="751A8487">
            <w:pPr>
              <w:ind w:firstLine="0" w:firstLineChars="0"/>
              <w:rPr>
                <w:rFonts w:ascii="宋体" w:hAnsi="宋体" w:cs="宋体"/>
              </w:rPr>
            </w:pPr>
            <w:r>
              <w:rPr>
                <w:rFonts w:hint="eastAsia"/>
                <w:color w:val="0000FF"/>
                <w:sz w:val="21"/>
                <w:szCs w:val="21"/>
              </w:rPr>
              <w:drawing>
                <wp:inline distT="0" distB="0" distL="114300" distR="114300">
                  <wp:extent cx="3578225" cy="2683510"/>
                  <wp:effectExtent l="0" t="0" r="3175" b="2540"/>
                  <wp:docPr id="181" name="图片 181" descr="D0920_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D0920_11_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8225" cy="2683510"/>
                          </a:xfrm>
                          <a:prstGeom prst="rect">
                            <a:avLst/>
                          </a:prstGeom>
                        </pic:spPr>
                      </pic:pic>
                    </a:graphicData>
                  </a:graphic>
                </wp:inline>
              </w:drawing>
            </w:r>
          </w:p>
        </w:tc>
        <w:tc>
          <w:tcPr>
            <w:tcW w:w="4032" w:type="dxa"/>
            <w:vAlign w:val="center"/>
          </w:tcPr>
          <w:p w14:paraId="340DA325">
            <w:pPr>
              <w:ind w:firstLine="0" w:firstLineChars="0"/>
              <w:rPr>
                <w:rFonts w:ascii="宋体" w:hAnsi="宋体" w:cs="宋体"/>
              </w:rPr>
            </w:pPr>
            <w:r>
              <w:rPr>
                <w:rFonts w:hint="eastAsia"/>
                <w:color w:val="0000FF"/>
                <w:sz w:val="21"/>
                <w:szCs w:val="21"/>
              </w:rPr>
              <w:drawing>
                <wp:inline distT="0" distB="0" distL="114300" distR="114300">
                  <wp:extent cx="2395220" cy="1987550"/>
                  <wp:effectExtent l="0" t="0" r="5080" b="12700"/>
                  <wp:docPr id="69" name="图片 69" descr="F:/6矿山地质环境保护与土地复垦/1.二道沟金矿/插图/土方量/土方量2/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6矿山地质环境保护与土地复垦/1.二道沟金矿/插图/土方量/土方量2/2.JPG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395220" cy="1987550"/>
                          </a:xfrm>
                          <a:prstGeom prst="rect">
                            <a:avLst/>
                          </a:prstGeom>
                        </pic:spPr>
                      </pic:pic>
                    </a:graphicData>
                  </a:graphic>
                </wp:inline>
              </w:drawing>
            </w:r>
          </w:p>
        </w:tc>
      </w:tr>
      <w:tr w14:paraId="3605090B">
        <w:tblPrEx>
          <w:tblCellMar>
            <w:top w:w="0" w:type="dxa"/>
            <w:left w:w="108" w:type="dxa"/>
            <w:bottom w:w="0" w:type="dxa"/>
            <w:right w:w="108" w:type="dxa"/>
          </w:tblCellMar>
        </w:tblPrEx>
        <w:trPr>
          <w:trHeight w:val="393" w:hRule="exact"/>
          <w:jc w:val="center"/>
        </w:trPr>
        <w:tc>
          <w:tcPr>
            <w:tcW w:w="4621" w:type="dxa"/>
            <w:vAlign w:val="center"/>
          </w:tcPr>
          <w:p w14:paraId="1DFCB3AC">
            <w:pPr>
              <w:ind w:firstLine="422"/>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照片3-1</w:t>
            </w:r>
            <w:r>
              <w:rPr>
                <w:rFonts w:hint="eastAsia" w:asciiTheme="minorEastAsia" w:hAnsiTheme="minorEastAsia" w:eastAsiaTheme="minorEastAsia" w:cstheme="minorEastAsia"/>
                <w:b/>
                <w:bCs/>
                <w:sz w:val="24"/>
                <w:szCs w:val="24"/>
                <w:lang w:val="en-US" w:eastAsia="zh-CN"/>
              </w:rPr>
              <w:t>0</w:t>
            </w:r>
            <w:r>
              <w:rPr>
                <w:rFonts w:hint="eastAsia" w:asciiTheme="minorEastAsia" w:hAnsiTheme="minorEastAsia" w:eastAsiaTheme="minorEastAsia" w:cstheme="minorEastAsia"/>
                <w:b/>
                <w:bCs/>
                <w:sz w:val="24"/>
                <w:szCs w:val="24"/>
              </w:rPr>
              <w:t xml:space="preserve">  20#民采废石场</w:t>
            </w:r>
          </w:p>
        </w:tc>
        <w:tc>
          <w:tcPr>
            <w:tcW w:w="4621" w:type="dxa"/>
            <w:gridSpan w:val="2"/>
            <w:vAlign w:val="center"/>
          </w:tcPr>
          <w:p w14:paraId="3651226B">
            <w:pPr>
              <w:ind w:firstLine="422"/>
              <w:jc w:val="center"/>
              <w:rPr>
                <w:rFonts w:hint="eastAsia" w:asciiTheme="minorEastAsia" w:hAnsiTheme="minorEastAsia" w:eastAsiaTheme="minorEastAsia" w:cstheme="minorEastAsia"/>
                <w:b/>
                <w:bCs/>
                <w:snapToGrid/>
                <w:sz w:val="24"/>
                <w:szCs w:val="24"/>
                <w14:ligatures w14:val="none"/>
              </w:rPr>
            </w:pPr>
            <w:r>
              <w:rPr>
                <w:rFonts w:hint="eastAsia" w:asciiTheme="minorEastAsia" w:hAnsiTheme="minorEastAsia" w:eastAsiaTheme="minorEastAsia" w:cstheme="minorEastAsia"/>
                <w:b/>
                <w:bCs/>
                <w:sz w:val="24"/>
                <w:szCs w:val="24"/>
              </w:rPr>
              <w:t>图3-</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 xml:space="preserve">  废石量三角网法计算图</w:t>
            </w:r>
          </w:p>
        </w:tc>
      </w:tr>
    </w:tbl>
    <w:p w14:paraId="0C5D9879">
      <w:pPr>
        <w:pStyle w:val="23"/>
        <w:numPr>
          <w:ilvl w:val="0"/>
          <w:numId w:val="4"/>
        </w:numPr>
        <w:outlineLvl w:val="3"/>
      </w:pPr>
      <w:r>
        <w:rPr>
          <w:rFonts w:hint="eastAsia" w:asciiTheme="minorEastAsia" w:hAnsiTheme="minorEastAsia" w:eastAsiaTheme="minorEastAsia" w:cstheme="minorEastAsia"/>
          <w:sz w:val="24"/>
          <w:szCs w:val="24"/>
        </w:rPr>
        <w:t>TC39</w:t>
      </w:r>
    </w:p>
    <w:p w14:paraId="46B15D05">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TC39位于1#民采坑东北侧约10m，占地面积347m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，长约61m，上部宽约5.3m，下部宽约4.8m，平均深约1.4m。场地为槽型，横断面近似梯形，据此估算挖方量427.7m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36C1491E">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见照片3-11。</w:t>
      </w:r>
    </w:p>
    <w:p w14:paraId="4DC7779A">
      <w:pPr>
        <w:ind w:firstLine="480"/>
        <w:jc w:val="center"/>
      </w:pPr>
      <w:r>
        <w:drawing>
          <wp:inline distT="0" distB="0" distL="114300" distR="114300">
            <wp:extent cx="3580130" cy="2686050"/>
            <wp:effectExtent l="0" t="0" r="1270" b="0"/>
            <wp:docPr id="77" name="图片 77" descr="D0028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0028_4_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0130" cy="2686050"/>
                    </a:xfrm>
                    <a:prstGeom prst="rect">
                      <a:avLst/>
                    </a:prstGeom>
                  </pic:spPr>
                </pic:pic>
              </a:graphicData>
            </a:graphic>
          </wp:inline>
        </w:drawing>
      </w:r>
    </w:p>
    <w:p w14:paraId="5F5FC486">
      <w:pPr>
        <w:ind w:firstLine="48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照片3-1</w:t>
      </w: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 xml:space="preserve">  TC39</w:t>
      </w:r>
    </w:p>
    <w:p w14:paraId="41EC0064">
      <w:pPr>
        <w:pStyle w:val="23"/>
        <w:numPr>
          <w:ilvl w:val="0"/>
          <w:numId w:val="4"/>
        </w:numPr>
        <w:outlineLvl w:val="3"/>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zh-CN"/>
        </w:rPr>
        <w:t>废石堆</w:t>
      </w:r>
    </w:p>
    <w:p w14:paraId="24AFC131">
      <w:pPr>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1#废石堆位于矿区西部，紧邻西洋矿业露天采场，由附近村民搬运废石堆积形成，总占地面积为2729m</w:t>
      </w:r>
      <w:r>
        <w:rPr>
          <w:rFonts w:hint="eastAsia" w:asciiTheme="minorEastAsia" w:hAnsiTheme="minorEastAsia" w:eastAsiaTheme="minorEastAsia" w:cstheme="minorEastAsia"/>
          <w:vertAlign w:val="superscript"/>
          <w:lang w:val="zh-CN"/>
        </w:rPr>
        <w:t>2</w:t>
      </w:r>
      <w:r>
        <w:rPr>
          <w:rFonts w:hint="eastAsia" w:asciiTheme="minorEastAsia" w:hAnsiTheme="minorEastAsia" w:eastAsiaTheme="minorEastAsia" w:cstheme="minorEastAsia"/>
          <w:lang w:val="zh-CN"/>
        </w:rPr>
        <w:t>。堆放高度约</w:t>
      </w:r>
      <w:r>
        <w:rPr>
          <w:rFonts w:hint="eastAsia" w:asciiTheme="minorEastAsia" w:hAnsiTheme="minorEastAsia" w:eastAsiaTheme="minorEastAsia" w:cstheme="minorEastAsia"/>
        </w:rPr>
        <w:t>0.6</w:t>
      </w: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zh-CN"/>
        </w:rPr>
        <w:t>m 左右，坡角约0</w:t>
      </w:r>
      <w:r>
        <w:rPr>
          <w:rFonts w:hint="eastAsia" w:asciiTheme="minorEastAsia" w:hAnsiTheme="minorEastAsia" w:eastAsiaTheme="minorEastAsia" w:cstheme="minorEastAsia"/>
        </w:rPr>
        <w:t>-40</w:t>
      </w:r>
      <w:r>
        <w:rPr>
          <w:rFonts w:hint="eastAsia" w:asciiTheme="minorEastAsia" w:hAnsiTheme="minorEastAsia" w:eastAsiaTheme="minorEastAsia" w:cstheme="minorEastAsia"/>
          <w:lang w:val="zh-CN"/>
        </w:rPr>
        <w:t>°左右，根据三角网法计算堆放废石量约为</w:t>
      </w:r>
      <w:r>
        <w:rPr>
          <w:rFonts w:hint="eastAsia" w:asciiTheme="minorEastAsia" w:hAnsiTheme="minorEastAsia" w:eastAsiaTheme="minorEastAsia" w:cstheme="minorEastAsia"/>
        </w:rPr>
        <w:t>1458.8</w:t>
      </w:r>
      <w:r>
        <w:rPr>
          <w:rFonts w:hint="eastAsia" w:asciiTheme="minorEastAsia" w:hAnsiTheme="minorEastAsia" w:eastAsiaTheme="minorEastAsia" w:cstheme="minorEastAsia"/>
          <w:lang w:val="zh-CN"/>
        </w:rPr>
        <w:t>m</w:t>
      </w:r>
      <w:r>
        <w:rPr>
          <w:rFonts w:hint="eastAsia" w:asciiTheme="minorEastAsia" w:hAnsiTheme="minorEastAsia" w:eastAsiaTheme="minorEastAsia" w:cstheme="minorEastAsia"/>
          <w:vertAlign w:val="superscript"/>
          <w:lang w:val="zh-CN"/>
        </w:rPr>
        <w:t>3</w:t>
      </w:r>
      <w:r>
        <w:rPr>
          <w:rFonts w:hint="eastAsia" w:asciiTheme="minorEastAsia" w:hAnsiTheme="minorEastAsia" w:eastAsiaTheme="minorEastAsia" w:cstheme="minorEastAsia"/>
          <w:lang w:val="zh-CN"/>
        </w:rPr>
        <w:t>。</w:t>
      </w:r>
    </w:p>
    <w:p w14:paraId="78BD532E">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见照片3-12。</w:t>
      </w:r>
    </w:p>
    <w:tbl>
      <w:tblPr>
        <w:tblStyle w:val="1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6"/>
        <w:gridCol w:w="4536"/>
      </w:tblGrid>
      <w:tr w14:paraId="2E32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0" w:type="dxa"/>
            <w:tcBorders>
              <w:top w:val="nil"/>
              <w:left w:val="nil"/>
              <w:bottom w:val="nil"/>
              <w:right w:val="nil"/>
            </w:tcBorders>
            <w:vAlign w:val="center"/>
          </w:tcPr>
          <w:p w14:paraId="7839DFC5">
            <w:pPr>
              <w:ind w:firstLine="0" w:firstLineChars="0"/>
              <w:rPr>
                <w:lang w:val="zh-CN"/>
              </w:rPr>
            </w:pPr>
            <w:r>
              <w:rPr>
                <w:rFonts w:hint="eastAsia"/>
              </w:rPr>
              <w:drawing>
                <wp:inline distT="0" distB="0" distL="114300" distR="114300">
                  <wp:extent cx="2844800" cy="2133600"/>
                  <wp:effectExtent l="0" t="0" r="1270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inline>
              </w:drawing>
            </w:r>
          </w:p>
        </w:tc>
        <w:tc>
          <w:tcPr>
            <w:tcW w:w="4512" w:type="dxa"/>
            <w:tcBorders>
              <w:top w:val="nil"/>
              <w:left w:val="nil"/>
              <w:bottom w:val="nil"/>
              <w:right w:val="nil"/>
            </w:tcBorders>
            <w:vAlign w:val="center"/>
          </w:tcPr>
          <w:p w14:paraId="32BF4F4A">
            <w:pPr>
              <w:ind w:firstLine="0" w:firstLineChars="0"/>
              <w:rPr>
                <w:lang w:val="zh-CN"/>
              </w:rPr>
            </w:pPr>
            <w:r>
              <w:rPr>
                <w:rFonts w:hint="eastAsia"/>
              </w:rPr>
              <w:drawing>
                <wp:inline distT="0" distB="0" distL="114300" distR="114300">
                  <wp:extent cx="2727960" cy="2045970"/>
                  <wp:effectExtent l="0" t="0" r="1524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27960" cy="2045970"/>
                          </a:xfrm>
                          <a:prstGeom prst="rect">
                            <a:avLst/>
                          </a:prstGeom>
                        </pic:spPr>
                      </pic:pic>
                    </a:graphicData>
                  </a:graphic>
                </wp:inline>
              </w:drawing>
            </w:r>
          </w:p>
        </w:tc>
      </w:tr>
      <w:tr w14:paraId="2BEB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9242" w:type="dxa"/>
            <w:gridSpan w:val="2"/>
            <w:tcBorders>
              <w:top w:val="nil"/>
              <w:left w:val="nil"/>
              <w:bottom w:val="nil"/>
              <w:right w:val="nil"/>
            </w:tcBorders>
            <w:vAlign w:val="center"/>
          </w:tcPr>
          <w:p w14:paraId="039AEAD2">
            <w:pPr>
              <w:ind w:firstLine="422"/>
              <w:jc w:val="center"/>
              <w:rPr>
                <w:b/>
                <w:bCs/>
                <w:sz w:val="21"/>
                <w:szCs w:val="21"/>
                <w:lang w:val="zh-CN"/>
              </w:rPr>
            </w:pPr>
            <w:r>
              <w:rPr>
                <w:rFonts w:hint="eastAsia" w:asciiTheme="minorEastAsia" w:hAnsiTheme="minorEastAsia" w:eastAsiaTheme="minorEastAsia" w:cstheme="minorEastAsia"/>
                <w:b/>
                <w:bCs/>
                <w:sz w:val="21"/>
                <w:szCs w:val="21"/>
                <w:lang w:val="zh-CN"/>
              </w:rPr>
              <w:t>照片3-1</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val="zh-CN"/>
              </w:rPr>
              <w:t xml:space="preserve">  </w:t>
            </w:r>
            <w:r>
              <w:rPr>
                <w:rFonts w:hint="eastAsia" w:asciiTheme="minorEastAsia" w:hAnsiTheme="minorEastAsia" w:eastAsiaTheme="minorEastAsia" w:cstheme="minorEastAsia"/>
                <w:b/>
                <w:bCs/>
                <w:sz w:val="21"/>
                <w:szCs w:val="21"/>
              </w:rPr>
              <w:t>1#</w:t>
            </w:r>
            <w:r>
              <w:rPr>
                <w:rFonts w:hint="eastAsia" w:asciiTheme="minorEastAsia" w:hAnsiTheme="minorEastAsia" w:eastAsiaTheme="minorEastAsia" w:cstheme="minorEastAsia"/>
                <w:b/>
                <w:bCs/>
                <w:sz w:val="21"/>
                <w:szCs w:val="21"/>
                <w:lang w:val="zh-CN"/>
              </w:rPr>
              <w:t>废石堆</w:t>
            </w:r>
          </w:p>
        </w:tc>
      </w:tr>
      <w:tr w14:paraId="3F56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2" w:type="dxa"/>
            <w:gridSpan w:val="2"/>
            <w:tcBorders>
              <w:top w:val="nil"/>
              <w:left w:val="nil"/>
              <w:bottom w:val="nil"/>
              <w:right w:val="nil"/>
            </w:tcBorders>
            <w:vAlign w:val="center"/>
          </w:tcPr>
          <w:p w14:paraId="0E769125">
            <w:pPr>
              <w:ind w:firstLine="480"/>
              <w:jc w:val="center"/>
              <w:rPr>
                <w:lang w:val="zh-CN"/>
              </w:rPr>
            </w:pPr>
            <w:r>
              <w:rPr>
                <w:rFonts w:hint="eastAsia"/>
              </w:rPr>
              <w:drawing>
                <wp:inline distT="0" distB="0" distL="114300" distR="114300">
                  <wp:extent cx="2374900" cy="2583180"/>
                  <wp:effectExtent l="0" t="0" r="6350" b="7620"/>
                  <wp:docPr id="71" name="图片 71" descr="F:/2024二道沟金矿综治（2.3209）/插图/土方量/废石堆1.JPG废石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2024二道沟金矿综治（2.3209）/插图/土方量/废石堆1.JPG废石堆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74900" cy="2583180"/>
                          </a:xfrm>
                          <a:prstGeom prst="rect">
                            <a:avLst/>
                          </a:prstGeom>
                        </pic:spPr>
                      </pic:pic>
                    </a:graphicData>
                  </a:graphic>
                </wp:inline>
              </w:drawing>
            </w:r>
          </w:p>
        </w:tc>
      </w:tr>
      <w:tr w14:paraId="54CE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9242" w:type="dxa"/>
            <w:gridSpan w:val="2"/>
            <w:tcBorders>
              <w:top w:val="nil"/>
              <w:left w:val="nil"/>
              <w:bottom w:val="nil"/>
              <w:right w:val="nil"/>
            </w:tcBorders>
            <w:vAlign w:val="center"/>
          </w:tcPr>
          <w:p w14:paraId="2337878D">
            <w:pPr>
              <w:ind w:firstLine="422"/>
              <w:jc w:val="center"/>
              <w:rPr>
                <w:b/>
                <w:snapToGrid/>
                <w:sz w:val="21"/>
                <w:szCs w:val="21"/>
                <w14:ligatures w14:val="none"/>
              </w:rPr>
            </w:pPr>
            <w:r>
              <w:rPr>
                <w:rFonts w:hint="eastAsia" w:asciiTheme="minorEastAsia" w:hAnsiTheme="minorEastAsia" w:eastAsiaTheme="minorEastAsia" w:cstheme="minorEastAsia"/>
                <w:b/>
                <w:snapToGrid/>
                <w:sz w:val="21"/>
                <w:szCs w:val="21"/>
                <w14:ligatures w14:val="none"/>
              </w:rPr>
              <w:t>图3-</w:t>
            </w:r>
            <w:r>
              <w:rPr>
                <w:rFonts w:hint="eastAsia" w:asciiTheme="minorEastAsia" w:hAnsiTheme="minorEastAsia" w:eastAsiaTheme="minorEastAsia" w:cstheme="minorEastAsia"/>
                <w:b/>
                <w:snapToGrid/>
                <w:sz w:val="21"/>
                <w:szCs w:val="21"/>
                <w:lang w:val="en-US" w:eastAsia="zh-CN"/>
                <w14:ligatures w14:val="none"/>
              </w:rPr>
              <w:t>4</w:t>
            </w:r>
            <w:r>
              <w:rPr>
                <w:rFonts w:hint="eastAsia" w:asciiTheme="minorEastAsia" w:hAnsiTheme="minorEastAsia" w:eastAsiaTheme="minorEastAsia" w:cstheme="minorEastAsia"/>
                <w:b/>
                <w:snapToGrid/>
                <w:sz w:val="21"/>
                <w:szCs w:val="21"/>
                <w14:ligatures w14:val="none"/>
              </w:rPr>
              <w:t xml:space="preserve"> 废石量三角网法计算图</w:t>
            </w:r>
          </w:p>
        </w:tc>
      </w:tr>
    </w:tbl>
    <w:p w14:paraId="51824357">
      <w:pPr>
        <w:pStyle w:val="23"/>
        <w:numPr>
          <w:ilvl w:val="0"/>
          <w:numId w:val="4"/>
        </w:numPr>
        <w:outlineLvl w:val="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2#废石堆</w:t>
      </w:r>
    </w:p>
    <w:p w14:paraId="3ABAB4F0">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2#废石堆位于SJ17工业场地西侧，由附近村民搬运废石堆积形成，占地面积3786m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，堆放高度约0.8-4m左右，坡角约10-40°左右，</w:t>
      </w:r>
      <w:bookmarkStart w:id="22" w:name="OLE_LINK20"/>
      <w:r>
        <w:rPr>
          <w:rFonts w:hint="eastAsia" w:asciiTheme="minorEastAsia" w:hAnsiTheme="minorEastAsia" w:eastAsiaTheme="minorEastAsia" w:cstheme="minorEastAsia"/>
        </w:rPr>
        <w:t>根据三角网法计算堆放废石量约为3728.2m</w:t>
      </w:r>
      <w:r>
        <w:rPr>
          <w:rFonts w:hint="eastAsia" w:asciiTheme="minorEastAsia" w:hAnsiTheme="minorEastAsia" w:eastAsiaTheme="minorEastAsia" w:cstheme="minorEastAsia"/>
          <w:vertAlign w:val="superscript"/>
        </w:rPr>
        <w:t>3</w:t>
      </w:r>
      <w:bookmarkEnd w:id="22"/>
      <w:r>
        <w:rPr>
          <w:rFonts w:hint="eastAsia" w:asciiTheme="minorEastAsia" w:hAnsiTheme="minorEastAsia" w:eastAsiaTheme="minorEastAsia" w:cstheme="minorEastAsia"/>
        </w:rPr>
        <w:t>。</w:t>
      </w:r>
    </w:p>
    <w:p w14:paraId="62F4D876">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见照片3-13。</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8"/>
        <w:gridCol w:w="4394"/>
      </w:tblGrid>
      <w:tr w14:paraId="6F69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0" w:type="dxa"/>
            <w:tcBorders>
              <w:top w:val="nil"/>
              <w:left w:val="nil"/>
              <w:bottom w:val="nil"/>
              <w:right w:val="nil"/>
            </w:tcBorders>
            <w:vAlign w:val="center"/>
          </w:tcPr>
          <w:p w14:paraId="2C1092F7">
            <w:pPr>
              <w:ind w:firstLine="0" w:firstLineChars="0"/>
            </w:pPr>
            <w:r>
              <w:rPr>
                <w:rFonts w:hint="eastAsia"/>
              </w:rPr>
              <w:drawing>
                <wp:inline distT="0" distB="0" distL="114300" distR="114300">
                  <wp:extent cx="2787650" cy="2089785"/>
                  <wp:effectExtent l="0" t="0" r="1270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87650" cy="2089920"/>
                          </a:xfrm>
                          <a:prstGeom prst="rect">
                            <a:avLst/>
                          </a:prstGeom>
                        </pic:spPr>
                      </pic:pic>
                    </a:graphicData>
                  </a:graphic>
                </wp:inline>
              </w:drawing>
            </w:r>
          </w:p>
        </w:tc>
        <w:tc>
          <w:tcPr>
            <w:tcW w:w="4772" w:type="dxa"/>
            <w:tcBorders>
              <w:top w:val="nil"/>
              <w:left w:val="nil"/>
              <w:bottom w:val="nil"/>
              <w:right w:val="nil"/>
            </w:tcBorders>
            <w:vAlign w:val="center"/>
          </w:tcPr>
          <w:p w14:paraId="2A108B3F">
            <w:pPr>
              <w:ind w:firstLine="0" w:firstLineChars="0"/>
            </w:pPr>
            <w:r>
              <w:rPr>
                <w:rFonts w:hint="eastAsia"/>
                <w:b/>
                <w:bCs/>
                <w:sz w:val="21"/>
                <w:szCs w:val="21"/>
              </w:rPr>
              <w:drawing>
                <wp:inline distT="0" distB="0" distL="114300" distR="114300">
                  <wp:extent cx="2985770" cy="3563620"/>
                  <wp:effectExtent l="0" t="0" r="5080" b="17780"/>
                  <wp:docPr id="80" name="图片 80" descr="F:/2024二道沟金矿综治（2.3209）/插图/土方量/废石堆高程点/废石堆2、3.JPG废石堆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2024二道沟金矿综治（2.3209）/插图/土方量/废石堆高程点/废石堆2、3.JPG废石堆2、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985770" cy="3563620"/>
                          </a:xfrm>
                          <a:prstGeom prst="rect">
                            <a:avLst/>
                          </a:prstGeom>
                        </pic:spPr>
                      </pic:pic>
                    </a:graphicData>
                  </a:graphic>
                </wp:inline>
              </w:drawing>
            </w:r>
          </w:p>
        </w:tc>
      </w:tr>
      <w:tr w14:paraId="5D45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2" w:type="dxa"/>
            <w:gridSpan w:val="2"/>
            <w:tcBorders>
              <w:top w:val="nil"/>
              <w:left w:val="nil"/>
              <w:bottom w:val="nil"/>
              <w:right w:val="nil"/>
            </w:tcBorders>
            <w:vAlign w:val="center"/>
          </w:tcPr>
          <w:p w14:paraId="146F6FE5">
            <w:pPr>
              <w:ind w:firstLine="422"/>
              <w:jc w:val="center"/>
              <w:rPr>
                <w:highlight w:val="yellow"/>
              </w:rPr>
            </w:pPr>
            <w:r>
              <w:rPr>
                <w:rFonts w:hint="eastAsia" w:asciiTheme="minorEastAsia" w:hAnsiTheme="minorEastAsia" w:eastAsiaTheme="minorEastAsia" w:cstheme="minorEastAsia"/>
                <w:b/>
                <w:bCs/>
                <w:sz w:val="24"/>
                <w:szCs w:val="24"/>
                <w:lang w:val="zh-CN"/>
              </w:rPr>
              <w:t>照片3-1</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lang w:val="zh-CN"/>
              </w:rPr>
              <w:t xml:space="preserve">  </w:t>
            </w: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zh-CN"/>
              </w:rPr>
              <w:t xml:space="preserve">废石堆                   </w:t>
            </w:r>
            <w:r>
              <w:rPr>
                <w:rFonts w:hint="eastAsia" w:asciiTheme="minorEastAsia" w:hAnsiTheme="minorEastAsia" w:eastAsiaTheme="minorEastAsia" w:cstheme="minorEastAsia"/>
                <w:b/>
                <w:snapToGrid/>
                <w:sz w:val="24"/>
                <w:szCs w:val="24"/>
                <w14:ligatures w14:val="none"/>
              </w:rPr>
              <w:t>图3-</w:t>
            </w:r>
            <w:r>
              <w:rPr>
                <w:rFonts w:hint="eastAsia" w:asciiTheme="minorEastAsia" w:hAnsiTheme="minorEastAsia" w:eastAsiaTheme="minorEastAsia" w:cstheme="minorEastAsia"/>
                <w:b/>
                <w:snapToGrid/>
                <w:sz w:val="24"/>
                <w:szCs w:val="24"/>
                <w:lang w:val="en-US" w:eastAsia="zh-CN"/>
                <w14:ligatures w14:val="none"/>
              </w:rPr>
              <w:t>5</w:t>
            </w:r>
            <w:r>
              <w:rPr>
                <w:rFonts w:hint="eastAsia" w:asciiTheme="minorEastAsia" w:hAnsiTheme="minorEastAsia" w:eastAsiaTheme="minorEastAsia" w:cstheme="minorEastAsia"/>
                <w:b/>
                <w:snapToGrid/>
                <w:sz w:val="24"/>
                <w:szCs w:val="24"/>
                <w14:ligatures w14:val="none"/>
              </w:rPr>
              <w:t xml:space="preserve">  废石量三角网法计算图</w:t>
            </w:r>
          </w:p>
        </w:tc>
      </w:tr>
    </w:tbl>
    <w:p w14:paraId="3C88C9A5">
      <w:pPr>
        <w:pStyle w:val="23"/>
        <w:numPr>
          <w:ilvl w:val="0"/>
          <w:numId w:val="4"/>
        </w:numPr>
        <w:outlineLvl w:val="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3#废石堆</w:t>
      </w:r>
    </w:p>
    <w:p w14:paraId="3C13B3FF">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3#废石堆位于SJ17工业场地西侧，由附近村民搬运废石堆积形成，占地面积613m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，废石顺坡堆积，堆放高度约0.8-3m 左右，坡角约50-80°左右，根据三角网法计算堆放废石量约为1203.5m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0FFBC45B">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见照片3-14。</w:t>
      </w:r>
    </w:p>
    <w:tbl>
      <w:tblPr>
        <w:tblStyle w:val="1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6"/>
        <w:gridCol w:w="4656"/>
      </w:tblGrid>
      <w:tr w14:paraId="2120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tcBorders>
              <w:top w:val="nil"/>
              <w:left w:val="nil"/>
              <w:bottom w:val="nil"/>
              <w:right w:val="nil"/>
            </w:tcBorders>
            <w:vAlign w:val="center"/>
          </w:tcPr>
          <w:p w14:paraId="229FB5AE">
            <w:pPr>
              <w:ind w:firstLine="0" w:firstLineChars="0"/>
            </w:pPr>
            <w:r>
              <w:rPr>
                <w:rFonts w:hint="eastAsia"/>
              </w:rPr>
              <w:drawing>
                <wp:inline distT="0" distB="0" distL="114300" distR="114300">
                  <wp:extent cx="3067685" cy="2300605"/>
                  <wp:effectExtent l="0" t="0" r="1841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067685" cy="2300763"/>
                          </a:xfrm>
                          <a:prstGeom prst="rect">
                            <a:avLst/>
                          </a:prstGeom>
                        </pic:spPr>
                      </pic:pic>
                    </a:graphicData>
                  </a:graphic>
                </wp:inline>
              </w:drawing>
            </w:r>
          </w:p>
        </w:tc>
        <w:tc>
          <w:tcPr>
            <w:tcW w:w="4422" w:type="dxa"/>
            <w:tcBorders>
              <w:top w:val="nil"/>
              <w:left w:val="nil"/>
              <w:bottom w:val="nil"/>
              <w:right w:val="nil"/>
            </w:tcBorders>
            <w:vAlign w:val="center"/>
          </w:tcPr>
          <w:p w14:paraId="00C8E680">
            <w:pPr>
              <w:ind w:firstLine="0" w:firstLineChars="0"/>
              <w:jc w:val="center"/>
            </w:pPr>
            <w:r>
              <w:rPr>
                <w:rFonts w:hint="eastAsia"/>
              </w:rPr>
              <w:drawing>
                <wp:inline distT="0" distB="0" distL="114300" distR="114300">
                  <wp:extent cx="2801620" cy="2129790"/>
                  <wp:effectExtent l="0" t="0" r="17780" b="3810"/>
                  <wp:docPr id="60" name="图片 60" descr="F:/2024二道沟金矿综治（2.3209）/插图/土方量/废石堆高程点/废石堆2、3.JPG废石堆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2024二道沟金矿综治（2.3209）/插图/土方量/废石堆高程点/废石堆2、3.JPG废石堆2、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01620" cy="2129790"/>
                          </a:xfrm>
                          <a:prstGeom prst="rect">
                            <a:avLst/>
                          </a:prstGeom>
                        </pic:spPr>
                      </pic:pic>
                    </a:graphicData>
                  </a:graphic>
                </wp:inline>
              </w:drawing>
            </w:r>
          </w:p>
        </w:tc>
      </w:tr>
      <w:tr w14:paraId="761C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tcBorders>
              <w:top w:val="nil"/>
              <w:left w:val="nil"/>
              <w:bottom w:val="nil"/>
              <w:right w:val="nil"/>
            </w:tcBorders>
            <w:vAlign w:val="center"/>
          </w:tcPr>
          <w:p w14:paraId="514FEEB3">
            <w:pPr>
              <w:ind w:firstLine="42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zh-CN"/>
              </w:rPr>
              <w:t>照片3-1</w:t>
            </w: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lang w:val="zh-CN"/>
              </w:rPr>
              <w:t xml:space="preserve">  </w:t>
            </w:r>
            <w:r>
              <w:rPr>
                <w:rFonts w:hint="eastAsia" w:asciiTheme="minorEastAsia" w:hAnsiTheme="minorEastAsia" w:eastAsiaTheme="minorEastAsia" w:cstheme="minorEastAsia"/>
                <w:b/>
                <w:bCs/>
                <w:sz w:val="24"/>
                <w:szCs w:val="24"/>
              </w:rPr>
              <w:t>3#</w:t>
            </w:r>
            <w:r>
              <w:rPr>
                <w:rFonts w:hint="eastAsia" w:asciiTheme="minorEastAsia" w:hAnsiTheme="minorEastAsia" w:eastAsiaTheme="minorEastAsia" w:cstheme="minorEastAsia"/>
                <w:b/>
                <w:bCs/>
                <w:sz w:val="24"/>
                <w:szCs w:val="24"/>
                <w:lang w:val="zh-CN"/>
              </w:rPr>
              <w:t>废石堆</w:t>
            </w:r>
          </w:p>
        </w:tc>
        <w:tc>
          <w:tcPr>
            <w:tcW w:w="4422" w:type="dxa"/>
            <w:tcBorders>
              <w:top w:val="nil"/>
              <w:left w:val="nil"/>
              <w:bottom w:val="nil"/>
              <w:right w:val="nil"/>
            </w:tcBorders>
            <w:vAlign w:val="center"/>
          </w:tcPr>
          <w:p w14:paraId="77E2616A">
            <w:pPr>
              <w:ind w:firstLine="422"/>
              <w:jc w:val="center"/>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snapToGrid/>
                <w:sz w:val="24"/>
                <w:szCs w:val="24"/>
                <w14:ligatures w14:val="none"/>
              </w:rPr>
              <w:t>图3-</w:t>
            </w:r>
            <w:r>
              <w:rPr>
                <w:rFonts w:hint="eastAsia" w:asciiTheme="minorEastAsia" w:hAnsiTheme="minorEastAsia" w:eastAsiaTheme="minorEastAsia" w:cstheme="minorEastAsia"/>
                <w:b/>
                <w:snapToGrid/>
                <w:sz w:val="24"/>
                <w:szCs w:val="24"/>
                <w:lang w:val="en-US" w:eastAsia="zh-CN"/>
                <w14:ligatures w14:val="none"/>
              </w:rPr>
              <w:t>6</w:t>
            </w:r>
            <w:r>
              <w:rPr>
                <w:rFonts w:hint="eastAsia" w:asciiTheme="minorEastAsia" w:hAnsiTheme="minorEastAsia" w:eastAsiaTheme="minorEastAsia" w:cstheme="minorEastAsia"/>
                <w:b/>
                <w:snapToGrid/>
                <w:sz w:val="24"/>
                <w:szCs w:val="24"/>
                <w14:ligatures w14:val="none"/>
              </w:rPr>
              <w:t xml:space="preserve">  废石量三角网法计算图</w:t>
            </w:r>
          </w:p>
        </w:tc>
      </w:tr>
    </w:tbl>
    <w:p w14:paraId="16AFEF6E">
      <w:pPr>
        <w:pStyle w:val="23"/>
        <w:numPr>
          <w:ilvl w:val="0"/>
          <w:numId w:val="0"/>
        </w:numPr>
        <w:jc w:val="center"/>
        <w:outlineLvl w:val="9"/>
        <w:rPr>
          <w:rFonts w:hint="eastAsia" w:asciiTheme="minorEastAsia" w:hAnsiTheme="minorEastAsia" w:eastAsiaTheme="minorEastAsia" w:cstheme="minorEastAsia"/>
        </w:rPr>
      </w:pPr>
    </w:p>
    <w:p w14:paraId="7CA42262">
      <w:pPr>
        <w:pStyle w:val="23"/>
        <w:numPr>
          <w:ilvl w:val="0"/>
          <w:numId w:val="0"/>
        </w:numPr>
        <w:jc w:val="center"/>
        <w:outlineLvl w:val="9"/>
        <w:rPr>
          <w:rFonts w:hint="eastAsia" w:asciiTheme="minorEastAsia" w:hAnsiTheme="minorEastAsia" w:eastAsiaTheme="minorEastAsia" w:cstheme="minorEastAsia"/>
        </w:rPr>
      </w:pPr>
    </w:p>
    <w:p w14:paraId="65F69162">
      <w:pPr>
        <w:pStyle w:val="23"/>
        <w:numPr>
          <w:ilvl w:val="0"/>
          <w:numId w:val="4"/>
        </w:numPr>
        <w:outlineLvl w:val="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矿区道路</w:t>
      </w:r>
    </w:p>
    <w:p w14:paraId="114497FF">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矿区道路分布于矿区，连接各个地表单元，矿区道路为砂石路，矿区道路与乡村道路相连，二号尾矿库紧邻公路，其道路均为尾矿库内部道路；三号尾矿库道路总长约为615m，与乡村道路共用路段314m；连接西洋矿业各个单元的道路基本为与本矿山及其他矿山共用道路，西洋矿业专用道路长度约为290m，其他道路属于各个场地内部道路，未单独计算。</w:t>
      </w:r>
    </w:p>
    <w:p w14:paraId="3FDB5A06">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矿区道路总长6275m，路宽约4m，占地面积34293m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。道路的建设造成部分路段形成切坡，主要切坡路段通往SJ17工业场地、FJ18工业场地、1#民采坑。其他路段未形成切坡，或较为低矮。切坡长约1872m，高度0.5-2m，边坡角35°-75°。</w:t>
      </w:r>
    </w:p>
    <w:p w14:paraId="2E4A01F1">
      <w:pPr>
        <w:ind w:firstLine="48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见照片3-15。</w:t>
      </w:r>
    </w:p>
    <w:tbl>
      <w:tblPr>
        <w:tblStyle w:val="15"/>
        <w:tblW w:w="9520" w:type="dxa"/>
        <w:jc w:val="center"/>
        <w:tblLayout w:type="fixed"/>
        <w:tblCellMar>
          <w:top w:w="0" w:type="dxa"/>
          <w:left w:w="108" w:type="dxa"/>
          <w:bottom w:w="0" w:type="dxa"/>
          <w:right w:w="108" w:type="dxa"/>
        </w:tblCellMar>
      </w:tblPr>
      <w:tblGrid>
        <w:gridCol w:w="4760"/>
        <w:gridCol w:w="4760"/>
      </w:tblGrid>
      <w:tr w14:paraId="2E48286A">
        <w:trPr>
          <w:jc w:val="center"/>
        </w:trPr>
        <w:tc>
          <w:tcPr>
            <w:tcW w:w="4760" w:type="dxa"/>
          </w:tcPr>
          <w:p w14:paraId="607F6756">
            <w:pPr>
              <w:ind w:firstLine="0" w:firstLineChars="0"/>
              <w:rPr>
                <w:color w:val="0070C0"/>
              </w:rPr>
            </w:pPr>
            <w:r>
              <w:rPr>
                <w:rFonts w:hint="eastAsia"/>
                <w:color w:val="0070C0"/>
              </w:rPr>
              <w:drawing>
                <wp:inline distT="0" distB="0" distL="114300" distR="114300">
                  <wp:extent cx="2975610" cy="2232025"/>
                  <wp:effectExtent l="0" t="0" r="15240" b="15875"/>
                  <wp:docPr id="183" name="图片 183" descr="D0918_3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D0918_35_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5610" cy="2232025"/>
                          </a:xfrm>
                          <a:prstGeom prst="rect">
                            <a:avLst/>
                          </a:prstGeom>
                        </pic:spPr>
                      </pic:pic>
                    </a:graphicData>
                  </a:graphic>
                </wp:inline>
              </w:drawing>
            </w:r>
          </w:p>
        </w:tc>
        <w:tc>
          <w:tcPr>
            <w:tcW w:w="4760" w:type="dxa"/>
          </w:tcPr>
          <w:p w14:paraId="2458D45F">
            <w:pPr>
              <w:ind w:firstLine="0" w:firstLineChars="0"/>
              <w:rPr>
                <w:color w:val="0070C0"/>
              </w:rPr>
            </w:pPr>
            <w:r>
              <w:rPr>
                <w:rFonts w:hint="eastAsia"/>
                <w:color w:val="0070C0"/>
              </w:rPr>
              <w:drawing>
                <wp:inline distT="0" distB="0" distL="114300" distR="114300">
                  <wp:extent cx="2931795" cy="2199005"/>
                  <wp:effectExtent l="0" t="0" r="1905" b="10795"/>
                  <wp:docPr id="43" name="图片 43" descr="D0918_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918_37_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31795" cy="2199005"/>
                          </a:xfrm>
                          <a:prstGeom prst="rect">
                            <a:avLst/>
                          </a:prstGeom>
                        </pic:spPr>
                      </pic:pic>
                    </a:graphicData>
                  </a:graphic>
                </wp:inline>
              </w:drawing>
            </w:r>
          </w:p>
        </w:tc>
      </w:tr>
      <w:tr w14:paraId="43CECBD9">
        <w:tblPrEx>
          <w:tblCellMar>
            <w:top w:w="0" w:type="dxa"/>
            <w:left w:w="108" w:type="dxa"/>
            <w:bottom w:w="0" w:type="dxa"/>
            <w:right w:w="108" w:type="dxa"/>
          </w:tblCellMar>
        </w:tblPrEx>
        <w:trPr>
          <w:trHeight w:val="336" w:hRule="exact"/>
          <w:jc w:val="center"/>
        </w:trPr>
        <w:tc>
          <w:tcPr>
            <w:tcW w:w="4760" w:type="dxa"/>
          </w:tcPr>
          <w:p w14:paraId="533170DD">
            <w:pPr>
              <w:ind w:firstLine="422"/>
              <w:jc w:val="center"/>
              <w:rPr>
                <w:rFonts w:hint="eastAsia" w:asciiTheme="minorEastAsia" w:hAnsiTheme="minorEastAsia" w:eastAsiaTheme="minorEastAsia" w:cstheme="minorEastAsia"/>
                <w:b/>
                <w:snapToGrid/>
                <w:sz w:val="24"/>
                <w:szCs w:val="24"/>
                <w:lang w:val="zh-CN"/>
                <w14:ligatures w14:val="none"/>
              </w:rPr>
            </w:pPr>
            <w:r>
              <w:rPr>
                <w:rFonts w:hint="eastAsia" w:asciiTheme="minorEastAsia" w:hAnsiTheme="minorEastAsia" w:eastAsiaTheme="minorEastAsia" w:cstheme="minorEastAsia"/>
                <w:b/>
                <w:snapToGrid/>
                <w:sz w:val="24"/>
                <w:szCs w:val="24"/>
                <w:lang w:val="zh-CN"/>
                <w14:ligatures w14:val="none"/>
              </w:rPr>
              <w:t>A公路与SJ17工业场地之间的道路</w:t>
            </w:r>
          </w:p>
        </w:tc>
        <w:tc>
          <w:tcPr>
            <w:tcW w:w="4760" w:type="dxa"/>
          </w:tcPr>
          <w:p w14:paraId="7B456DB9">
            <w:pPr>
              <w:ind w:firstLine="422"/>
              <w:jc w:val="center"/>
              <w:rPr>
                <w:rFonts w:hint="eastAsia" w:asciiTheme="minorEastAsia" w:hAnsiTheme="minorEastAsia" w:eastAsiaTheme="minorEastAsia" w:cstheme="minorEastAsia"/>
                <w:b/>
                <w:snapToGrid/>
                <w:sz w:val="24"/>
                <w:szCs w:val="24"/>
                <w:lang w:val="zh-CN"/>
                <w14:ligatures w14:val="none"/>
              </w:rPr>
            </w:pPr>
            <w:r>
              <w:rPr>
                <w:rFonts w:hint="eastAsia" w:asciiTheme="minorEastAsia" w:hAnsiTheme="minorEastAsia" w:eastAsiaTheme="minorEastAsia" w:cstheme="minorEastAsia"/>
                <w:b/>
                <w:snapToGrid/>
                <w:sz w:val="24"/>
                <w:szCs w:val="24"/>
                <w:lang w:val="zh-CN"/>
                <w14:ligatures w14:val="none"/>
              </w:rPr>
              <w:t>B通往1#民采坑的路段</w:t>
            </w:r>
          </w:p>
        </w:tc>
      </w:tr>
      <w:tr w14:paraId="29288DA4">
        <w:tblPrEx>
          <w:tblCellMar>
            <w:top w:w="0" w:type="dxa"/>
            <w:left w:w="108" w:type="dxa"/>
            <w:bottom w:w="0" w:type="dxa"/>
            <w:right w:w="108" w:type="dxa"/>
          </w:tblCellMar>
        </w:tblPrEx>
        <w:trPr>
          <w:trHeight w:val="431" w:hRule="exact"/>
          <w:jc w:val="center"/>
        </w:trPr>
        <w:tc>
          <w:tcPr>
            <w:tcW w:w="9520" w:type="dxa"/>
            <w:gridSpan w:val="2"/>
          </w:tcPr>
          <w:p w14:paraId="55DAD339">
            <w:pPr>
              <w:ind w:firstLine="422"/>
              <w:jc w:val="center"/>
              <w:rPr>
                <w:rFonts w:hint="eastAsia" w:asciiTheme="minorEastAsia" w:hAnsiTheme="minorEastAsia" w:eastAsiaTheme="minorEastAsia" w:cstheme="minorEastAsia"/>
                <w:b/>
                <w:snapToGrid/>
                <w:sz w:val="24"/>
                <w:szCs w:val="24"/>
                <w:lang w:val="zh-CN"/>
                <w14:ligatures w14:val="none"/>
              </w:rPr>
            </w:pPr>
            <w:r>
              <w:rPr>
                <w:rFonts w:hint="eastAsia" w:asciiTheme="minorEastAsia" w:hAnsiTheme="minorEastAsia" w:eastAsiaTheme="minorEastAsia" w:cstheme="minorEastAsia"/>
                <w:b/>
                <w:snapToGrid/>
                <w:sz w:val="24"/>
                <w:szCs w:val="24"/>
                <w:lang w:val="zh-CN"/>
                <w14:ligatures w14:val="none"/>
              </w:rPr>
              <w:t>照片3-1</w:t>
            </w:r>
            <w:r>
              <w:rPr>
                <w:rFonts w:hint="eastAsia" w:asciiTheme="minorEastAsia" w:hAnsiTheme="minorEastAsia" w:eastAsiaTheme="minorEastAsia" w:cstheme="minorEastAsia"/>
                <w:b/>
                <w:snapToGrid/>
                <w:sz w:val="24"/>
                <w:szCs w:val="24"/>
                <w:lang w:val="en-US" w:eastAsia="zh-CN"/>
                <w14:ligatures w14:val="none"/>
              </w:rPr>
              <w:t>5</w:t>
            </w:r>
            <w:r>
              <w:rPr>
                <w:rFonts w:hint="eastAsia" w:asciiTheme="minorEastAsia" w:hAnsiTheme="minorEastAsia" w:eastAsiaTheme="minorEastAsia" w:cstheme="minorEastAsia"/>
                <w:b/>
                <w:snapToGrid/>
                <w:sz w:val="24"/>
                <w:szCs w:val="24"/>
                <w:lang w:val="zh-CN"/>
                <w14:ligatures w14:val="none"/>
              </w:rPr>
              <w:t xml:space="preserve">  矿区道路</w:t>
            </w:r>
          </w:p>
        </w:tc>
      </w:tr>
    </w:tbl>
    <w:p w14:paraId="2C5EC494">
      <w:pPr>
        <w:pStyle w:val="3"/>
        <w:keepNext/>
        <w:keepLines/>
        <w:pageBreakBefore w:val="0"/>
        <w:widowControl w:val="0"/>
        <w:kinsoku/>
        <w:wordWrap/>
        <w:overflowPunct/>
        <w:topLinePunct w:val="0"/>
        <w:autoSpaceDE/>
        <w:autoSpaceDN/>
        <w:bidi w:val="0"/>
        <w:adjustRightInd/>
        <w:snapToGrid/>
        <w:spacing w:before="327" w:beforeLines="100"/>
        <w:ind w:firstLine="562" w:firstLineChars="200"/>
        <w:jc w:val="both"/>
        <w:textAlignment w:val="auto"/>
        <w:rPr>
          <w:rFonts w:hint="eastAsia"/>
          <w:b/>
          <w:bCs/>
          <w:color w:val="auto"/>
          <w:sz w:val="28"/>
          <w:szCs w:val="28"/>
          <w:lang w:val="en-US" w:eastAsia="zh-CN"/>
        </w:rPr>
      </w:pPr>
      <w:bookmarkStart w:id="23" w:name="_Toc27204"/>
      <w:bookmarkStart w:id="24" w:name="_Toc5254"/>
      <w:r>
        <w:rPr>
          <w:rFonts w:hint="eastAsia" w:ascii="Times New Roman" w:hAnsi="Times New Roman" w:eastAsia="宋体" w:cs="Times New Roman"/>
          <w:b/>
          <w:color w:val="auto"/>
          <w:sz w:val="28"/>
          <w:szCs w:val="28"/>
          <w:lang w:eastAsia="zh-CN"/>
        </w:rPr>
        <w:t>二、矿山地质环境问题预测</w:t>
      </w:r>
      <w:bookmarkEnd w:id="23"/>
      <w:bookmarkEnd w:id="24"/>
    </w:p>
    <w:p w14:paraId="53201270">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预测评估</w:t>
      </w:r>
      <w:r>
        <w:rPr>
          <w:rFonts w:hint="eastAsia" w:asciiTheme="minorEastAsia" w:hAnsiTheme="minorEastAsia" w:eastAsiaTheme="minorEastAsia" w:cstheme="minorEastAsia"/>
          <w:sz w:val="24"/>
          <w:szCs w:val="24"/>
        </w:rPr>
        <w:t>预测地面塌陷区、SJ17工业场地西部、SJ17废石场东部、生产通风井工业场地东部、部分矿区道路对矿区地形地貌景观破坏程度为严重；1#民采坑、11#民采坑、TC39、SJ17工业场地东部、SJ17废石场西部、FJ18工业场地、生产通风井工业场地西部、20#民采废石场、二选厂、二号尾矿库、三号尾矿库、1#废石堆、2#废石堆、3#废石堆、矿区道路对矿区地形地貌景观破坏程度为较严重，评估区内其他区域对地形地貌景观破坏较轻。</w:t>
      </w:r>
    </w:p>
    <w:p w14:paraId="3AC5842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sz w:val="24"/>
          <w:szCs w:val="24"/>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554CE518">
      <w:pPr>
        <w:pStyle w:val="2"/>
        <w:pageBreakBefore w:val="0"/>
        <w:adjustRightInd/>
        <w:snapToGrid/>
        <w:rPr>
          <w:rFonts w:hint="default" w:eastAsia="宋体"/>
          <w:sz w:val="30"/>
          <w:szCs w:val="30"/>
          <w:highlight w:val="none"/>
          <w:lang w:val="en-US" w:eastAsia="zh-CN"/>
        </w:rPr>
      </w:pPr>
      <w:bookmarkStart w:id="25" w:name="_Toc22715"/>
      <w:bookmarkStart w:id="26" w:name="_Toc27172"/>
      <w:bookmarkStart w:id="27" w:name="_Toc32629"/>
      <w:r>
        <w:rPr>
          <w:color w:val="auto"/>
          <w:sz w:val="30"/>
          <w:szCs w:val="30"/>
          <w:highlight w:val="none"/>
        </w:rPr>
        <w:t>第</w:t>
      </w:r>
      <w:r>
        <w:rPr>
          <w:rFonts w:hint="eastAsia"/>
          <w:color w:val="auto"/>
          <w:sz w:val="30"/>
          <w:szCs w:val="30"/>
          <w:highlight w:val="none"/>
          <w:lang w:val="en-US" w:eastAsia="zh-CN"/>
        </w:rPr>
        <w:t>四</w:t>
      </w:r>
      <w:r>
        <w:rPr>
          <w:color w:val="auto"/>
          <w:sz w:val="30"/>
          <w:szCs w:val="30"/>
          <w:highlight w:val="none"/>
        </w:rPr>
        <w:t xml:space="preserve">章  </w:t>
      </w:r>
      <w:r>
        <w:rPr>
          <w:rFonts w:hint="eastAsia"/>
          <w:color w:val="auto"/>
          <w:sz w:val="30"/>
          <w:szCs w:val="30"/>
          <w:highlight w:val="none"/>
          <w:lang w:val="en-US" w:eastAsia="zh-CN"/>
        </w:rPr>
        <w:t>以往矿山地质环境治理工程及土地复垦成效</w:t>
      </w:r>
      <w:bookmarkEnd w:id="25"/>
      <w:bookmarkEnd w:id="26"/>
      <w:bookmarkEnd w:id="27"/>
    </w:p>
    <w:p w14:paraId="57A504E4">
      <w:pPr>
        <w:pStyle w:val="3"/>
        <w:pageBreakBefore w:val="0"/>
        <w:widowControl w:val="0"/>
        <w:kinsoku/>
        <w:wordWrap/>
        <w:overflowPunct/>
        <w:topLinePunct w:val="0"/>
        <w:autoSpaceDE/>
        <w:autoSpaceDN/>
        <w:bidi w:val="0"/>
        <w:adjustRightInd/>
        <w:snapToGrid/>
        <w:spacing w:before="0"/>
        <w:ind w:firstLine="562" w:firstLineChars="200"/>
        <w:jc w:val="both"/>
        <w:textAlignment w:val="auto"/>
        <w:rPr>
          <w:rFonts w:hint="default" w:ascii="Times New Roman" w:hAnsi="Times New Roman" w:eastAsia="宋体" w:cs="Times New Roman"/>
          <w:b/>
          <w:color w:val="auto"/>
          <w:sz w:val="28"/>
          <w:szCs w:val="28"/>
          <w:lang w:val="en-US" w:eastAsia="zh-CN"/>
        </w:rPr>
      </w:pPr>
      <w:bookmarkStart w:id="28" w:name="_Toc30724"/>
      <w:bookmarkStart w:id="29" w:name="_Toc11288"/>
      <w:bookmarkStart w:id="30" w:name="_Toc5787"/>
      <w:r>
        <w:rPr>
          <w:rFonts w:hint="eastAsia" w:ascii="Times New Roman" w:hAnsi="Times New Roman" w:eastAsia="宋体" w:cs="Times New Roman"/>
          <w:b/>
          <w:color w:val="auto"/>
          <w:sz w:val="28"/>
          <w:szCs w:val="28"/>
          <w:lang w:val="en-US" w:eastAsia="zh-CN"/>
        </w:rPr>
        <w:t>一、</w:t>
      </w:r>
      <w:bookmarkEnd w:id="28"/>
      <w:r>
        <w:rPr>
          <w:rFonts w:hint="eastAsia" w:ascii="Times New Roman" w:hAnsi="Times New Roman" w:eastAsia="宋体" w:cs="Times New Roman"/>
          <w:b/>
          <w:color w:val="auto"/>
          <w:sz w:val="28"/>
          <w:szCs w:val="28"/>
          <w:lang w:val="en-US" w:eastAsia="zh-CN"/>
        </w:rPr>
        <w:t>矿山地质环境治理及土地复垦现状</w:t>
      </w:r>
      <w:bookmarkEnd w:id="29"/>
      <w:bookmarkEnd w:id="30"/>
    </w:p>
    <w:p w14:paraId="51DB2576">
      <w:pPr>
        <w:autoSpaceDE w:val="0"/>
        <w:autoSpaceDN w:val="0"/>
        <w:adjustRightInd w:val="0"/>
        <w:snapToGrid w:val="0"/>
        <w:spacing w:line="360" w:lineRule="auto"/>
        <w:ind w:firstLine="562" w:firstLineChars="200"/>
        <w:outlineLvl w:val="2"/>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w:t>
      </w:r>
      <w:r>
        <w:rPr>
          <w:rFonts w:hint="eastAsia" w:ascii="宋体" w:hAnsi="宋体" w:cs="宋体"/>
          <w:b/>
          <w:bCs/>
          <w:sz w:val="28"/>
          <w:szCs w:val="28"/>
          <w:highlight w:val="none"/>
          <w:lang w:val="en-US" w:eastAsia="zh-CN"/>
        </w:rPr>
        <w:t>一</w:t>
      </w:r>
      <w:r>
        <w:rPr>
          <w:rFonts w:hint="eastAsia" w:ascii="宋体" w:hAnsi="宋体" w:eastAsia="宋体" w:cs="宋体"/>
          <w:b/>
          <w:bCs/>
          <w:sz w:val="28"/>
          <w:szCs w:val="28"/>
          <w:highlight w:val="none"/>
          <w:lang w:val="en-US" w:eastAsia="zh-CN"/>
        </w:rPr>
        <w:t>）</w:t>
      </w:r>
      <w:r>
        <w:rPr>
          <w:rFonts w:hint="eastAsia" w:ascii="宋体" w:hAnsi="宋体" w:eastAsia="宋体" w:cs="宋体"/>
          <w:b/>
          <w:bCs/>
          <w:sz w:val="28"/>
          <w:szCs w:val="28"/>
          <w:highlight w:val="none"/>
        </w:rPr>
        <w:t>《一分期方案》</w:t>
      </w:r>
    </w:p>
    <w:p w14:paraId="22C677ED">
      <w:pPr>
        <w:pStyle w:val="21"/>
        <w:spacing w:line="360" w:lineRule="auto"/>
        <w:ind w:firstLine="56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2014年7月，内蒙古金陶股份有限公司委托蒙古第十地质矿产勘查开发有限责任公司编制了《内蒙古金陶股份有限公司二道沟金矿矿山地质环境分期治理及土地复垦方案（2011.1.1－2014.7.31）》，2014年11月20日评审备案，备案编号：赤国土环分治备字（2014）125号。2018年5月，公司委托内蒙古顺源水文勘测有限责任公司编制了《敖汉旗内蒙古金陶股份有限公司二道沟金矿矿山地质环境分期治理（变更）方案(2011.1.1～2014.7.31)》（备案编号：赤国土环分治备字（2014）125号）。</w:t>
      </w:r>
    </w:p>
    <w:p w14:paraId="47781A62">
      <w:pPr>
        <w:autoSpaceDE w:val="0"/>
        <w:autoSpaceDN w:val="0"/>
        <w:adjustRightInd w:val="0"/>
        <w:snapToGrid w:val="0"/>
        <w:spacing w:line="360" w:lineRule="auto"/>
        <w:ind w:firstLine="562" w:firstLineChars="200"/>
        <w:outlineLvl w:val="2"/>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（二）</w:t>
      </w:r>
      <w:r>
        <w:rPr>
          <w:rFonts w:hint="eastAsia" w:asciiTheme="minorEastAsia" w:hAnsiTheme="minorEastAsia" w:eastAsiaTheme="minorEastAsia" w:cstheme="minorEastAsia"/>
          <w:b/>
          <w:bCs/>
          <w:sz w:val="28"/>
          <w:szCs w:val="28"/>
          <w:highlight w:val="none"/>
        </w:rPr>
        <w:t>《</w:t>
      </w:r>
      <w:r>
        <w:rPr>
          <w:rFonts w:hint="eastAsia" w:asciiTheme="minorEastAsia" w:hAnsiTheme="minorEastAsia" w:eastAsiaTheme="minorEastAsia" w:cstheme="minorEastAsia"/>
          <w:b/>
          <w:bCs/>
          <w:sz w:val="28"/>
          <w:szCs w:val="28"/>
          <w:highlight w:val="none"/>
          <w:lang w:val="en-US" w:eastAsia="zh-CN"/>
        </w:rPr>
        <w:t>二</w:t>
      </w:r>
      <w:r>
        <w:rPr>
          <w:rFonts w:hint="eastAsia" w:asciiTheme="minorEastAsia" w:hAnsiTheme="minorEastAsia" w:eastAsiaTheme="minorEastAsia" w:cstheme="minorEastAsia"/>
          <w:b/>
          <w:bCs/>
          <w:sz w:val="28"/>
          <w:szCs w:val="28"/>
          <w:highlight w:val="none"/>
        </w:rPr>
        <w:t>分期方案》</w:t>
      </w:r>
    </w:p>
    <w:p w14:paraId="387EE19D">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2018年8月，内蒙古金陶股份有限公司委托内蒙古第十地质矿产勘查开发有限责任公司编制了《内蒙古自治区敖汉旗（内蒙古金陶股份有限公司）二道沟金矿矿山地质环境保护与恢复治理及土地复垦方案近期治理工程（变更）方案（2015.1.1-2017.12.31）》。</w:t>
      </w:r>
    </w:p>
    <w:p w14:paraId="7F2B5AF1">
      <w:pPr>
        <w:autoSpaceDE w:val="0"/>
        <w:autoSpaceDN w:val="0"/>
        <w:adjustRightInd w:val="0"/>
        <w:snapToGrid w:val="0"/>
        <w:spacing w:line="360" w:lineRule="auto"/>
        <w:ind w:firstLine="562" w:firstLineChars="200"/>
        <w:outlineLvl w:val="2"/>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（三）2020年度治理计划书</w:t>
      </w:r>
    </w:p>
    <w:p w14:paraId="1F01F8EE">
      <w:pPr>
        <w:keepNext w:val="0"/>
        <w:keepLines w:val="0"/>
        <w:pageBreakBefore w:val="0"/>
        <w:widowControl w:val="0"/>
        <w:tabs>
          <w:tab w:val="left" w:pos="6120"/>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矿山于2020年4月编制完成《</w:t>
      </w:r>
      <w:r>
        <w:rPr>
          <w:rFonts w:hint="eastAsia" w:asciiTheme="minorEastAsia" w:hAnsiTheme="minorEastAsia" w:eastAsiaTheme="minorEastAsia" w:cstheme="minorEastAsia"/>
          <w:sz w:val="24"/>
          <w:szCs w:val="24"/>
        </w:rPr>
        <w:t>内蒙古金陶股份有限公司二道沟金矿2020年度矿山地质环境治理计划书</w:t>
      </w:r>
      <w:r>
        <w:rPr>
          <w:rFonts w:hint="eastAsia" w:asciiTheme="minorEastAsia" w:hAnsiTheme="minorEastAsia" w:eastAsiaTheme="minorEastAsia" w:cstheme="minorEastAsia"/>
          <w:bCs/>
          <w:kern w:val="2"/>
          <w:sz w:val="24"/>
          <w:szCs w:val="24"/>
          <w:highlight w:val="none"/>
          <w:lang w:val="en-US" w:eastAsia="zh-CN" w:bidi="ar-SA"/>
        </w:rPr>
        <w:t>》（以下简称“2020年计划书”），2020年计划书确定治理任务为</w:t>
      </w:r>
      <w:r>
        <w:rPr>
          <w:rFonts w:hint="eastAsia" w:asciiTheme="minorEastAsia" w:hAnsiTheme="minorEastAsia" w:eastAsiaTheme="minorEastAsia" w:cstheme="minorEastAsia"/>
          <w:color w:val="000000"/>
          <w:kern w:val="0"/>
          <w:sz w:val="24"/>
          <w:szCs w:val="24"/>
        </w:rPr>
        <w:t>截洪沟</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拦洪坝</w:t>
      </w:r>
      <w:r>
        <w:rPr>
          <w:rFonts w:hint="eastAsia" w:asciiTheme="minorEastAsia" w:hAnsiTheme="minorEastAsia" w:eastAsiaTheme="minorEastAsia" w:cstheme="minorEastAsia"/>
          <w:color w:val="000000"/>
          <w:kern w:val="0"/>
          <w:sz w:val="24"/>
          <w:szCs w:val="24"/>
          <w:lang w:eastAsia="zh-CN"/>
        </w:rPr>
        <w:t>的</w:t>
      </w:r>
      <w:r>
        <w:rPr>
          <w:rFonts w:hint="eastAsia" w:asciiTheme="minorEastAsia" w:hAnsiTheme="minorEastAsia" w:eastAsiaTheme="minorEastAsia" w:cstheme="minorEastAsia"/>
          <w:color w:val="000000"/>
          <w:kern w:val="0"/>
          <w:sz w:val="24"/>
          <w:szCs w:val="24"/>
          <w:lang w:val="en-US" w:eastAsia="zh-CN"/>
        </w:rPr>
        <w:t>建设、</w:t>
      </w:r>
      <w:r>
        <w:rPr>
          <w:rFonts w:hint="eastAsia" w:asciiTheme="minorEastAsia" w:hAnsiTheme="minorEastAsia" w:eastAsiaTheme="minorEastAsia" w:cstheme="minorEastAsia"/>
          <w:bCs/>
          <w:kern w:val="2"/>
          <w:sz w:val="24"/>
          <w:szCs w:val="24"/>
          <w:highlight w:val="none"/>
          <w:lang w:val="en-US" w:eastAsia="zh-CN" w:bidi="ar-SA"/>
        </w:rPr>
        <w:t>对预测地面塌陷区设置网围栏。</w:t>
      </w:r>
    </w:p>
    <w:p w14:paraId="6640B408">
      <w:pPr>
        <w:autoSpaceDE w:val="0"/>
        <w:autoSpaceDN w:val="0"/>
        <w:adjustRightInd w:val="0"/>
        <w:snapToGrid w:val="0"/>
        <w:spacing w:line="360" w:lineRule="auto"/>
        <w:ind w:firstLine="562" w:firstLineChars="200"/>
        <w:outlineLvl w:val="2"/>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（四）2021年度治理计划书</w:t>
      </w:r>
    </w:p>
    <w:p w14:paraId="51A1C4B7">
      <w:pPr>
        <w:keepNext w:val="0"/>
        <w:keepLines w:val="0"/>
        <w:pageBreakBefore w:val="0"/>
        <w:widowControl w:val="0"/>
        <w:tabs>
          <w:tab w:val="left" w:pos="6120"/>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矿山于2021年1月编制完成</w:t>
      </w:r>
      <w:r>
        <w:rPr>
          <w:rFonts w:hint="eastAsia" w:asciiTheme="minorEastAsia" w:hAnsiTheme="minorEastAsia" w:eastAsiaTheme="minorEastAsia" w:cstheme="minorEastAsia"/>
          <w:sz w:val="24"/>
          <w:szCs w:val="24"/>
        </w:rPr>
        <w:t>《内蒙古金陶股份有限公司二道沟金矿2021年度矿山地质环境治理计划书》</w:t>
      </w:r>
      <w:r>
        <w:rPr>
          <w:rFonts w:hint="eastAsia" w:asciiTheme="minorEastAsia" w:hAnsiTheme="minorEastAsia" w:eastAsiaTheme="minorEastAsia" w:cstheme="minorEastAsia"/>
          <w:bCs/>
          <w:kern w:val="2"/>
          <w:sz w:val="24"/>
          <w:szCs w:val="24"/>
          <w:highlight w:val="none"/>
          <w:lang w:val="en-US" w:eastAsia="zh-CN" w:bidi="ar-SA"/>
        </w:rPr>
        <w:t>（以下简称“2021年计划书”），2021年计划书为</w:t>
      </w:r>
      <w:r>
        <w:rPr>
          <w:rFonts w:hint="eastAsia" w:asciiTheme="minorEastAsia" w:hAnsiTheme="minorEastAsia" w:eastAsiaTheme="minorEastAsia" w:cstheme="minorEastAsia"/>
          <w:color w:val="000000"/>
          <w:kern w:val="0"/>
          <w:szCs w:val="21"/>
        </w:rPr>
        <w:t>回风井（SJ）及废石场边坡、回风井（FJ）及废石场边坡</w:t>
      </w:r>
      <w:r>
        <w:rPr>
          <w:rFonts w:hint="eastAsia" w:asciiTheme="minorEastAsia" w:hAnsiTheme="minorEastAsia" w:eastAsiaTheme="minorEastAsia" w:cstheme="minorEastAsia"/>
          <w:bCs/>
          <w:kern w:val="2"/>
          <w:sz w:val="24"/>
          <w:szCs w:val="24"/>
          <w:highlight w:val="none"/>
          <w:lang w:val="en-US" w:eastAsia="zh-CN" w:bidi="ar-SA"/>
        </w:rPr>
        <w:t>。</w:t>
      </w:r>
    </w:p>
    <w:p w14:paraId="51D2684C">
      <w:pPr>
        <w:autoSpaceDE w:val="0"/>
        <w:autoSpaceDN w:val="0"/>
        <w:adjustRightInd w:val="0"/>
        <w:snapToGrid w:val="0"/>
        <w:spacing w:line="360" w:lineRule="auto"/>
        <w:ind w:firstLine="562" w:firstLineChars="200"/>
        <w:outlineLvl w:val="2"/>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（五）2021年治理方案</w:t>
      </w:r>
    </w:p>
    <w:p w14:paraId="0D4202B8">
      <w:pPr>
        <w:ind w:firstLine="480"/>
        <w:rPr>
          <w:rFonts w:hint="eastAsia" w:asciiTheme="minorEastAsia" w:hAnsiTheme="minorEastAsia" w:eastAsiaTheme="minorEastAsia" w:cstheme="minorEastAsia"/>
          <w:szCs w:val="24"/>
          <w:lang w:eastAsia="zh-CN"/>
        </w:rPr>
      </w:pPr>
      <w:r>
        <w:rPr>
          <w:rFonts w:hint="eastAsia" w:asciiTheme="minorEastAsia" w:hAnsiTheme="minorEastAsia" w:eastAsiaTheme="minorEastAsia" w:cstheme="minorEastAsia"/>
          <w:szCs w:val="24"/>
        </w:rPr>
        <w:t>2021年10月，内蒙古第十地质矿产勘查开发有限责任公司编制的《内蒙古金陶股份有限公司二道沟金矿矿山地质环境保护与土地复垦方案》（备案文号：赤矿治字﹝2021﹞181号）</w:t>
      </w:r>
      <w:r>
        <w:rPr>
          <w:rFonts w:hint="eastAsia" w:asciiTheme="minorEastAsia" w:hAnsiTheme="minorEastAsia" w:eastAsiaTheme="minorEastAsia" w:cstheme="minorEastAsia"/>
          <w:szCs w:val="24"/>
          <w:lang w:eastAsia="zh-CN"/>
        </w:rPr>
        <w:t>。</w:t>
      </w:r>
    </w:p>
    <w:p w14:paraId="08933E6A">
      <w:pPr>
        <w:autoSpaceDE w:val="0"/>
        <w:autoSpaceDN w:val="0"/>
        <w:adjustRightInd w:val="0"/>
        <w:snapToGrid w:val="0"/>
        <w:spacing w:line="360" w:lineRule="auto"/>
        <w:ind w:firstLine="562" w:firstLineChars="200"/>
        <w:outlineLvl w:val="9"/>
        <w:rPr>
          <w:rFonts w:hint="default" w:asciiTheme="minorEastAsia" w:hAnsiTheme="minorEastAsia" w:eastAsiaTheme="minorEastAsia" w:cstheme="minorEastAsia"/>
          <w:b/>
          <w:bCs/>
          <w:sz w:val="28"/>
          <w:szCs w:val="28"/>
          <w:highlight w:val="none"/>
          <w:lang w:val="en-US" w:eastAsia="zh-CN"/>
        </w:rPr>
      </w:pPr>
    </w:p>
    <w:p w14:paraId="60355731">
      <w:pPr>
        <w:autoSpaceDE w:val="0"/>
        <w:autoSpaceDN w:val="0"/>
        <w:adjustRightInd w:val="0"/>
        <w:snapToGrid w:val="0"/>
        <w:spacing w:line="360" w:lineRule="auto"/>
        <w:ind w:firstLine="562" w:firstLineChars="200"/>
        <w:outlineLvl w:val="2"/>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1、</w:t>
      </w:r>
      <w:r>
        <w:rPr>
          <w:rFonts w:hint="eastAsia" w:ascii="宋体" w:hAnsi="宋体" w:eastAsia="宋体" w:cs="宋体"/>
          <w:b/>
          <w:bCs/>
          <w:sz w:val="28"/>
          <w:szCs w:val="28"/>
          <w:highlight w:val="none"/>
          <w:lang w:val="en-US" w:eastAsia="zh-CN"/>
        </w:rPr>
        <w:t>202</w:t>
      </w:r>
      <w:r>
        <w:rPr>
          <w:rFonts w:hint="eastAsia" w:ascii="宋体" w:hAnsi="宋体" w:cs="宋体"/>
          <w:b/>
          <w:bCs/>
          <w:sz w:val="28"/>
          <w:szCs w:val="28"/>
          <w:highlight w:val="none"/>
          <w:lang w:val="en-US" w:eastAsia="zh-CN"/>
        </w:rPr>
        <w:t>2</w:t>
      </w:r>
      <w:r>
        <w:rPr>
          <w:rFonts w:hint="eastAsia" w:ascii="宋体" w:hAnsi="宋体" w:eastAsia="宋体" w:cs="宋体"/>
          <w:b/>
          <w:bCs/>
          <w:sz w:val="28"/>
          <w:szCs w:val="28"/>
          <w:highlight w:val="none"/>
          <w:lang w:val="en-US" w:eastAsia="zh-CN"/>
        </w:rPr>
        <w:t>年度治理计划书</w:t>
      </w:r>
    </w:p>
    <w:p w14:paraId="7F934A85">
      <w:pPr>
        <w:keepNext w:val="0"/>
        <w:keepLines w:val="0"/>
        <w:pageBreakBefore w:val="0"/>
        <w:widowControl w:val="0"/>
        <w:tabs>
          <w:tab w:val="left" w:pos="6120"/>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矿山于2022年4月编制完成《内蒙古金陶股份有限公司二道沟金矿2022年度矿山地质环境治理计划书》（以下简称“2022年计划书”），2022年计划书为SJ17工业场地（前缘）、回风井、FJ18废石场、SJ17废石场（西侧）、炸药库、1#民采坑、13#民采坑、1-4#废石场、TC1-10、TC39-40、二号尾矿库、回风井（SJ）及废石场边坡、回风井（FJ）及废石场边坡。</w:t>
      </w:r>
    </w:p>
    <w:p w14:paraId="213CA9CA">
      <w:pPr>
        <w:autoSpaceDE w:val="0"/>
        <w:autoSpaceDN w:val="0"/>
        <w:adjustRightInd w:val="0"/>
        <w:snapToGrid w:val="0"/>
        <w:spacing w:line="360" w:lineRule="auto"/>
        <w:ind w:firstLine="562" w:firstLineChars="200"/>
        <w:outlineLvl w:val="2"/>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2、2023年度治理计划书</w:t>
      </w:r>
    </w:p>
    <w:p w14:paraId="37D31869">
      <w:pPr>
        <w:keepNext w:val="0"/>
        <w:keepLines w:val="0"/>
        <w:pageBreakBefore w:val="0"/>
        <w:widowControl w:val="0"/>
        <w:tabs>
          <w:tab w:val="left" w:pos="6120"/>
        </w:tabs>
        <w:kinsoku/>
        <w:wordWrap/>
        <w:overflowPunct/>
        <w:topLinePunct w:val="0"/>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矿山于2023年2月编制完成</w:t>
      </w:r>
      <w:r>
        <w:rPr>
          <w:rFonts w:hint="eastAsia" w:asciiTheme="minorEastAsia" w:hAnsiTheme="minorEastAsia" w:eastAsiaTheme="minorEastAsia" w:cstheme="minorEastAsia"/>
          <w:sz w:val="24"/>
          <w:szCs w:val="24"/>
        </w:rPr>
        <w:t>《内蒙古金陶股份有限公司二道沟金矿2023年度矿山地质环境治理与土地复垦计划》</w:t>
      </w:r>
      <w:r>
        <w:rPr>
          <w:rFonts w:hint="eastAsia" w:asciiTheme="minorEastAsia" w:hAnsiTheme="minorEastAsia" w:eastAsiaTheme="minorEastAsia" w:cstheme="minorEastAsia"/>
          <w:bCs/>
          <w:kern w:val="2"/>
          <w:sz w:val="24"/>
          <w:szCs w:val="24"/>
          <w:highlight w:val="none"/>
          <w:lang w:val="en-US" w:eastAsia="zh-CN" w:bidi="ar-SA"/>
        </w:rPr>
        <w:t>（以下简称“2023年计划书”），2023年计划书为</w:t>
      </w:r>
      <w:r>
        <w:rPr>
          <w:rFonts w:hint="eastAsia" w:asciiTheme="minorEastAsia" w:hAnsiTheme="minorEastAsia" w:eastAsiaTheme="minorEastAsia" w:cstheme="minorEastAsia"/>
          <w:lang w:val="zh-CN"/>
        </w:rPr>
        <w:t>废弃平硐（PD2）、12#民采坑、民采废石场（5-8,18-19）、探槽（1</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zh-CN"/>
        </w:rPr>
        <w:t>-27）</w:t>
      </w:r>
      <w:r>
        <w:rPr>
          <w:rFonts w:hint="eastAsia" w:asciiTheme="minorEastAsia" w:hAnsiTheme="minorEastAsia" w:eastAsiaTheme="minorEastAsia" w:cstheme="minorEastAsia"/>
          <w:color w:val="auto"/>
          <w:sz w:val="24"/>
          <w:szCs w:val="24"/>
          <w:highlight w:val="none"/>
        </w:rPr>
        <w:t>。</w:t>
      </w:r>
    </w:p>
    <w:p w14:paraId="72FC9A07">
      <w:pPr>
        <w:autoSpaceDE w:val="0"/>
        <w:autoSpaceDN w:val="0"/>
        <w:adjustRightInd w:val="0"/>
        <w:snapToGrid w:val="0"/>
        <w:spacing w:line="360" w:lineRule="auto"/>
        <w:ind w:firstLine="562" w:firstLineChars="200"/>
        <w:outlineLvl w:val="2"/>
        <w:rPr>
          <w:rFonts w:hint="eastAsia" w:asciiTheme="minorEastAsia" w:hAnsiTheme="minorEastAsia" w:eastAsiaTheme="minorEastAsia" w:cstheme="minorEastAsia"/>
          <w:b/>
          <w:bCs/>
          <w:color w:val="auto"/>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3、2024年度治理计划书</w:t>
      </w:r>
    </w:p>
    <w:p w14:paraId="53EE603F">
      <w:pPr>
        <w:keepNext w:val="0"/>
        <w:keepLines w:val="0"/>
        <w:pageBreakBefore w:val="0"/>
        <w:widowControl w:val="0"/>
        <w:tabs>
          <w:tab w:val="left" w:pos="6120"/>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kern w:val="2"/>
          <w:sz w:val="24"/>
          <w:szCs w:val="24"/>
          <w:highlight w:val="none"/>
          <w:lang w:val="en-US" w:eastAsia="zh-CN" w:bidi="ar-SA"/>
        </w:rPr>
        <w:t>矿山于2024年2月编制完成《内蒙古金陶股份有限公司二道沟金矿2024年度矿山地质环境治理与土地复垦计划书》（以下简称“2024年计划书”），2024年计划书为</w:t>
      </w:r>
      <w:r>
        <w:rPr>
          <w:rFonts w:hint="eastAsia" w:asciiTheme="minorEastAsia" w:hAnsiTheme="minorEastAsia" w:eastAsiaTheme="minorEastAsia" w:cstheme="minorEastAsia"/>
          <w:b w:val="0"/>
          <w:bCs/>
          <w:color w:val="auto"/>
          <w:sz w:val="24"/>
          <w:szCs w:val="24"/>
        </w:rPr>
        <w:t>民采坑（2-10、14）</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民采废石场（9-17）</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探槽（28-38）</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lang w:val="en-US" w:eastAsia="zh-CN"/>
        </w:rPr>
        <w:t>对采空区填充</w:t>
      </w:r>
      <w:r>
        <w:rPr>
          <w:rFonts w:hint="eastAsia" w:asciiTheme="minorEastAsia" w:hAnsiTheme="minorEastAsia" w:eastAsiaTheme="minorEastAsia" w:cstheme="minorEastAsia"/>
          <w:b w:val="0"/>
          <w:bCs/>
          <w:color w:val="auto"/>
          <w:kern w:val="2"/>
          <w:sz w:val="24"/>
          <w:szCs w:val="24"/>
          <w:highlight w:val="none"/>
          <w:lang w:val="en-US" w:eastAsia="zh-CN" w:bidi="ar-SA"/>
        </w:rPr>
        <w:t>。</w:t>
      </w:r>
    </w:p>
    <w:p w14:paraId="528C4144">
      <w:pPr>
        <w:keepNext w:val="0"/>
        <w:keepLines w:val="0"/>
        <w:pageBreakBefore w:val="0"/>
        <w:widowControl w:val="0"/>
        <w:tabs>
          <w:tab w:val="left" w:pos="6120"/>
        </w:tabs>
        <w:kinsoku/>
        <w:wordWrap/>
        <w:overflowPunct/>
        <w:topLinePunct w:val="0"/>
        <w:autoSpaceDE/>
        <w:autoSpaceDN/>
        <w:bidi w:val="0"/>
        <w:adjustRightInd w:val="0"/>
        <w:snapToGrid w:val="0"/>
        <w:spacing w:line="360" w:lineRule="auto"/>
        <w:ind w:firstLine="562" w:firstLineChars="200"/>
        <w:jc w:val="both"/>
        <w:textAlignment w:val="auto"/>
        <w:rPr>
          <w:rFonts w:hint="eastAsia" w:asciiTheme="minorEastAsia" w:hAnsiTheme="minorEastAsia" w:eastAsiaTheme="minorEastAsia" w:cstheme="minorEastAsia"/>
          <w:b/>
          <w:bCs w:val="0"/>
          <w:color w:val="auto"/>
          <w:kern w:val="2"/>
          <w:sz w:val="28"/>
          <w:szCs w:val="28"/>
          <w:highlight w:val="none"/>
          <w:lang w:val="en-US" w:eastAsia="zh-CN" w:bidi="ar-SA"/>
        </w:rPr>
      </w:pPr>
      <w:r>
        <w:rPr>
          <w:rFonts w:hint="eastAsia" w:asciiTheme="minorEastAsia" w:hAnsiTheme="minorEastAsia" w:eastAsiaTheme="minorEastAsia" w:cstheme="minorEastAsia"/>
          <w:b/>
          <w:bCs w:val="0"/>
          <w:color w:val="auto"/>
          <w:kern w:val="2"/>
          <w:sz w:val="28"/>
          <w:szCs w:val="28"/>
          <w:highlight w:val="none"/>
          <w:lang w:val="en-US" w:eastAsia="zh-CN" w:bidi="ar-SA"/>
        </w:rPr>
        <w:t>4、2025年度治理计划书</w:t>
      </w:r>
    </w:p>
    <w:p w14:paraId="03BEB83C">
      <w:pPr>
        <w:keepNext w:val="0"/>
        <w:keepLines w:val="0"/>
        <w:pageBreakBefore w:val="0"/>
        <w:widowControl w:val="0"/>
        <w:kinsoku/>
        <w:wordWrap/>
        <w:overflowPunct/>
        <w:topLinePunct w:val="0"/>
        <w:bidi w:val="0"/>
        <w:snapToGrid/>
        <w:jc w:val="center"/>
        <w:textAlignment w:val="auto"/>
        <w:rPr>
          <w:rFonts w:hint="eastAsia" w:asciiTheme="minorEastAsia" w:hAnsiTheme="minorEastAsia" w:eastAsiaTheme="minorEastAsia" w:cstheme="minorEastAsia"/>
          <w:b w:val="0"/>
          <w:bCs w:val="0"/>
          <w:spacing w:val="2"/>
          <w:sz w:val="24"/>
          <w:szCs w:val="24"/>
          <w:lang w:val="en-US" w:eastAsia="zh-CN"/>
        </w:rPr>
      </w:pPr>
      <w:r>
        <w:rPr>
          <w:rFonts w:hint="eastAsia" w:asciiTheme="minorEastAsia" w:hAnsiTheme="minorEastAsia" w:eastAsiaTheme="minorEastAsia" w:cstheme="minorEastAsia"/>
          <w:bCs/>
          <w:kern w:val="2"/>
          <w:sz w:val="24"/>
          <w:szCs w:val="24"/>
          <w:highlight w:val="none"/>
          <w:lang w:val="en-US" w:eastAsia="zh-CN" w:bidi="ar-SA"/>
        </w:rPr>
        <w:t>矿山于2025年3月编制完成《内</w:t>
      </w:r>
      <w:r>
        <w:rPr>
          <w:rFonts w:hint="eastAsia" w:asciiTheme="minorEastAsia" w:hAnsiTheme="minorEastAsia" w:eastAsiaTheme="minorEastAsia" w:cstheme="minorEastAsia"/>
          <w:b w:val="0"/>
          <w:bCs w:val="0"/>
          <w:spacing w:val="2"/>
          <w:sz w:val="24"/>
          <w:szCs w:val="24"/>
          <w:lang w:eastAsia="zh-CN"/>
        </w:rPr>
        <w:t>蒙古金陶股份有限公司二道沟金矿</w:t>
      </w:r>
    </w:p>
    <w:p w14:paraId="3059453E">
      <w:pPr>
        <w:keepNext w:val="0"/>
        <w:keepLines w:val="0"/>
        <w:pageBreakBefore w:val="0"/>
        <w:widowControl w:val="0"/>
        <w:kinsoku/>
        <w:wordWrap/>
        <w:overflowPunct/>
        <w:topLinePunct w:val="0"/>
        <w:bidi w:val="0"/>
        <w:snapToGrid/>
        <w:ind w:left="0" w:leftChars="0" w:firstLine="0" w:firstLineChars="0"/>
        <w:jc w:val="both"/>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spacing w:val="2"/>
          <w:sz w:val="24"/>
          <w:szCs w:val="24"/>
          <w:lang w:eastAsia="zh-CN"/>
        </w:rPr>
        <w:t>202</w:t>
      </w:r>
      <w:r>
        <w:rPr>
          <w:rFonts w:hint="eastAsia" w:asciiTheme="minorEastAsia" w:hAnsiTheme="minorEastAsia" w:eastAsiaTheme="minorEastAsia" w:cstheme="minorEastAsia"/>
          <w:b w:val="0"/>
          <w:bCs w:val="0"/>
          <w:spacing w:val="2"/>
          <w:sz w:val="24"/>
          <w:szCs w:val="24"/>
          <w:lang w:val="en-US" w:eastAsia="zh-CN"/>
        </w:rPr>
        <w:t>4</w:t>
      </w:r>
      <w:r>
        <w:rPr>
          <w:rFonts w:hint="eastAsia" w:asciiTheme="minorEastAsia" w:hAnsiTheme="minorEastAsia" w:eastAsiaTheme="minorEastAsia" w:cstheme="minorEastAsia"/>
          <w:b w:val="0"/>
          <w:bCs w:val="0"/>
          <w:spacing w:val="2"/>
          <w:sz w:val="24"/>
          <w:szCs w:val="24"/>
          <w:lang w:eastAsia="zh-CN"/>
        </w:rPr>
        <w:t>年绿色矿山建设情况和202</w:t>
      </w:r>
      <w:r>
        <w:rPr>
          <w:rFonts w:hint="eastAsia" w:asciiTheme="minorEastAsia" w:hAnsiTheme="minorEastAsia" w:eastAsiaTheme="minorEastAsia" w:cstheme="minorEastAsia"/>
          <w:b w:val="0"/>
          <w:bCs w:val="0"/>
          <w:spacing w:val="2"/>
          <w:sz w:val="24"/>
          <w:szCs w:val="24"/>
          <w:lang w:val="en-US" w:eastAsia="zh-CN"/>
        </w:rPr>
        <w:t>5</w:t>
      </w:r>
      <w:r>
        <w:rPr>
          <w:rFonts w:hint="eastAsia" w:asciiTheme="minorEastAsia" w:hAnsiTheme="minorEastAsia" w:eastAsiaTheme="minorEastAsia" w:cstheme="minorEastAsia"/>
          <w:b w:val="0"/>
          <w:bCs w:val="0"/>
          <w:spacing w:val="2"/>
          <w:sz w:val="24"/>
          <w:szCs w:val="24"/>
          <w:lang w:eastAsia="zh-CN"/>
        </w:rPr>
        <w:t>年建设计划</w:t>
      </w:r>
      <w:r>
        <w:rPr>
          <w:rFonts w:hint="eastAsia" w:asciiTheme="minorEastAsia" w:hAnsiTheme="minorEastAsia" w:eastAsiaTheme="minorEastAsia" w:cstheme="minorEastAsia"/>
          <w:bCs/>
          <w:kern w:val="2"/>
          <w:sz w:val="24"/>
          <w:szCs w:val="24"/>
          <w:highlight w:val="none"/>
          <w:lang w:val="en-US" w:eastAsia="zh-CN" w:bidi="ar-SA"/>
        </w:rPr>
        <w:t>》（以下简称“2025年计划书”），2025年计划书确定治理任务为</w:t>
      </w:r>
      <w:r>
        <w:rPr>
          <w:rFonts w:hint="eastAsia" w:asciiTheme="minorEastAsia" w:hAnsiTheme="minorEastAsia" w:eastAsiaTheme="minorEastAsia" w:cstheme="minorEastAsia"/>
          <w:sz w:val="24"/>
          <w:szCs w:val="24"/>
        </w:rPr>
        <w:t>预测塌陷区</w:t>
      </w:r>
      <w:r>
        <w:rPr>
          <w:rFonts w:hint="eastAsia" w:asciiTheme="minorEastAsia" w:hAnsiTheme="minorEastAsia" w:eastAsiaTheme="minorEastAsia" w:cstheme="minorEastAsia"/>
          <w:sz w:val="24"/>
          <w:szCs w:val="24"/>
          <w:lang w:eastAsia="zh-CN"/>
        </w:rPr>
        <w:t>周</w:t>
      </w:r>
      <w:r>
        <w:rPr>
          <w:rFonts w:hint="eastAsia" w:asciiTheme="minorEastAsia" w:hAnsiTheme="minorEastAsia" w:eastAsiaTheme="minorEastAsia" w:cstheme="minorEastAsia"/>
          <w:b w:val="0"/>
          <w:bCs w:val="0"/>
          <w:sz w:val="24"/>
          <w:szCs w:val="24"/>
          <w:lang w:eastAsia="zh-CN"/>
        </w:rPr>
        <w:t>围设置网围栏和警示牌、</w:t>
      </w:r>
      <w:r>
        <w:rPr>
          <w:rFonts w:hint="eastAsia" w:asciiTheme="minorEastAsia" w:hAnsiTheme="minorEastAsia" w:eastAsiaTheme="minorEastAsia" w:cstheme="minorEastAsia"/>
          <w:b w:val="0"/>
          <w:bCs w:val="0"/>
          <w:sz w:val="24"/>
          <w:szCs w:val="24"/>
          <w:lang w:val="en-US" w:eastAsia="zh-CN"/>
        </w:rPr>
        <w:t>20</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val="0"/>
          <w:bCs w:val="0"/>
          <w:sz w:val="24"/>
          <w:szCs w:val="24"/>
          <w:lang w:val="en-US" w:eastAsia="zh-CN"/>
        </w:rPr>
        <w:t>民采废石场、SJ17废石场边坡2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val="0"/>
          <w:bCs w:val="0"/>
          <w:sz w:val="24"/>
          <w:szCs w:val="24"/>
          <w:lang w:val="en-US" w:eastAsia="zh-CN"/>
        </w:rPr>
        <w:t>民采坑的前期治理</w:t>
      </w:r>
      <w:r>
        <w:rPr>
          <w:rFonts w:hint="eastAsia" w:asciiTheme="minorEastAsia" w:hAnsiTheme="minorEastAsia" w:eastAsiaTheme="minorEastAsia" w:cstheme="minorEastAsia"/>
          <w:b w:val="0"/>
          <w:bCs w:val="0"/>
          <w:kern w:val="2"/>
          <w:sz w:val="24"/>
          <w:szCs w:val="24"/>
          <w:highlight w:val="none"/>
          <w:lang w:val="en-US" w:eastAsia="zh-CN" w:bidi="ar-SA"/>
        </w:rPr>
        <w:t>。</w:t>
      </w:r>
    </w:p>
    <w:p w14:paraId="2476FEAC">
      <w:pPr>
        <w:pStyle w:val="3"/>
        <w:pageBreakBefore w:val="0"/>
        <w:widowControl w:val="0"/>
        <w:kinsoku/>
        <w:wordWrap/>
        <w:overflowPunct/>
        <w:topLinePunct w:val="0"/>
        <w:bidi w:val="0"/>
        <w:adjustRightInd w:val="0"/>
        <w:spacing w:before="0" w:line="360" w:lineRule="auto"/>
        <w:ind w:firstLine="562" w:firstLineChars="200"/>
        <w:jc w:val="left"/>
        <w:textAlignment w:val="auto"/>
        <w:rPr>
          <w:rFonts w:hint="default"/>
          <w:sz w:val="28"/>
          <w:szCs w:val="18"/>
          <w:lang w:val="en-US" w:eastAsia="zh-CN"/>
        </w:rPr>
      </w:pPr>
      <w:bookmarkStart w:id="31" w:name="_Toc21742"/>
      <w:bookmarkStart w:id="32" w:name="_Toc29439"/>
      <w:r>
        <w:rPr>
          <w:rFonts w:hint="eastAsia" w:ascii="宋体" w:hAnsi="宋体" w:eastAsia="宋体" w:cs="宋体"/>
          <w:sz w:val="28"/>
          <w:szCs w:val="18"/>
          <w:lang w:val="en-US" w:eastAsia="zh-CN"/>
        </w:rPr>
        <w:t>二、矿山地质环境及土地复垦动态监测开</w:t>
      </w:r>
      <w:r>
        <w:rPr>
          <w:rFonts w:hint="eastAsia"/>
          <w:sz w:val="28"/>
          <w:szCs w:val="18"/>
          <w:lang w:val="en-US" w:eastAsia="zh-CN"/>
        </w:rPr>
        <w:t>展情况</w:t>
      </w:r>
      <w:bookmarkEnd w:id="31"/>
      <w:bookmarkEnd w:id="32"/>
    </w:p>
    <w:p w14:paraId="765170FA">
      <w:pPr>
        <w:pStyle w:val="8"/>
        <w:spacing w:after="0"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为了及时预防，避免地质灾害、含水层破坏、地形地貌景观破坏、水土环境污染等情况的发生，矿山对地质灾害、含水层、地形地貌景观破坏和水土环境进行了监测。</w:t>
      </w:r>
    </w:p>
    <w:p w14:paraId="6EF6A630">
      <w:pPr>
        <w:pStyle w:val="3"/>
        <w:bidi w:val="0"/>
        <w:ind w:firstLine="562" w:firstLineChars="200"/>
        <w:jc w:val="left"/>
        <w:rPr>
          <w:rFonts w:hint="default" w:eastAsia="宋体" w:cs="Times New Roman"/>
          <w:b/>
          <w:sz w:val="28"/>
          <w:szCs w:val="18"/>
          <w:lang w:val="en-US" w:eastAsia="zh-CN"/>
        </w:rPr>
      </w:pPr>
      <w:bookmarkStart w:id="33" w:name="_Toc17292"/>
      <w:bookmarkStart w:id="34" w:name="_Toc11215"/>
      <w:r>
        <w:rPr>
          <w:rFonts w:hint="eastAsia" w:eastAsia="宋体" w:cs="Times New Roman"/>
          <w:b/>
          <w:sz w:val="28"/>
          <w:szCs w:val="18"/>
          <w:lang w:val="en-US" w:eastAsia="zh-CN"/>
        </w:rPr>
        <w:t>三、以往矿山地质环境治理与土地复垦成效评述</w:t>
      </w:r>
      <w:bookmarkEnd w:id="33"/>
      <w:bookmarkEnd w:id="34"/>
    </w:p>
    <w:p w14:paraId="563BAA75">
      <w:pPr>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w:t>
      </w:r>
      <w:r>
        <w:rPr>
          <w:rFonts w:hint="eastAsia" w:ascii="宋体" w:hAnsi="宋体" w:eastAsia="宋体" w:cs="宋体"/>
          <w:b w:val="0"/>
          <w:bCs w:val="0"/>
          <w:sz w:val="24"/>
          <w:szCs w:val="24"/>
          <w:lang w:val="en-US" w:eastAsia="zh-CN"/>
        </w:rPr>
        <w:t>矿山完成了</w:t>
      </w:r>
      <w:r>
        <w:rPr>
          <w:rFonts w:hint="eastAsia" w:ascii="宋体" w:hAnsi="宋体" w:cs="宋体"/>
          <w:b w:val="0"/>
          <w:bCs w:val="0"/>
          <w:sz w:val="24"/>
          <w:szCs w:val="24"/>
          <w:lang w:val="en-US" w:eastAsia="zh-CN"/>
        </w:rPr>
        <w:t>平峒</w:t>
      </w:r>
      <w:r>
        <w:rPr>
          <w:rFonts w:hint="eastAsia" w:ascii="宋体" w:hAnsi="宋体" w:eastAsia="宋体" w:cs="宋体"/>
          <w:b w:val="0"/>
          <w:bCs w:val="0"/>
          <w:sz w:val="24"/>
          <w:szCs w:val="24"/>
          <w:lang w:val="en-US" w:eastAsia="zh-CN"/>
        </w:rPr>
        <w:t>的</w:t>
      </w:r>
      <w:r>
        <w:rPr>
          <w:rFonts w:hint="eastAsia" w:ascii="宋体" w:hAnsi="宋体" w:cs="宋体"/>
          <w:b w:val="0"/>
          <w:bCs w:val="0"/>
          <w:sz w:val="24"/>
          <w:szCs w:val="24"/>
          <w:lang w:val="en-US" w:eastAsia="zh-CN"/>
        </w:rPr>
        <w:t>垫坡</w:t>
      </w:r>
      <w:r>
        <w:rPr>
          <w:rFonts w:hint="eastAsia" w:ascii="宋体" w:hAnsi="宋体" w:eastAsia="宋体" w:cs="宋体"/>
          <w:b w:val="0"/>
          <w:bCs w:val="0"/>
          <w:sz w:val="24"/>
          <w:szCs w:val="24"/>
          <w:lang w:val="en-US" w:eastAsia="zh-CN"/>
        </w:rPr>
        <w:t>工程，</w:t>
      </w:r>
      <w:r>
        <w:rPr>
          <w:rFonts w:hint="eastAsia" w:ascii="宋体" w:hAnsi="宋体"/>
          <w:szCs w:val="24"/>
        </w:rPr>
        <w:t>已自然恢复为草地</w:t>
      </w:r>
      <w:r>
        <w:rPr>
          <w:rFonts w:hint="eastAsia" w:ascii="宋体" w:hAnsi="宋体" w:eastAsia="宋体" w:cs="宋体"/>
          <w:b w:val="0"/>
          <w:bCs w:val="0"/>
          <w:sz w:val="24"/>
          <w:szCs w:val="24"/>
          <w:lang w:val="en-US" w:eastAsia="zh-CN"/>
        </w:rPr>
        <w:t>。植被恢复效果较好，场地的</w:t>
      </w:r>
      <w:r>
        <w:rPr>
          <w:rFonts w:hint="eastAsia" w:ascii="Times New Roman" w:hAnsi="Times New Roman" w:eastAsia="宋体" w:cs="Times New Roman"/>
          <w:sz w:val="24"/>
          <w:szCs w:val="24"/>
          <w:highlight w:val="none"/>
          <w:lang w:val="en-US" w:eastAsia="zh-CN"/>
        </w:rPr>
        <w:t>地形地貌景观恢复协调性及土地复垦效果较好。</w:t>
      </w:r>
    </w:p>
    <w:p w14:paraId="544C14C1">
      <w:pPr>
        <w:jc w:val="center"/>
        <w:rPr>
          <w:rFonts w:hint="eastAsia"/>
          <w:color w:val="000000"/>
          <w:sz w:val="21"/>
          <w:szCs w:val="21"/>
        </w:rPr>
      </w:pPr>
      <w:r>
        <w:rPr>
          <w:rFonts w:hint="eastAsia"/>
          <w:color w:val="000000"/>
          <w:sz w:val="21"/>
          <w:szCs w:val="21"/>
        </w:rPr>
        <w:drawing>
          <wp:inline distT="0" distB="0" distL="114300" distR="114300">
            <wp:extent cx="2789555" cy="1782445"/>
            <wp:effectExtent l="0" t="0" r="10795" b="8255"/>
            <wp:docPr id="53" name="图片 53" descr="754f7ee673374f143e76be9aeff0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54f7ee673374f143e76be9aeff01ea"/>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9555" cy="1782445"/>
                    </a:xfrm>
                    <a:prstGeom prst="rect">
                      <a:avLst/>
                    </a:prstGeom>
                  </pic:spPr>
                </pic:pic>
              </a:graphicData>
            </a:graphic>
          </wp:inline>
        </w:drawing>
      </w:r>
    </w:p>
    <w:p w14:paraId="56275A6E">
      <w:pPr>
        <w:pStyle w:val="20"/>
        <w:spacing w:line="360" w:lineRule="auto"/>
        <w:jc w:val="cente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照片4-1  废弃平硐治理效果照片</w:t>
      </w:r>
    </w:p>
    <w:p w14:paraId="3F08F0C9">
      <w:pPr>
        <w:spacing w:line="36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2、矿山完成了民采废石场的清运整平工程，已自然恢复为草地。植被恢复效果较好，场地的地形地貌景观恢复协调性及土地复垦效果较好。</w:t>
      </w:r>
    </w:p>
    <w:p w14:paraId="69710D6C">
      <w:pPr>
        <w:pStyle w:val="20"/>
        <w:jc w:val="center"/>
        <w:rPr>
          <w:rFonts w:ascii="仿宋" w:hAnsi="仿宋" w:eastAsia="仿宋" w:cs="仿宋"/>
        </w:rPr>
      </w:pPr>
      <w:r>
        <w:rPr>
          <w:rFonts w:ascii="仿宋" w:hAnsi="仿宋" w:eastAsia="仿宋" w:cs="仿宋"/>
        </w:rPr>
        <w:drawing>
          <wp:inline distT="0" distB="0" distL="0" distR="0">
            <wp:extent cx="2729865" cy="1802765"/>
            <wp:effectExtent l="0" t="0" r="13335" b="6985"/>
            <wp:docPr id="148" name="图片 148" descr="D:\微信\WeChat Files\wxid_usmfxw2irbka22\FileStorage\File\2023-08\2023年二道沟金矿治理图片\12号民采坑 老百姓种地使用.jpg"/>
            <wp:cNvGraphicFramePr/>
            <a:graphic xmlns:a="http://schemas.openxmlformats.org/drawingml/2006/main">
              <a:graphicData uri="http://schemas.openxmlformats.org/drawingml/2006/picture">
                <pic:pic xmlns:pic="http://schemas.openxmlformats.org/drawingml/2006/picture">
                  <pic:nvPicPr>
                    <pic:cNvPr id="148" name="图片 148" descr="D:\微信\WeChat Files\wxid_usmfxw2irbka22\FileStorage\File\2023-08\2023年二道沟金矿治理图片\12号民采坑 老百姓种地使用.jpg"/>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9865" cy="1802765"/>
                    </a:xfrm>
                    <a:prstGeom prst="rect">
                      <a:avLst/>
                    </a:prstGeom>
                    <a:noFill/>
                    <a:ln>
                      <a:noFill/>
                    </a:ln>
                  </pic:spPr>
                </pic:pic>
              </a:graphicData>
            </a:graphic>
          </wp:inline>
        </w:drawing>
      </w:r>
    </w:p>
    <w:p w14:paraId="4EA98A5B">
      <w:pPr>
        <w:pStyle w:val="20"/>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照片 </w:t>
      </w:r>
      <w:r>
        <w:rPr>
          <w:rFonts w:hint="eastAsia" w:asciiTheme="minorEastAsia" w:hAnsiTheme="minorEastAsia" w:eastAsiaTheme="minorEastAsia" w:cstheme="minorEastAsia"/>
          <w:b/>
          <w:sz w:val="24"/>
          <w:szCs w:val="24"/>
          <w:lang w:val="en-US" w:eastAsia="zh-CN"/>
        </w:rPr>
        <w:t>4-2</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napToGrid/>
          <w:color w:val="000000" w:themeColor="text1"/>
          <w:sz w:val="24"/>
          <w:szCs w:val="24"/>
          <w14:textFill>
            <w14:solidFill>
              <w14:schemeClr w14:val="tx1"/>
            </w14:solidFill>
          </w14:textFill>
          <w14:ligatures w14:val="none"/>
        </w:rPr>
        <w:t>民采废石场治理效果照片</w:t>
      </w:r>
    </w:p>
    <w:p w14:paraId="747E3D31">
      <w:pPr>
        <w:numPr>
          <w:ilvl w:val="0"/>
          <w:numId w:val="0"/>
        </w:numPr>
        <w:spacing w:line="360" w:lineRule="auto"/>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napToGrid w:val="0"/>
          <w:kern w:val="2"/>
          <w:sz w:val="24"/>
          <w:szCs w:val="24"/>
          <w:lang w:val="en-US" w:eastAsia="zh-CN" w:bidi="ar-SA"/>
          <w14:ligatures w14:val="standard"/>
        </w:rPr>
        <w:t>3、</w:t>
      </w:r>
      <w:r>
        <w:rPr>
          <w:rFonts w:hint="eastAsia" w:asciiTheme="minorEastAsia" w:hAnsiTheme="minorEastAsia" w:eastAsiaTheme="minorEastAsia" w:cstheme="minorEastAsia"/>
          <w:b w:val="0"/>
          <w:bCs w:val="0"/>
          <w:sz w:val="24"/>
          <w:szCs w:val="24"/>
          <w:lang w:val="en-US" w:eastAsia="zh-CN"/>
        </w:rPr>
        <w:t>矿山完成了探槽的回填工程，已自然恢复为草地。植被恢复效果较好，场地的地形地貌景观恢复协调性及土地复垦效果较好。</w:t>
      </w:r>
    </w:p>
    <w:p w14:paraId="700D6877">
      <w:pPr>
        <w:numPr>
          <w:ilvl w:val="0"/>
          <w:numId w:val="0"/>
        </w:numPr>
        <w:ind w:firstLine="420" w:firstLineChars="200"/>
        <w:jc w:val="center"/>
        <w:rPr>
          <w:rFonts w:hint="eastAsia"/>
          <w:color w:val="000000"/>
          <w:sz w:val="21"/>
          <w:szCs w:val="21"/>
        </w:rPr>
      </w:pPr>
      <w:r>
        <w:rPr>
          <w:rFonts w:hint="eastAsia"/>
          <w:color w:val="000000"/>
          <w:sz w:val="21"/>
          <w:szCs w:val="21"/>
        </w:rPr>
        <w:drawing>
          <wp:inline distT="0" distB="0" distL="114300" distR="114300">
            <wp:extent cx="2771775" cy="2078990"/>
            <wp:effectExtent l="0" t="0" r="9525" b="16510"/>
            <wp:docPr id="103" name="图片 103" descr="D0921_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0921_19_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inline>
        </w:drawing>
      </w:r>
    </w:p>
    <w:p w14:paraId="3F6DB1A9">
      <w:pPr>
        <w:pStyle w:val="20"/>
        <w:spacing w:line="360" w:lineRule="auto"/>
        <w:jc w:val="center"/>
        <w:rPr>
          <w:rFonts w:hint="eastAsia"/>
          <w:color w:val="000000"/>
          <w:sz w:val="24"/>
          <w:szCs w:val="24"/>
          <w:lang w:val="en-US" w:eastAsia="zh-CN"/>
        </w:rPr>
      </w:pPr>
      <w:r>
        <w:rPr>
          <w:rFonts w:hint="eastAsia" w:asciiTheme="minorEastAsia" w:hAnsiTheme="minorEastAsia" w:eastAsiaTheme="minorEastAsia" w:cstheme="minorEastAsia"/>
          <w:b/>
          <w:sz w:val="24"/>
          <w:szCs w:val="24"/>
        </w:rPr>
        <w:t>照片</w:t>
      </w:r>
      <w:r>
        <w:rPr>
          <w:rFonts w:hint="eastAsia" w:asciiTheme="minorEastAsia" w:hAnsiTheme="minorEastAsia" w:eastAsiaTheme="minorEastAsia" w:cstheme="minorEastAsia"/>
          <w:b/>
          <w:sz w:val="24"/>
          <w:szCs w:val="24"/>
          <w:lang w:val="en-US" w:eastAsia="zh-CN"/>
        </w:rPr>
        <w:t>4-3</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探槽</w:t>
      </w:r>
      <w:r>
        <w:rPr>
          <w:rFonts w:hint="eastAsia" w:asciiTheme="minorEastAsia" w:hAnsiTheme="minorEastAsia" w:eastAsiaTheme="minorEastAsia" w:cstheme="minorEastAsia"/>
          <w:b/>
          <w:sz w:val="24"/>
          <w:szCs w:val="24"/>
        </w:rPr>
        <w:t>治理效果</w:t>
      </w:r>
    </w:p>
    <w:p w14:paraId="373AB3F4">
      <w:pPr>
        <w:pStyle w:val="22"/>
        <w:numPr>
          <w:ilvl w:val="0"/>
          <w:numId w:val="0"/>
        </w:numPr>
        <w:spacing w:line="360" w:lineRule="auto"/>
        <w:ind w:leftChars="200"/>
        <w:jc w:val="left"/>
        <w:outlineLvl w:val="9"/>
        <w:rPr>
          <w:rFonts w:hint="eastAsia" w:eastAsia="宋体" w:cs="Times New Roman"/>
          <w:b/>
          <w:bCs w:val="0"/>
          <w:color w:val="auto"/>
          <w:sz w:val="28"/>
          <w:szCs w:val="28"/>
          <w:highlight w:val="none"/>
          <w:lang w:val="en-US" w:eastAsia="zh-CN"/>
        </w:rPr>
      </w:pPr>
    </w:p>
    <w:p w14:paraId="31F65BF9">
      <w:pPr>
        <w:pStyle w:val="22"/>
        <w:numPr>
          <w:ilvl w:val="0"/>
          <w:numId w:val="0"/>
        </w:numPr>
        <w:spacing w:line="360" w:lineRule="auto"/>
        <w:ind w:leftChars="200"/>
        <w:jc w:val="left"/>
        <w:outlineLvl w:val="1"/>
        <w:rPr>
          <w:rFonts w:hint="eastAsia" w:eastAsia="宋体" w:cs="Times New Roman"/>
          <w:b/>
          <w:bCs w:val="0"/>
          <w:color w:val="auto"/>
          <w:sz w:val="28"/>
          <w:szCs w:val="28"/>
          <w:highlight w:val="none"/>
          <w:lang w:val="en-US" w:eastAsia="zh-CN"/>
        </w:rPr>
      </w:pPr>
      <w:bookmarkStart w:id="35" w:name="_Toc32525"/>
      <w:bookmarkStart w:id="36" w:name="_Toc17555"/>
      <w:r>
        <w:rPr>
          <w:rFonts w:hint="eastAsia" w:eastAsia="宋体" w:cs="Times New Roman"/>
          <w:b/>
          <w:bCs w:val="0"/>
          <w:color w:val="auto"/>
          <w:sz w:val="28"/>
          <w:szCs w:val="28"/>
          <w:highlight w:val="none"/>
          <w:lang w:val="en-US" w:eastAsia="zh-CN"/>
        </w:rPr>
        <w:t>四、以往地质环境治理、土地复垦验收、还地情况</w:t>
      </w:r>
      <w:bookmarkEnd w:id="35"/>
      <w:bookmarkEnd w:id="36"/>
    </w:p>
    <w:p w14:paraId="35B6A87B">
      <w:pPr>
        <w:pStyle w:val="10"/>
        <w:ind w:firstLine="480"/>
        <w:outlineLvl w:val="2"/>
        <w:rPr>
          <w:rFonts w:hint="eastAsia" w:ascii="宋体" w:hAnsi="宋体" w:eastAsia="宋体" w:cs="宋体"/>
          <w:b/>
          <w:bCs/>
          <w:kern w:val="2"/>
          <w:sz w:val="28"/>
          <w:szCs w:val="24"/>
          <w:lang w:val="en-US" w:eastAsia="zh-CN" w:bidi="ar-SA"/>
        </w:rPr>
      </w:pPr>
      <w:r>
        <w:rPr>
          <w:rFonts w:hint="eastAsia" w:ascii="宋体" w:hAnsi="宋体" w:eastAsia="宋体" w:cs="宋体"/>
          <w:b/>
          <w:bCs/>
          <w:kern w:val="2"/>
          <w:sz w:val="28"/>
          <w:szCs w:val="24"/>
          <w:lang w:val="en-US" w:eastAsia="zh-CN" w:bidi="ar-SA"/>
        </w:rPr>
        <w:t>（1）一分期方案</w:t>
      </w:r>
    </w:p>
    <w:p w14:paraId="0C03D495">
      <w:pPr>
        <w:pStyle w:val="21"/>
        <w:spacing w:line="360" w:lineRule="auto"/>
        <w:ind w:firstLine="560"/>
        <w:rPr>
          <w:rFonts w:hint="eastAsia" w:eastAsia="宋体" w:cs="Times New Roman"/>
          <w:b/>
          <w:bCs w:val="0"/>
          <w:color w:val="auto"/>
          <w:sz w:val="24"/>
          <w:szCs w:val="24"/>
          <w:highlight w:val="none"/>
          <w:lang w:val="en-US" w:eastAsia="zh-CN"/>
        </w:rPr>
      </w:pPr>
      <w:r>
        <w:rPr>
          <w:rFonts w:hint="eastAsia" w:asciiTheme="minorEastAsia" w:hAnsiTheme="minorEastAsia" w:eastAsiaTheme="minorEastAsia" w:cstheme="minorEastAsia"/>
          <w:sz w:val="24"/>
          <w:szCs w:val="24"/>
        </w:rPr>
        <w:t>2018年12月24日，赤峰市国土资源局聘请有关专家组成验收组，对内蒙古金陶股份有限公司二道沟金矿矿山地质环境第一分期变更方案治理工程进行现场验收。经实地查看矿山治理现状并查验验收资料，矿山已按《分期治理（变更）方案》要求完成治理，且治理面积大于设计面积，矿山共投入资金130万元。专家组同意该工程通过验收，并出具《内蒙古自治区矿山地质环境分期治理工程验收意见书》，编号：181119。</w:t>
      </w:r>
    </w:p>
    <w:p w14:paraId="58A31B7C">
      <w:pPr>
        <w:pStyle w:val="10"/>
        <w:ind w:firstLine="480"/>
        <w:outlineLvl w:val="2"/>
        <w:rPr>
          <w:rFonts w:hint="eastAsia" w:eastAsia="宋体" w:cs="Times New Roman"/>
          <w:b/>
          <w:bCs/>
          <w:color w:val="auto"/>
          <w:sz w:val="28"/>
          <w:szCs w:val="28"/>
          <w:highlight w:val="none"/>
          <w:lang w:val="en-US" w:eastAsia="zh-CN"/>
        </w:rPr>
      </w:pPr>
      <w:r>
        <w:rPr>
          <w:rFonts w:hint="eastAsia" w:ascii="宋体" w:hAnsi="宋体" w:eastAsia="宋体" w:cs="宋体"/>
          <w:b/>
          <w:bCs/>
          <w:kern w:val="2"/>
          <w:sz w:val="28"/>
          <w:szCs w:val="24"/>
          <w:lang w:val="en-US" w:eastAsia="zh-CN" w:bidi="ar-SA"/>
        </w:rPr>
        <w:t>（2）二分期方案</w:t>
      </w:r>
    </w:p>
    <w:p w14:paraId="1F3779CD">
      <w:pPr>
        <w:pStyle w:val="21"/>
        <w:spacing w:line="360" w:lineRule="auto"/>
        <w:ind w:firstLine="560"/>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sz w:val="24"/>
          <w:szCs w:val="24"/>
        </w:rPr>
        <w:t>2019年9月8日，赤峰市自然资源局聘请有关专家组成验收组，对《内蒙古自治区敖汉旗（内蒙古金陶股份有限公司）二道沟金矿矿山地质环境保护与恢复治理及土地复垦方案近期治理工程（变更）方案》工程进行现场验收。经实地查看矿山地质环境现状并查验验收资料及视频影像资料，矿山已按方案要求完成治理，治理工程效果基本符合设计要求，共投入资金130万元。经专家组讨论同意该工程通过验收，并出</w:t>
      </w:r>
      <w:r>
        <w:rPr>
          <w:rFonts w:hint="eastAsia" w:asciiTheme="minorEastAsia" w:hAnsiTheme="minorEastAsia" w:eastAsiaTheme="minorEastAsia" w:cstheme="minorEastAsia"/>
          <w:color w:val="000000"/>
          <w:sz w:val="24"/>
          <w:szCs w:val="24"/>
        </w:rPr>
        <w:t>具《内蒙古自治区矿山地质环境分期治理工程验收意见书》，编号：192038。</w:t>
      </w:r>
    </w:p>
    <w:p w14:paraId="5D301ABD">
      <w:pPr>
        <w:pStyle w:val="22"/>
        <w:numPr>
          <w:ilvl w:val="0"/>
          <w:numId w:val="0"/>
        </w:numPr>
        <w:spacing w:line="360" w:lineRule="auto"/>
        <w:ind w:leftChars="200"/>
        <w:jc w:val="left"/>
        <w:outlineLvl w:val="2"/>
        <w:rPr>
          <w:rFonts w:hint="eastAsia" w:asciiTheme="minorEastAsia" w:hAnsiTheme="minorEastAsia" w:eastAsiaTheme="minorEastAsia" w:cstheme="minorEastAsia"/>
          <w:b/>
          <w:bCs w:val="0"/>
          <w:color w:val="auto"/>
          <w:sz w:val="28"/>
          <w:szCs w:val="28"/>
          <w:highlight w:val="none"/>
          <w:lang w:val="en-US" w:eastAsia="zh-CN"/>
        </w:rPr>
      </w:pPr>
      <w:r>
        <w:rPr>
          <w:rFonts w:hint="eastAsia" w:asciiTheme="minorEastAsia" w:hAnsiTheme="minorEastAsia" w:eastAsiaTheme="minorEastAsia" w:cstheme="minorEastAsia"/>
          <w:b/>
          <w:bCs w:val="0"/>
          <w:color w:val="auto"/>
          <w:sz w:val="28"/>
          <w:szCs w:val="28"/>
          <w:highlight w:val="none"/>
          <w:lang w:val="en-US" w:eastAsia="zh-CN"/>
        </w:rPr>
        <w:t>（3）2020年计划书</w:t>
      </w:r>
    </w:p>
    <w:p w14:paraId="06A87B86">
      <w:pPr>
        <w:pStyle w:val="10"/>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矿山按照202</w:t>
      </w:r>
      <w:r>
        <w:rPr>
          <w:rFonts w:hint="eastAsia" w:hAnsi="宋体" w:cs="宋体"/>
          <w:kern w:val="2"/>
          <w:sz w:val="24"/>
          <w:szCs w:val="24"/>
          <w:lang w:val="en-US" w:eastAsia="zh-CN" w:bidi="ar-SA"/>
        </w:rPr>
        <w:t>0</w:t>
      </w:r>
      <w:r>
        <w:rPr>
          <w:rFonts w:hint="eastAsia" w:ascii="宋体" w:hAnsi="宋体" w:eastAsia="宋体" w:cs="宋体"/>
          <w:kern w:val="2"/>
          <w:sz w:val="24"/>
          <w:szCs w:val="24"/>
          <w:lang w:val="en-US" w:eastAsia="zh-CN" w:bidi="ar-SA"/>
        </w:rPr>
        <w:t>年计划书设计内容进行治理，并通过了阶段性验收。</w:t>
      </w:r>
    </w:p>
    <w:p w14:paraId="5C62200D">
      <w:pPr>
        <w:pStyle w:val="10"/>
        <w:ind w:firstLine="480"/>
        <w:outlineLvl w:val="2"/>
        <w:rPr>
          <w:rFonts w:hint="eastAsia" w:hAnsi="宋体" w:cs="宋体"/>
          <w:b/>
          <w:bCs/>
          <w:kern w:val="2"/>
          <w:sz w:val="28"/>
          <w:szCs w:val="28"/>
          <w:lang w:val="en-US" w:eastAsia="zh-CN" w:bidi="ar-SA"/>
        </w:rPr>
      </w:pPr>
      <w:r>
        <w:rPr>
          <w:rFonts w:hint="eastAsia" w:hAnsi="宋体" w:cs="宋体"/>
          <w:b/>
          <w:bCs/>
          <w:kern w:val="2"/>
          <w:sz w:val="28"/>
          <w:szCs w:val="28"/>
          <w:lang w:val="en-US" w:eastAsia="zh-CN" w:bidi="ar-SA"/>
        </w:rPr>
        <w:t>（4）2021年计划书</w:t>
      </w:r>
    </w:p>
    <w:p w14:paraId="3C96F518">
      <w:pPr>
        <w:pStyle w:val="10"/>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矿山按照202</w:t>
      </w:r>
      <w:r>
        <w:rPr>
          <w:rFonts w:hint="eastAsia" w:hAnsi="宋体" w:cs="宋体"/>
          <w:kern w:val="2"/>
          <w:sz w:val="24"/>
          <w:szCs w:val="24"/>
          <w:lang w:val="en-US" w:eastAsia="zh-CN" w:bidi="ar-SA"/>
        </w:rPr>
        <w:t>1</w:t>
      </w:r>
      <w:r>
        <w:rPr>
          <w:rFonts w:hint="eastAsia" w:ascii="宋体" w:hAnsi="宋体" w:eastAsia="宋体" w:cs="宋体"/>
          <w:kern w:val="2"/>
          <w:sz w:val="24"/>
          <w:szCs w:val="24"/>
          <w:lang w:val="en-US" w:eastAsia="zh-CN" w:bidi="ar-SA"/>
        </w:rPr>
        <w:t>年计划书设计内容进行治理，并通过了阶段性验收。</w:t>
      </w:r>
    </w:p>
    <w:p w14:paraId="1EE67678">
      <w:pPr>
        <w:pStyle w:val="10"/>
        <w:ind w:firstLine="480"/>
        <w:outlineLvl w:val="2"/>
        <w:rPr>
          <w:rFonts w:hint="eastAsia" w:hAnsi="宋体" w:cs="宋体"/>
          <w:b/>
          <w:bCs/>
          <w:kern w:val="2"/>
          <w:sz w:val="28"/>
          <w:szCs w:val="28"/>
          <w:lang w:val="en-US" w:eastAsia="zh-CN" w:bidi="ar-SA"/>
        </w:rPr>
      </w:pPr>
      <w:r>
        <w:rPr>
          <w:rFonts w:hint="eastAsia" w:hAnsi="宋体" w:cs="宋体"/>
          <w:b/>
          <w:bCs/>
          <w:kern w:val="2"/>
          <w:sz w:val="28"/>
          <w:szCs w:val="28"/>
          <w:lang w:val="en-US" w:eastAsia="zh-CN" w:bidi="ar-SA"/>
        </w:rPr>
        <w:t>（5）2022年计划书</w:t>
      </w:r>
    </w:p>
    <w:p w14:paraId="48AE8109">
      <w:pPr>
        <w:pStyle w:val="10"/>
        <w:ind w:firstLine="480"/>
        <w:rPr>
          <w:rFonts w:hint="default" w:hAnsi="宋体" w:cs="宋体"/>
          <w:kern w:val="2"/>
          <w:sz w:val="24"/>
          <w:szCs w:val="24"/>
          <w:lang w:val="en-US" w:eastAsia="zh-CN" w:bidi="ar-SA"/>
        </w:rPr>
      </w:pPr>
      <w:r>
        <w:rPr>
          <w:sz w:val="24"/>
          <w:szCs w:val="24"/>
        </w:rPr>
        <w:t>2023年</w:t>
      </w:r>
      <w:r>
        <w:rPr>
          <w:rFonts w:hint="eastAsia"/>
          <w:sz w:val="24"/>
          <w:szCs w:val="24"/>
        </w:rPr>
        <w:t>7</w:t>
      </w:r>
      <w:r>
        <w:rPr>
          <w:sz w:val="24"/>
          <w:szCs w:val="24"/>
        </w:rPr>
        <w:t>月</w:t>
      </w:r>
      <w:r>
        <w:rPr>
          <w:rFonts w:hint="eastAsia"/>
          <w:sz w:val="24"/>
          <w:szCs w:val="24"/>
        </w:rPr>
        <w:t>21</w:t>
      </w:r>
      <w:r>
        <w:rPr>
          <w:sz w:val="24"/>
          <w:szCs w:val="24"/>
        </w:rPr>
        <w:t>日，</w:t>
      </w:r>
      <w:r>
        <w:rPr>
          <w:rFonts w:hint="eastAsia"/>
          <w:sz w:val="24"/>
          <w:szCs w:val="24"/>
        </w:rPr>
        <w:t>敖汉旗自然资源局组织专家组成核查组对《内蒙古金陶股份有限公司二道沟金矿2022年度矿山地质环境治理计划书》执行情况进行了现场核查，</w:t>
      </w:r>
      <w:r>
        <w:rPr>
          <w:rFonts w:hint="eastAsia" w:ascii="宋体" w:hAnsi="宋体" w:eastAsia="宋体" w:cs="宋体"/>
          <w:kern w:val="2"/>
          <w:sz w:val="24"/>
          <w:szCs w:val="24"/>
          <w:highlight w:val="none"/>
          <w:lang w:val="en-US" w:eastAsia="zh-CN" w:bidi="ar-SA"/>
        </w:rPr>
        <w:t>矿山按照202</w:t>
      </w:r>
      <w:r>
        <w:rPr>
          <w:rFonts w:hint="eastAsia"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年计划书设计内</w:t>
      </w:r>
      <w:r>
        <w:rPr>
          <w:rFonts w:hint="eastAsia" w:hAnsi="宋体" w:cs="宋体"/>
          <w:kern w:val="2"/>
          <w:sz w:val="24"/>
          <w:szCs w:val="24"/>
          <w:highlight w:val="none"/>
          <w:lang w:val="en-US" w:eastAsia="zh-CN" w:bidi="ar-SA"/>
        </w:rPr>
        <w:t>容</w:t>
      </w:r>
      <w:r>
        <w:rPr>
          <w:rFonts w:hint="eastAsia"/>
          <w:sz w:val="24"/>
          <w:szCs w:val="24"/>
        </w:rPr>
        <w:t>回风井、炸药库进行了拆除、垫坡;对民采废石场进行了清运；对1-9及39-40号探槽进行了回填、覆土、栽树；对SJ17工业场地前缘、废石场及尾矿库边坡进行了整形、覆土、播撒草籽，对地面预测塌陷区进行了监测。</w:t>
      </w:r>
      <w:r>
        <w:rPr>
          <w:rFonts w:hint="eastAsia" w:ascii="宋体" w:hAnsi="宋体" w:eastAsia="宋体" w:cs="宋体"/>
          <w:kern w:val="2"/>
          <w:sz w:val="24"/>
          <w:szCs w:val="24"/>
          <w:highlight w:val="none"/>
          <w:lang w:val="en-US" w:eastAsia="zh-CN" w:bidi="ar-SA"/>
        </w:rPr>
        <w:t>并通过了阶段性验收。</w:t>
      </w:r>
    </w:p>
    <w:p w14:paraId="4A985E6D">
      <w:pPr>
        <w:pStyle w:val="22"/>
        <w:numPr>
          <w:ilvl w:val="0"/>
          <w:numId w:val="0"/>
        </w:numPr>
        <w:spacing w:line="360" w:lineRule="auto"/>
        <w:ind w:leftChars="200"/>
        <w:jc w:val="left"/>
        <w:outlineLvl w:val="2"/>
        <w:rPr>
          <w:rFonts w:hint="eastAsia" w:asciiTheme="minorEastAsia" w:hAnsiTheme="minorEastAsia" w:eastAsiaTheme="minorEastAsia" w:cstheme="minorEastAsia"/>
          <w:b/>
          <w:bCs w:val="0"/>
          <w:color w:val="auto"/>
          <w:sz w:val="28"/>
          <w:szCs w:val="28"/>
          <w:highlight w:val="none"/>
          <w:lang w:val="en-US" w:eastAsia="zh-CN"/>
        </w:rPr>
      </w:pPr>
      <w:r>
        <w:rPr>
          <w:rFonts w:hint="eastAsia" w:asciiTheme="minorEastAsia" w:hAnsiTheme="minorEastAsia" w:eastAsiaTheme="minorEastAsia" w:cstheme="minorEastAsia"/>
          <w:b/>
          <w:bCs w:val="0"/>
          <w:color w:val="auto"/>
          <w:sz w:val="28"/>
          <w:szCs w:val="28"/>
          <w:highlight w:val="none"/>
          <w:lang w:val="en-US" w:eastAsia="zh-CN"/>
        </w:rPr>
        <w:t>（6）2023年计划书</w:t>
      </w:r>
    </w:p>
    <w:p w14:paraId="5ADE4285">
      <w:pPr>
        <w:pStyle w:val="22"/>
        <w:numPr>
          <w:ilvl w:val="0"/>
          <w:numId w:val="5"/>
        </w:numPr>
        <w:spacing w:line="360" w:lineRule="auto"/>
        <w:ind w:leftChars="200"/>
        <w:jc w:val="left"/>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治理工程</w:t>
      </w:r>
    </w:p>
    <w:p w14:paraId="71E3898F">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sz w:val="24"/>
          <w:szCs w:val="24"/>
        </w:rPr>
        <w:t>治理单元主要为废弃平硐2、民采坑12、民采废石场（5-8，18-19）、探槽（11-27）及监测工程。</w:t>
      </w:r>
    </w:p>
    <w:p w14:paraId="2E84CC7D">
      <w:pPr>
        <w:pStyle w:val="22"/>
        <w:numPr>
          <w:ilvl w:val="0"/>
          <w:numId w:val="5"/>
        </w:numPr>
        <w:spacing w:line="360" w:lineRule="auto"/>
        <w:ind w:leftChars="200"/>
        <w:jc w:val="left"/>
        <w:outlineLvl w:val="9"/>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验收工作</w:t>
      </w:r>
    </w:p>
    <w:p w14:paraId="053F50C7">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rPr>
        <w:t>2023年7月21日，敖汉旗自然资源局组织专家组成核查组对《内蒙古金陶股份有限公司二道沟金矿2023年度矿山地质环境治理计划书》执行情况进行了现场核查，</w:t>
      </w:r>
      <w:r>
        <w:rPr>
          <w:rFonts w:hint="eastAsia" w:asciiTheme="minorEastAsia" w:hAnsiTheme="minorEastAsia" w:eastAsiaTheme="minorEastAsia" w:cstheme="minorEastAsia"/>
          <w:kern w:val="2"/>
          <w:sz w:val="24"/>
          <w:szCs w:val="24"/>
          <w:highlight w:val="none"/>
          <w:lang w:val="en-US" w:eastAsia="zh-CN" w:bidi="ar-SA"/>
        </w:rPr>
        <w:t>矿山按照2023年计划书设计内容</w:t>
      </w:r>
      <w:r>
        <w:rPr>
          <w:rFonts w:hint="eastAsia" w:asciiTheme="minorEastAsia" w:hAnsiTheme="minorEastAsia" w:eastAsiaTheme="minorEastAsia" w:cstheme="minorEastAsia"/>
          <w:sz w:val="24"/>
          <w:szCs w:val="24"/>
        </w:rPr>
        <w:t>对废弃平硐进行了封堵、垫坡；对民采废石场进行了清运、整平覆土、恢复植被；对探槽进行了回填、覆土、栽树；对地面预测塌陷区进行了监测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kern w:val="2"/>
          <w:sz w:val="24"/>
          <w:szCs w:val="24"/>
          <w:highlight w:val="none"/>
          <w:lang w:val="en-US" w:eastAsia="zh-CN" w:bidi="ar-SA"/>
        </w:rPr>
        <w:t>并通过了阶段性验收。</w:t>
      </w:r>
    </w:p>
    <w:p w14:paraId="14274BDC">
      <w:pPr>
        <w:pStyle w:val="22"/>
        <w:keepNext w:val="0"/>
        <w:keepLines w:val="0"/>
        <w:pageBreakBefore w:val="0"/>
        <w:widowControl w:val="0"/>
        <w:numPr>
          <w:ilvl w:val="0"/>
          <w:numId w:val="5"/>
        </w:numPr>
        <w:kinsoku/>
        <w:wordWrap/>
        <w:overflowPunct/>
        <w:topLinePunct w:val="0"/>
        <w:autoSpaceDE/>
        <w:autoSpaceDN/>
        <w:bidi w:val="0"/>
        <w:adjustRightInd/>
        <w:snapToGrid/>
        <w:spacing w:line="360" w:lineRule="auto"/>
        <w:ind w:left="480" w:leftChars="200" w:firstLine="0" w:firstLineChars="0"/>
        <w:jc w:val="left"/>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还地情况</w:t>
      </w:r>
    </w:p>
    <w:p w14:paraId="2A8B1089">
      <w:pPr>
        <w:ind w:firstLine="480"/>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color w:val="000000"/>
        </w:rPr>
        <w:t>将场地恢复为</w:t>
      </w:r>
      <w:r>
        <w:rPr>
          <w:rFonts w:hint="eastAsia" w:asciiTheme="minorEastAsia" w:hAnsiTheme="minorEastAsia" w:eastAsiaTheme="minorEastAsia" w:cstheme="minorEastAsia"/>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color w:val="000000"/>
          <w:lang w:val="en-US" w:eastAsia="zh-CN"/>
        </w:rPr>
        <w:t>6476</w:t>
      </w:r>
      <w:r>
        <w:rPr>
          <w:rFonts w:hint="eastAsia" w:asciiTheme="minorEastAsia" w:hAnsiTheme="minorEastAsia" w:eastAsiaTheme="minorEastAsia" w:cstheme="minorEastAsia"/>
          <w:b w:val="0"/>
          <w:bCs w:val="0"/>
          <w:color w:val="000000"/>
          <w:sz w:val="24"/>
          <w:szCs w:val="24"/>
        </w:rPr>
        <w:t>m</w:t>
      </w:r>
      <w:r>
        <w:rPr>
          <w:rFonts w:hint="eastAsia" w:asciiTheme="minorEastAsia" w:hAnsiTheme="minorEastAsia" w:eastAsiaTheme="minorEastAsia" w:cstheme="minorEastAsia"/>
          <w:b w:val="0"/>
          <w:bCs w:val="0"/>
          <w:color w:val="000000"/>
          <w:sz w:val="24"/>
          <w:szCs w:val="24"/>
          <w:vertAlign w:val="superscript"/>
        </w:rPr>
        <w:t>2</w:t>
      </w:r>
      <w:r>
        <w:rPr>
          <w:rFonts w:hint="eastAsia" w:asciiTheme="minorEastAsia" w:hAnsiTheme="minorEastAsia" w:eastAsiaTheme="minorEastAsia" w:cstheme="minorEastAsia"/>
          <w:color w:val="000000"/>
        </w:rPr>
        <w:t>，栽植山杏树1</w:t>
      </w:r>
      <w:r>
        <w:rPr>
          <w:rFonts w:hint="eastAsia" w:asciiTheme="minorEastAsia" w:hAnsiTheme="minorEastAsia" w:eastAsiaTheme="minorEastAsia" w:cstheme="minorEastAsia"/>
          <w:color w:val="000000"/>
          <w:lang w:val="en-US" w:eastAsia="zh-CN"/>
        </w:rPr>
        <w:t>619</w:t>
      </w:r>
      <w:r>
        <w:rPr>
          <w:rFonts w:hint="eastAsia" w:asciiTheme="minorEastAsia" w:hAnsiTheme="minorEastAsia" w:eastAsiaTheme="minorEastAsia" w:cstheme="minorEastAsia"/>
          <w:color w:val="000000"/>
        </w:rPr>
        <w:t>株。</w:t>
      </w:r>
    </w:p>
    <w:p w14:paraId="4952EB60">
      <w:pPr>
        <w:pStyle w:val="22"/>
        <w:numPr>
          <w:ilvl w:val="0"/>
          <w:numId w:val="0"/>
        </w:numPr>
        <w:spacing w:line="360" w:lineRule="auto"/>
        <w:ind w:leftChars="200"/>
        <w:jc w:val="left"/>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（7）2024年计划书</w:t>
      </w:r>
    </w:p>
    <w:p w14:paraId="6AF1BCFD">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治理工程</w:t>
      </w:r>
    </w:p>
    <w:p w14:paraId="6B223F33">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治理单元主要为民采坑（9-11、14）、民采废石场（12-17）、探槽（35-38）及监测工程。</w:t>
      </w:r>
    </w:p>
    <w:p w14:paraId="4BE46D24">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验收工作</w:t>
      </w:r>
    </w:p>
    <w:p w14:paraId="145B6691">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rPr>
        <w:t>2024年10月14日，敖汉旗自然资源局组织专家组成核查组对《内蒙古金陶股份有限公司二道沟金矿2024年度矿山地质环境治理计划书》执行情况进行了现场核查，</w:t>
      </w:r>
      <w:r>
        <w:rPr>
          <w:rFonts w:hint="eastAsia" w:asciiTheme="minorEastAsia" w:hAnsiTheme="minorEastAsia" w:eastAsiaTheme="minorEastAsia" w:cstheme="minorEastAsia"/>
          <w:kern w:val="2"/>
          <w:sz w:val="24"/>
          <w:szCs w:val="24"/>
          <w:highlight w:val="none"/>
          <w:lang w:val="en-US" w:eastAsia="zh-CN" w:bidi="ar-SA"/>
        </w:rPr>
        <w:t>矿山按照2024年计划书设计内容</w:t>
      </w:r>
      <w:r>
        <w:rPr>
          <w:rFonts w:hint="eastAsia" w:asciiTheme="minorEastAsia" w:hAnsiTheme="minorEastAsia" w:eastAsiaTheme="minorEastAsia" w:cstheme="minorEastAsia"/>
          <w:sz w:val="24"/>
          <w:szCs w:val="24"/>
        </w:rPr>
        <w:t>对民采坑（2-10、14）、探槽（28-38）的回填、石方整平、覆土工作，完成了民采废石场（9-17）的清运、覆土、土方整平工作；治理单元主要分布于3个集中区域，按3个治理区域进行了治理，治理1区主要包括民采坑 9、10、14，民采废石场12、13 及周边探槽；治理2区主要包括民采废石场 14-17 及探槽；治理3 区主要包括民采坑3、4、5，民采废石场，9、10 及探槽3个治理区均栽种了松树；对地面塌陷、含水层、地形地貌景观及土地资源进行了监测（提交了监测资料）。</w:t>
      </w:r>
      <w:r>
        <w:rPr>
          <w:rFonts w:hint="eastAsia" w:asciiTheme="minorEastAsia" w:hAnsiTheme="minorEastAsia" w:eastAsiaTheme="minorEastAsia" w:cstheme="minorEastAsia"/>
          <w:kern w:val="2"/>
          <w:sz w:val="24"/>
          <w:szCs w:val="24"/>
          <w:highlight w:val="none"/>
          <w:lang w:val="en-US" w:eastAsia="zh-CN" w:bidi="ar-SA"/>
        </w:rPr>
        <w:t>并通过了阶段性验收。</w:t>
      </w:r>
    </w:p>
    <w:p w14:paraId="70B75F0C">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还地情况</w:t>
      </w:r>
    </w:p>
    <w:p w14:paraId="269E2256">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color w:val="000000"/>
          <w:sz w:val="24"/>
          <w:szCs w:val="24"/>
        </w:rPr>
        <w:t>将场地恢复为</w:t>
      </w:r>
      <w:r>
        <w:rPr>
          <w:rFonts w:hint="eastAsia" w:asciiTheme="minorEastAsia" w:hAnsiTheme="minorEastAsia" w:eastAsiaTheme="minorEastAsia" w:cstheme="minorEastAsia"/>
          <w:sz w:val="24"/>
          <w:szCs w:val="24"/>
        </w:rPr>
        <w:t>灌</w:t>
      </w:r>
      <w:r>
        <w:rPr>
          <w:rFonts w:hint="eastAsia" w:asciiTheme="minorEastAsia" w:hAnsiTheme="minorEastAsia" w:eastAsiaTheme="minorEastAsia" w:cstheme="minorEastAsia"/>
          <w:color w:val="000000"/>
          <w:sz w:val="24"/>
          <w:szCs w:val="24"/>
        </w:rPr>
        <w:t>木林地区域</w:t>
      </w:r>
      <w:r>
        <w:rPr>
          <w:rFonts w:hint="eastAsia" w:asciiTheme="minorEastAsia" w:hAnsiTheme="minorEastAsia" w:eastAsiaTheme="minorEastAsia" w:cstheme="minorEastAsia"/>
          <w:color w:val="000000"/>
          <w:sz w:val="24"/>
          <w:szCs w:val="24"/>
          <w:lang w:val="en-US" w:eastAsia="zh-CN"/>
        </w:rPr>
        <w:t>5916</w:t>
      </w:r>
      <w:r>
        <w:rPr>
          <w:rFonts w:hint="eastAsia" w:asciiTheme="minorEastAsia" w:hAnsiTheme="minorEastAsia" w:eastAsiaTheme="minorEastAsia" w:cstheme="minorEastAsia"/>
          <w:b w:val="0"/>
          <w:bCs w:val="0"/>
          <w:color w:val="000000"/>
          <w:sz w:val="24"/>
          <w:szCs w:val="24"/>
        </w:rPr>
        <w:t>m</w:t>
      </w:r>
      <w:r>
        <w:rPr>
          <w:rFonts w:hint="eastAsia" w:asciiTheme="minorEastAsia" w:hAnsiTheme="minorEastAsia" w:eastAsiaTheme="minorEastAsia" w:cstheme="minorEastAsia"/>
          <w:b w:val="0"/>
          <w:bCs w:val="0"/>
          <w:color w:val="000000"/>
          <w:sz w:val="24"/>
          <w:szCs w:val="24"/>
          <w:vertAlign w:val="superscript"/>
        </w:rPr>
        <w:t>2</w:t>
      </w:r>
      <w:r>
        <w:rPr>
          <w:rFonts w:hint="eastAsia" w:asciiTheme="minorEastAsia" w:hAnsiTheme="minorEastAsia" w:eastAsiaTheme="minorEastAsia" w:cstheme="minorEastAsia"/>
          <w:color w:val="000000"/>
          <w:sz w:val="24"/>
          <w:szCs w:val="24"/>
        </w:rPr>
        <w:t>，栽植山杏树1</w:t>
      </w:r>
      <w:r>
        <w:rPr>
          <w:rFonts w:hint="eastAsia" w:asciiTheme="minorEastAsia" w:hAnsiTheme="minorEastAsia" w:eastAsiaTheme="minorEastAsia" w:cstheme="minorEastAsia"/>
          <w:color w:val="000000"/>
          <w:sz w:val="24"/>
          <w:szCs w:val="24"/>
          <w:lang w:val="en-US" w:eastAsia="zh-CN"/>
        </w:rPr>
        <w:t>479</w:t>
      </w:r>
      <w:r>
        <w:rPr>
          <w:rFonts w:hint="eastAsia" w:asciiTheme="minorEastAsia" w:hAnsiTheme="minorEastAsia" w:eastAsiaTheme="minorEastAsia" w:cstheme="minorEastAsia"/>
          <w:color w:val="000000"/>
          <w:sz w:val="24"/>
          <w:szCs w:val="24"/>
        </w:rPr>
        <w:t>株。</w:t>
      </w:r>
    </w:p>
    <w:p w14:paraId="4E435E47">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outlineLvl w:val="9"/>
        <w:rPr>
          <w:rFonts w:hint="eastAsia" w:asciiTheme="minorEastAsia" w:hAnsiTheme="minorEastAsia" w:eastAsiaTheme="minorEastAsia" w:cstheme="minorEastAsia"/>
          <w:b/>
          <w:bCs/>
          <w:kern w:val="2"/>
          <w:sz w:val="28"/>
          <w:szCs w:val="28"/>
          <w:highlight w:val="none"/>
          <w:lang w:val="en-US" w:eastAsia="zh-CN" w:bidi="ar-SA"/>
        </w:rPr>
      </w:pPr>
    </w:p>
    <w:p w14:paraId="04005C90">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outlineLvl w:val="2"/>
        <w:rPr>
          <w:rFonts w:hint="eastAsia" w:asciiTheme="minorEastAsia" w:hAnsiTheme="minorEastAsia" w:eastAsiaTheme="minorEastAsia" w:cstheme="minorEastAsia"/>
          <w:b/>
          <w:bCs/>
          <w:kern w:val="2"/>
          <w:sz w:val="28"/>
          <w:szCs w:val="28"/>
          <w:highlight w:val="none"/>
          <w:lang w:val="en-US" w:eastAsia="zh-CN" w:bidi="ar-SA"/>
        </w:rPr>
      </w:pPr>
      <w:r>
        <w:rPr>
          <w:rFonts w:hint="eastAsia" w:asciiTheme="minorEastAsia" w:hAnsiTheme="minorEastAsia" w:eastAsiaTheme="minorEastAsia" w:cstheme="minorEastAsia"/>
          <w:b/>
          <w:bCs/>
          <w:kern w:val="2"/>
          <w:sz w:val="28"/>
          <w:szCs w:val="28"/>
          <w:highlight w:val="none"/>
          <w:lang w:val="en-US" w:eastAsia="zh-CN" w:bidi="ar-SA"/>
        </w:rPr>
        <w:t>（8）2025年计划书</w:t>
      </w:r>
    </w:p>
    <w:p w14:paraId="0467130C">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治理工程</w:t>
      </w:r>
    </w:p>
    <w:p w14:paraId="27C332CA">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sz w:val="24"/>
          <w:szCs w:val="24"/>
        </w:rPr>
        <w:t>治理单元主要为预测地面塌陷区</w:t>
      </w:r>
      <w:r>
        <w:rPr>
          <w:rFonts w:hint="eastAsia" w:asciiTheme="minorEastAsia" w:hAnsiTheme="minorEastAsia" w:eastAsiaTheme="minorEastAsia" w:cstheme="minorEastAsia"/>
          <w:b w:val="0"/>
          <w:bCs w:val="0"/>
          <w:sz w:val="24"/>
          <w:szCs w:val="24"/>
          <w:lang w:eastAsia="zh-CN"/>
        </w:rPr>
        <w:t>外围设置</w:t>
      </w:r>
      <w:r>
        <w:rPr>
          <w:rFonts w:hint="eastAsia" w:asciiTheme="minorEastAsia" w:hAnsiTheme="minorEastAsia" w:eastAsiaTheme="minorEastAsia" w:cstheme="minorEastAsia"/>
          <w:b w:val="0"/>
          <w:bCs w:val="0"/>
          <w:sz w:val="24"/>
          <w:szCs w:val="24"/>
        </w:rPr>
        <w:t>警示牌</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20</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民采废石场、SJ17废石场边坡、2</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民采坑</w:t>
      </w:r>
      <w:r>
        <w:rPr>
          <w:rFonts w:hint="eastAsia" w:asciiTheme="minorEastAsia" w:hAnsiTheme="minorEastAsia" w:eastAsiaTheme="minorEastAsia" w:cstheme="minorEastAsia"/>
          <w:b w:val="0"/>
          <w:bCs w:val="0"/>
          <w:sz w:val="24"/>
          <w:szCs w:val="24"/>
        </w:rPr>
        <w:t>及监测工程。</w:t>
      </w:r>
    </w:p>
    <w:p w14:paraId="288D6336">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default"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验收工作</w:t>
      </w:r>
    </w:p>
    <w:p w14:paraId="7673B52C">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月1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日，敖汉旗自然资源局组织专家组成核查组对《内蒙古金陶股份有限公司二道沟金矿</w:t>
      </w:r>
      <w:r>
        <w:rPr>
          <w:rFonts w:hint="eastAsia" w:asciiTheme="minorEastAsia" w:hAnsiTheme="minorEastAsia" w:eastAsiaTheme="minorEastAsia" w:cstheme="minorEastAsia"/>
          <w:sz w:val="24"/>
          <w:szCs w:val="24"/>
          <w:lang w:val="en-US" w:eastAsia="zh-CN"/>
        </w:rPr>
        <w:t>2025年绿色矿山建设情况和2025年建设计划</w:t>
      </w:r>
      <w:r>
        <w:rPr>
          <w:rFonts w:hint="eastAsia" w:asciiTheme="minorEastAsia" w:hAnsiTheme="minorEastAsia" w:eastAsiaTheme="minorEastAsia" w:cstheme="minorEastAsia"/>
          <w:sz w:val="24"/>
          <w:szCs w:val="24"/>
        </w:rPr>
        <w:t>》执行情况进行了现场核查，</w:t>
      </w:r>
      <w:r>
        <w:rPr>
          <w:rFonts w:hint="eastAsia" w:asciiTheme="minorEastAsia" w:hAnsiTheme="minorEastAsia" w:eastAsiaTheme="minorEastAsia" w:cstheme="minorEastAsia"/>
          <w:kern w:val="2"/>
          <w:sz w:val="24"/>
          <w:szCs w:val="24"/>
          <w:highlight w:val="none"/>
          <w:lang w:val="en-US" w:eastAsia="zh-CN" w:bidi="ar-SA"/>
        </w:rPr>
        <w:t>矿山按照2025年计划书设计内容</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val="en-US" w:eastAsia="zh-CN"/>
        </w:rPr>
        <w:t>SJ17废石场边坡进行整坡覆土，种植了牧草；对20</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民采废石场进行了整坡覆土，修造混凝土排水槽，覆土种植了乔木树；对完善前期治理区（2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民采坑）进行填坑整平，覆土种植松树</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kern w:val="2"/>
          <w:sz w:val="24"/>
          <w:szCs w:val="24"/>
          <w:highlight w:val="none"/>
          <w:lang w:val="en-US" w:eastAsia="zh-CN" w:bidi="ar-SA"/>
        </w:rPr>
        <w:t>并通过了阶段性验收。</w:t>
      </w:r>
    </w:p>
    <w:p w14:paraId="2055B0E5">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还地情况</w:t>
      </w:r>
    </w:p>
    <w:p w14:paraId="2BF5487D">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b w:val="0"/>
          <w:bCs w:val="0"/>
          <w:color w:val="000000"/>
          <w:sz w:val="24"/>
          <w:szCs w:val="24"/>
        </w:rPr>
        <w:t>将场地恢复为</w:t>
      </w:r>
      <w:r>
        <w:rPr>
          <w:rFonts w:hint="eastAsia" w:asciiTheme="minorEastAsia" w:hAnsiTheme="minorEastAsia" w:eastAsiaTheme="minorEastAsia" w:cstheme="minorEastAsia"/>
          <w:b w:val="0"/>
          <w:bCs w:val="0"/>
          <w:sz w:val="24"/>
          <w:szCs w:val="24"/>
          <w:lang w:val="en-US" w:eastAsia="zh-CN"/>
        </w:rPr>
        <w:t>乔</w:t>
      </w:r>
      <w:r>
        <w:rPr>
          <w:rFonts w:hint="eastAsia" w:asciiTheme="minorEastAsia" w:hAnsiTheme="minorEastAsia" w:eastAsiaTheme="minorEastAsia" w:cstheme="minorEastAsia"/>
          <w:b w:val="0"/>
          <w:bCs w:val="0"/>
          <w:color w:val="000000"/>
          <w:sz w:val="24"/>
          <w:szCs w:val="24"/>
        </w:rPr>
        <w:t>木林地区域</w:t>
      </w:r>
      <w:r>
        <w:rPr>
          <w:rFonts w:hint="eastAsia" w:asciiTheme="minorEastAsia" w:hAnsiTheme="minorEastAsia" w:eastAsiaTheme="minorEastAsia" w:cstheme="minorEastAsia"/>
          <w:b w:val="0"/>
          <w:bCs w:val="0"/>
          <w:color w:val="auto"/>
          <w:sz w:val="24"/>
          <w:szCs w:val="24"/>
          <w:lang w:val="en-US" w:eastAsia="zh-CN"/>
        </w:rPr>
        <w:t>267</w:t>
      </w:r>
      <w:r>
        <w:rPr>
          <w:rFonts w:hint="eastAsia" w:asciiTheme="minorEastAsia" w:hAnsiTheme="minorEastAsia" w:eastAsiaTheme="minorEastAsia" w:cstheme="minorEastAsia"/>
          <w:b w:val="0"/>
          <w:bCs w:val="0"/>
          <w:color w:val="000000"/>
          <w:sz w:val="24"/>
          <w:szCs w:val="24"/>
        </w:rPr>
        <w:t>m</w:t>
      </w:r>
      <w:r>
        <w:rPr>
          <w:rFonts w:hint="eastAsia" w:asciiTheme="minorEastAsia" w:hAnsiTheme="minorEastAsia" w:eastAsiaTheme="minorEastAsia" w:cstheme="minorEastAsia"/>
          <w:b w:val="0"/>
          <w:bCs w:val="0"/>
          <w:color w:val="000000"/>
          <w:sz w:val="24"/>
          <w:szCs w:val="24"/>
          <w:vertAlign w:val="superscript"/>
        </w:rPr>
        <w:t>2</w:t>
      </w:r>
      <w:r>
        <w:rPr>
          <w:rFonts w:hint="eastAsia" w:asciiTheme="minorEastAsia" w:hAnsiTheme="minorEastAsia" w:eastAsiaTheme="minorEastAsia" w:cstheme="minorEastAsia"/>
          <w:b w:val="0"/>
          <w:bCs w:val="0"/>
          <w:color w:val="000000"/>
          <w:sz w:val="24"/>
          <w:szCs w:val="24"/>
        </w:rPr>
        <w:t>，栽植</w:t>
      </w:r>
      <w:r>
        <w:rPr>
          <w:rFonts w:hint="eastAsia" w:asciiTheme="minorEastAsia" w:hAnsiTheme="minorEastAsia" w:eastAsiaTheme="minorEastAsia" w:cstheme="minorEastAsia"/>
          <w:b w:val="0"/>
          <w:bCs w:val="0"/>
          <w:color w:val="auto"/>
          <w:kern w:val="0"/>
          <w:sz w:val="24"/>
          <w:szCs w:val="24"/>
          <w:highlight w:val="none"/>
          <w:lang w:val="en-US" w:eastAsia="zh-CN"/>
        </w:rPr>
        <w:t>松树</w:t>
      </w:r>
      <w:r>
        <w:rPr>
          <w:rFonts w:hint="eastAsia" w:asciiTheme="minorEastAsia" w:hAnsiTheme="minorEastAsia" w:eastAsiaTheme="minorEastAsia" w:cstheme="minorEastAsia"/>
          <w:b w:val="0"/>
          <w:bCs w:val="0"/>
          <w:color w:val="000000"/>
          <w:sz w:val="24"/>
          <w:szCs w:val="24"/>
          <w:lang w:val="en-US" w:eastAsia="zh-CN"/>
        </w:rPr>
        <w:t>67</w:t>
      </w:r>
      <w:r>
        <w:rPr>
          <w:rFonts w:hint="eastAsia" w:asciiTheme="minorEastAsia" w:hAnsiTheme="minorEastAsia" w:eastAsiaTheme="minorEastAsia" w:cstheme="minorEastAsia"/>
          <w:b w:val="0"/>
          <w:bCs w:val="0"/>
          <w:color w:val="000000"/>
          <w:sz w:val="24"/>
          <w:szCs w:val="24"/>
        </w:rPr>
        <w:t>株</w:t>
      </w:r>
      <w:r>
        <w:rPr>
          <w:rFonts w:hint="eastAsia" w:asciiTheme="minorEastAsia" w:hAnsiTheme="minorEastAsia" w:eastAsiaTheme="minorEastAsia" w:cstheme="minorEastAsia"/>
          <w:b w:val="0"/>
          <w:bCs w:val="0"/>
          <w:color w:val="000000"/>
          <w:sz w:val="24"/>
          <w:szCs w:val="24"/>
          <w:lang w:eastAsia="zh-CN"/>
        </w:rPr>
        <w:t>；</w:t>
      </w:r>
      <w:r>
        <w:rPr>
          <w:rFonts w:hint="eastAsia" w:asciiTheme="minorEastAsia" w:hAnsiTheme="minorEastAsia" w:eastAsiaTheme="minorEastAsia" w:cstheme="minorEastAsia"/>
          <w:b w:val="0"/>
          <w:bCs w:val="0"/>
          <w:color w:val="000000"/>
          <w:sz w:val="24"/>
          <w:szCs w:val="24"/>
          <w:lang w:val="en-US" w:eastAsia="zh-CN"/>
        </w:rPr>
        <w:t>恢复场地为</w:t>
      </w:r>
      <w:r>
        <w:rPr>
          <w:rFonts w:hint="eastAsia" w:asciiTheme="minorEastAsia" w:hAnsiTheme="minorEastAsia" w:eastAsiaTheme="minorEastAsia" w:cstheme="minorEastAsia"/>
          <w:b w:val="0"/>
          <w:bCs w:val="0"/>
          <w:color w:val="auto"/>
          <w:sz w:val="24"/>
          <w:szCs w:val="24"/>
          <w:highlight w:val="none"/>
          <w:lang w:val="en-US" w:eastAsia="zh-CN" w:bidi="ar-SA"/>
        </w:rPr>
        <w:t>人工牧草地区域8464m</w:t>
      </w:r>
      <w:r>
        <w:rPr>
          <w:rFonts w:hint="eastAsia" w:asciiTheme="minorEastAsia" w:hAnsiTheme="minorEastAsia" w:eastAsiaTheme="minorEastAsia" w:cstheme="minorEastAsia"/>
          <w:b w:val="0"/>
          <w:bCs w:val="0"/>
          <w:color w:val="auto"/>
          <w:sz w:val="24"/>
          <w:szCs w:val="24"/>
          <w:highlight w:val="none"/>
          <w:vertAlign w:val="superscript"/>
          <w:lang w:val="en-US" w:eastAsia="zh-CN" w:bidi="ar-SA"/>
        </w:rPr>
        <w:t>2</w:t>
      </w:r>
      <w:r>
        <w:rPr>
          <w:rFonts w:hint="eastAsia" w:asciiTheme="minorEastAsia" w:hAnsiTheme="minorEastAsia" w:eastAsiaTheme="minorEastAsia" w:cstheme="minorEastAsia"/>
          <w:b w:val="0"/>
          <w:bCs w:val="0"/>
          <w:color w:val="000000"/>
          <w:sz w:val="24"/>
          <w:szCs w:val="24"/>
        </w:rPr>
        <w:t>，</w:t>
      </w:r>
      <w:r>
        <w:rPr>
          <w:rFonts w:hint="eastAsia" w:asciiTheme="minorEastAsia" w:hAnsiTheme="minorEastAsia" w:eastAsiaTheme="minorEastAsia" w:cstheme="minorEastAsia"/>
          <w:b w:val="0"/>
          <w:bCs w:val="0"/>
          <w:color w:val="000000"/>
          <w:sz w:val="24"/>
          <w:szCs w:val="24"/>
          <w:highlight w:val="none"/>
        </w:rPr>
        <w:t>撒播草籽面积8464m</w:t>
      </w:r>
      <w:r>
        <w:rPr>
          <w:rFonts w:hint="eastAsia" w:asciiTheme="minorEastAsia" w:hAnsiTheme="minorEastAsia" w:eastAsiaTheme="minorEastAsia" w:cstheme="minorEastAsia"/>
          <w:b w:val="0"/>
          <w:bCs w:val="0"/>
          <w:color w:val="000000"/>
          <w:sz w:val="24"/>
          <w:szCs w:val="24"/>
          <w:highlight w:val="none"/>
          <w:vertAlign w:val="superscript"/>
        </w:rPr>
        <w:t>2</w:t>
      </w:r>
      <w:r>
        <w:rPr>
          <w:rFonts w:hint="eastAsia" w:asciiTheme="minorEastAsia" w:hAnsiTheme="minorEastAsia" w:eastAsiaTheme="minorEastAsia" w:cstheme="minorEastAsia"/>
          <w:b w:val="0"/>
          <w:bCs w:val="0"/>
          <w:color w:val="000000"/>
          <w:sz w:val="24"/>
          <w:szCs w:val="24"/>
          <w:lang w:eastAsia="zh-CN"/>
        </w:rPr>
        <w:t>；</w:t>
      </w:r>
      <w:r>
        <w:rPr>
          <w:rFonts w:hint="eastAsia" w:asciiTheme="minorEastAsia" w:hAnsiTheme="minorEastAsia" w:eastAsiaTheme="minorEastAsia" w:cstheme="minorEastAsia"/>
          <w:b w:val="0"/>
          <w:bCs w:val="0"/>
          <w:sz w:val="24"/>
          <w:szCs w:val="24"/>
        </w:rPr>
        <w:t>恢复</w:t>
      </w:r>
      <w:r>
        <w:rPr>
          <w:rFonts w:hint="eastAsia" w:asciiTheme="minorEastAsia" w:hAnsiTheme="minorEastAsia" w:eastAsiaTheme="minorEastAsia" w:cstheme="minorEastAsia"/>
          <w:b w:val="0"/>
          <w:bCs w:val="0"/>
          <w:sz w:val="24"/>
          <w:szCs w:val="24"/>
          <w:lang w:val="en-US" w:eastAsia="zh-CN"/>
        </w:rPr>
        <w:t>场地为</w:t>
      </w:r>
      <w:r>
        <w:rPr>
          <w:rFonts w:hint="eastAsia" w:asciiTheme="minorEastAsia" w:hAnsiTheme="minorEastAsia" w:eastAsiaTheme="minorEastAsia" w:cstheme="minorEastAsia"/>
          <w:b w:val="0"/>
          <w:bCs w:val="0"/>
          <w:sz w:val="24"/>
          <w:szCs w:val="24"/>
        </w:rPr>
        <w:t>灌木林地</w:t>
      </w:r>
      <w:r>
        <w:rPr>
          <w:rFonts w:hint="eastAsia" w:asciiTheme="minorEastAsia" w:hAnsiTheme="minorEastAsia" w:eastAsiaTheme="minorEastAsia" w:cstheme="minorEastAsia"/>
          <w:b w:val="0"/>
          <w:bCs w:val="0"/>
          <w:sz w:val="24"/>
          <w:szCs w:val="24"/>
          <w:lang w:val="en-US" w:eastAsia="en-US" w:bidi="en-US"/>
        </w:rPr>
        <w:t>区域97m</w:t>
      </w:r>
      <w:r>
        <w:rPr>
          <w:rFonts w:hint="eastAsia" w:asciiTheme="minorEastAsia" w:hAnsiTheme="minorEastAsia" w:eastAsiaTheme="minorEastAsia" w:cstheme="minorEastAsia"/>
          <w:b w:val="0"/>
          <w:bCs w:val="0"/>
          <w:sz w:val="24"/>
          <w:szCs w:val="24"/>
          <w:vertAlign w:val="superscript"/>
          <w:lang w:val="en-US" w:eastAsia="en-US" w:bidi="en-US"/>
        </w:rPr>
        <w:t>2</w:t>
      </w:r>
      <w:r>
        <w:rPr>
          <w:rFonts w:hint="eastAsia" w:asciiTheme="minorEastAsia" w:hAnsiTheme="minorEastAsia" w:eastAsiaTheme="minorEastAsia" w:cstheme="minorEastAsia"/>
          <w:b w:val="0"/>
          <w:bCs w:val="0"/>
          <w:sz w:val="24"/>
          <w:szCs w:val="24"/>
          <w:lang w:val="en-US" w:eastAsia="zh-CN" w:bidi="en-US"/>
        </w:rPr>
        <w:t>，</w:t>
      </w:r>
      <w:r>
        <w:rPr>
          <w:rFonts w:hint="eastAsia" w:asciiTheme="minorEastAsia" w:hAnsiTheme="minorEastAsia" w:eastAsiaTheme="minorEastAsia" w:cstheme="minorEastAsia"/>
          <w:b w:val="0"/>
          <w:bCs w:val="0"/>
          <w:sz w:val="24"/>
          <w:szCs w:val="24"/>
          <w:lang w:val="en-US" w:eastAsia="en-US" w:bidi="en-US"/>
        </w:rPr>
        <w:t>栽植山杏树49株</w:t>
      </w:r>
      <w:r>
        <w:rPr>
          <w:rFonts w:hint="eastAsia" w:asciiTheme="minorEastAsia" w:hAnsiTheme="minorEastAsia" w:eastAsiaTheme="minorEastAsia" w:cstheme="minorEastAsia"/>
          <w:b w:val="0"/>
          <w:bCs w:val="0"/>
          <w:sz w:val="24"/>
          <w:szCs w:val="24"/>
          <w:lang w:val="en-US" w:eastAsia="zh-CN" w:bidi="en-US"/>
        </w:rPr>
        <w:t>。</w:t>
      </w:r>
    </w:p>
    <w:p w14:paraId="605A39A1">
      <w:pPr>
        <w:pStyle w:val="2"/>
        <w:pageBreakBefore w:val="0"/>
        <w:adjustRightInd/>
        <w:snapToGrid/>
        <w:rPr>
          <w:rFonts w:hint="default" w:ascii="Times New Roman" w:hAnsi="Times New Roman" w:eastAsia="宋体" w:cs="Times New Roman"/>
          <w:b/>
          <w:sz w:val="30"/>
          <w:szCs w:val="30"/>
          <w:lang w:val="en-US" w:eastAsia="zh-CN"/>
        </w:rPr>
      </w:pPr>
      <w:bookmarkStart w:id="37" w:name="_Toc11840"/>
      <w:bookmarkStart w:id="38" w:name="_Toc13865"/>
      <w:bookmarkStart w:id="39" w:name="_Toc26942"/>
      <w:r>
        <w:rPr>
          <w:rFonts w:ascii="Times New Roman" w:hAnsi="Times New Roman" w:eastAsia="宋体" w:cs="Times New Roman"/>
          <w:b/>
          <w:sz w:val="30"/>
          <w:szCs w:val="30"/>
        </w:rPr>
        <w:t>第</w:t>
      </w:r>
      <w:r>
        <w:rPr>
          <w:rFonts w:hint="eastAsia" w:ascii="Times New Roman" w:hAnsi="Times New Roman" w:eastAsia="宋体" w:cs="Times New Roman"/>
          <w:b/>
          <w:sz w:val="30"/>
          <w:szCs w:val="30"/>
          <w:lang w:val="en-US" w:eastAsia="zh-CN"/>
        </w:rPr>
        <w:t>五</w:t>
      </w:r>
      <w:r>
        <w:rPr>
          <w:rFonts w:ascii="Times New Roman" w:hAnsi="Times New Roman" w:eastAsia="宋体" w:cs="Times New Roman"/>
          <w:b/>
          <w:sz w:val="30"/>
          <w:szCs w:val="30"/>
        </w:rPr>
        <w:t xml:space="preserve">章  </w:t>
      </w:r>
      <w:r>
        <w:rPr>
          <w:rFonts w:hint="eastAsia" w:ascii="Times New Roman" w:hAnsi="Times New Roman" w:eastAsia="宋体" w:cs="Times New Roman"/>
          <w:b/>
          <w:sz w:val="30"/>
          <w:szCs w:val="30"/>
          <w:lang w:eastAsia="zh-CN"/>
        </w:rPr>
        <w:t>《</w:t>
      </w:r>
      <w:r>
        <w:rPr>
          <w:rFonts w:hint="eastAsia" w:ascii="Times New Roman" w:hAnsi="Times New Roman" w:eastAsia="宋体" w:cs="Times New Roman"/>
          <w:b/>
          <w:sz w:val="30"/>
          <w:szCs w:val="30"/>
          <w:lang w:val="en-US" w:eastAsia="zh-CN"/>
        </w:rPr>
        <w:t>方案</w:t>
      </w:r>
      <w:r>
        <w:rPr>
          <w:rFonts w:hint="eastAsia" w:ascii="Times New Roman" w:hAnsi="Times New Roman" w:eastAsia="宋体" w:cs="Times New Roman"/>
          <w:b/>
          <w:sz w:val="30"/>
          <w:szCs w:val="30"/>
          <w:lang w:eastAsia="zh-CN"/>
        </w:rPr>
        <w:t>》</w:t>
      </w:r>
      <w:r>
        <w:rPr>
          <w:rFonts w:hint="eastAsia" w:ascii="Times New Roman" w:hAnsi="Times New Roman" w:eastAsia="宋体" w:cs="Times New Roman"/>
          <w:b/>
          <w:sz w:val="30"/>
          <w:szCs w:val="30"/>
          <w:lang w:val="en-US" w:eastAsia="zh-CN"/>
        </w:rPr>
        <w:t>近期治理工作部署</w:t>
      </w:r>
      <w:bookmarkEnd w:id="37"/>
      <w:bookmarkEnd w:id="38"/>
      <w:bookmarkEnd w:id="39"/>
    </w:p>
    <w:p w14:paraId="3A211302">
      <w:pPr>
        <w:adjustRightInd/>
        <w:snapToGrid/>
        <w:spacing w:before="0"/>
        <w:ind w:firstLine="480" w:firstLineChars="200"/>
        <w:jc w:val="left"/>
        <w:outlineLvl w:val="9"/>
        <w:rPr>
          <w:rFonts w:hint="eastAsia" w:asciiTheme="minorEastAsia" w:hAnsiTheme="minorEastAsia" w:eastAsiaTheme="minorEastAsia" w:cstheme="minorEastAsia"/>
          <w:b w:val="0"/>
          <w:bCs w:val="0"/>
          <w:color w:val="0000FF"/>
          <w:sz w:val="24"/>
          <w:szCs w:val="24"/>
        </w:rPr>
      </w:pPr>
      <w:r>
        <w:rPr>
          <w:rFonts w:hint="eastAsia" w:asciiTheme="minorEastAsia" w:hAnsiTheme="minorEastAsia" w:eastAsiaTheme="minorEastAsia" w:cstheme="minorEastAsia"/>
          <w:b w:val="0"/>
          <w:bCs w:val="0"/>
          <w:sz w:val="24"/>
          <w:szCs w:val="24"/>
          <w:lang w:eastAsia="zh-CN"/>
        </w:rPr>
        <w:t>202</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年</w:t>
      </w:r>
      <w:r>
        <w:rPr>
          <w:rFonts w:hint="eastAsia" w:asciiTheme="minorEastAsia" w:hAnsiTheme="minorEastAsia" w:eastAsiaTheme="minorEastAsia" w:cstheme="minorEastAsia"/>
          <w:b w:val="0"/>
          <w:bCs w:val="0"/>
          <w:sz w:val="24"/>
          <w:szCs w:val="24"/>
          <w:lang w:val="en-US" w:eastAsia="zh-CN"/>
        </w:rPr>
        <w:t>6</w:t>
      </w:r>
      <w:r>
        <w:rPr>
          <w:rFonts w:hint="eastAsia" w:asciiTheme="minorEastAsia" w:hAnsiTheme="minorEastAsia" w:eastAsiaTheme="minorEastAsia" w:cstheme="minorEastAsia"/>
          <w:b w:val="0"/>
          <w:bCs w:val="0"/>
          <w:sz w:val="24"/>
          <w:szCs w:val="24"/>
          <w:lang w:eastAsia="zh-CN"/>
        </w:rPr>
        <w:t>月，</w:t>
      </w:r>
      <w:r>
        <w:rPr>
          <w:rFonts w:hint="eastAsia" w:asciiTheme="minorEastAsia" w:hAnsiTheme="minorEastAsia" w:eastAsiaTheme="minorEastAsia" w:cstheme="minorEastAsia"/>
          <w:b w:val="0"/>
          <w:bCs w:val="0"/>
          <w:sz w:val="24"/>
          <w:szCs w:val="24"/>
          <w:lang w:val="en-US" w:eastAsia="zh-CN"/>
        </w:rPr>
        <w:t>由</w:t>
      </w:r>
      <w:r>
        <w:rPr>
          <w:rFonts w:hint="eastAsia" w:asciiTheme="minorEastAsia" w:hAnsiTheme="minorEastAsia" w:eastAsiaTheme="minorEastAsia" w:cstheme="minorEastAsia"/>
          <w:b w:val="0"/>
          <w:bCs w:val="0"/>
          <w:spacing w:val="16"/>
          <w:kern w:val="0"/>
          <w:sz w:val="24"/>
          <w:szCs w:val="24"/>
        </w:rPr>
        <w:t>内蒙古字元地质科技有限公司</w:t>
      </w:r>
      <w:r>
        <w:rPr>
          <w:rFonts w:hint="eastAsia" w:asciiTheme="minorEastAsia" w:hAnsiTheme="minorEastAsia" w:eastAsiaTheme="minorEastAsia" w:cstheme="minorEastAsia"/>
          <w:b w:val="0"/>
          <w:bCs w:val="0"/>
          <w:sz w:val="24"/>
          <w:szCs w:val="24"/>
          <w:lang w:eastAsia="zh-CN"/>
        </w:rPr>
        <w:t>编制</w:t>
      </w:r>
      <w:r>
        <w:rPr>
          <w:rFonts w:hint="eastAsia" w:asciiTheme="minorEastAsia" w:hAnsiTheme="minorEastAsia" w:eastAsiaTheme="minorEastAsia" w:cstheme="minorEastAsia"/>
          <w:b w:val="0"/>
          <w:bCs w:val="0"/>
          <w:sz w:val="24"/>
          <w:szCs w:val="24"/>
          <w:lang w:val="en-US" w:eastAsia="zh-CN"/>
        </w:rPr>
        <w:t>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内蒙古金陶股份有限公司二道沟金矿矿山地质环境保护与土地复垦方案</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color w:val="000000"/>
          <w:sz w:val="24"/>
          <w:szCs w:val="24"/>
        </w:rPr>
        <w:t>治理方案适用年限5年，本方案适用年限5年，</w:t>
      </w:r>
      <w:r>
        <w:rPr>
          <w:rFonts w:hint="eastAsia" w:asciiTheme="minorEastAsia" w:hAnsiTheme="minorEastAsia" w:eastAsiaTheme="minorEastAsia" w:cstheme="minorEastAsia"/>
          <w:b w:val="0"/>
          <w:bCs w:val="0"/>
          <w:color w:val="auto"/>
          <w:sz w:val="24"/>
          <w:szCs w:val="24"/>
        </w:rPr>
        <w:t>即</w:t>
      </w:r>
      <w:r>
        <w:rPr>
          <w:rFonts w:hint="eastAsia" w:asciiTheme="minorEastAsia" w:hAnsiTheme="minorEastAsia" w:eastAsiaTheme="minorEastAsia" w:cstheme="minorEastAsia"/>
          <w:b w:val="0"/>
          <w:bCs/>
          <w:color w:val="auto"/>
          <w:sz w:val="24"/>
          <w:szCs w:val="24"/>
        </w:rPr>
        <w:t>2025年</w:t>
      </w:r>
      <w:r>
        <w:rPr>
          <w:rFonts w:hint="eastAsia" w:asciiTheme="minorEastAsia" w:hAnsiTheme="minorEastAsia" w:eastAsiaTheme="minorEastAsia" w:cstheme="minorEastAsia"/>
          <w:b w:val="0"/>
          <w:bCs/>
          <w:color w:val="auto"/>
          <w:sz w:val="24"/>
          <w:szCs w:val="24"/>
          <w:lang w:val="en-US" w:eastAsia="zh-CN"/>
        </w:rPr>
        <w:t>6</w:t>
      </w:r>
      <w:r>
        <w:rPr>
          <w:rFonts w:hint="eastAsia" w:asciiTheme="minorEastAsia" w:hAnsiTheme="minorEastAsia" w:eastAsiaTheme="minorEastAsia" w:cstheme="minorEastAsia"/>
          <w:b w:val="0"/>
          <w:bCs/>
          <w:color w:val="auto"/>
          <w:sz w:val="24"/>
          <w:szCs w:val="24"/>
        </w:rPr>
        <w:t>月</w:t>
      </w:r>
      <w:r>
        <w:rPr>
          <w:rFonts w:hint="eastAsia" w:asciiTheme="minorEastAsia" w:hAnsiTheme="minorEastAsia" w:eastAsiaTheme="minorEastAsia" w:cstheme="minorEastAsia"/>
          <w:b w:val="0"/>
          <w:bCs/>
          <w:color w:val="auto"/>
          <w:sz w:val="24"/>
          <w:szCs w:val="24"/>
          <w:lang w:val="en-US" w:eastAsia="zh-CN"/>
        </w:rPr>
        <w:t>1</w:t>
      </w:r>
      <w:r>
        <w:rPr>
          <w:rFonts w:hint="eastAsia" w:asciiTheme="minorEastAsia" w:hAnsiTheme="minorEastAsia" w:eastAsiaTheme="minorEastAsia" w:cstheme="minorEastAsia"/>
          <w:b w:val="0"/>
          <w:bCs/>
          <w:color w:val="auto"/>
          <w:sz w:val="24"/>
          <w:szCs w:val="24"/>
        </w:rPr>
        <w:t>日～2029年12月31</w:t>
      </w:r>
      <w:r>
        <w:rPr>
          <w:rFonts w:hint="eastAsia" w:asciiTheme="minorEastAsia" w:hAnsiTheme="minorEastAsia" w:eastAsiaTheme="minorEastAsia" w:cstheme="minorEastAsia"/>
          <w:b w:val="0"/>
          <w:bCs w:val="0"/>
          <w:color w:val="auto"/>
          <w:sz w:val="24"/>
          <w:szCs w:val="24"/>
        </w:rPr>
        <w:t>日。本方案编制基准期为202</w:t>
      </w:r>
      <w:r>
        <w:rPr>
          <w:rFonts w:hint="eastAsia" w:asciiTheme="minorEastAsia" w:hAnsiTheme="minorEastAsia" w:eastAsiaTheme="minorEastAsia" w:cstheme="minorEastAsia"/>
          <w:b w:val="0"/>
          <w:bCs w:val="0"/>
          <w:color w:val="auto"/>
          <w:sz w:val="24"/>
          <w:szCs w:val="24"/>
          <w:lang w:val="en-US" w:eastAsia="zh-CN"/>
        </w:rPr>
        <w:t>5</w:t>
      </w:r>
      <w:r>
        <w:rPr>
          <w:rFonts w:hint="eastAsia" w:asciiTheme="minorEastAsia" w:hAnsiTheme="minorEastAsia" w:eastAsiaTheme="minorEastAsia" w:cstheme="minorEastAsia"/>
          <w:b w:val="0"/>
          <w:bCs w:val="0"/>
          <w:color w:val="auto"/>
          <w:sz w:val="24"/>
          <w:szCs w:val="24"/>
        </w:rPr>
        <w:t>年</w:t>
      </w:r>
      <w:r>
        <w:rPr>
          <w:rFonts w:hint="eastAsia" w:asciiTheme="minorEastAsia" w:hAnsiTheme="minorEastAsia" w:eastAsiaTheme="minorEastAsia" w:cstheme="minorEastAsia"/>
          <w:b w:val="0"/>
          <w:bCs w:val="0"/>
          <w:color w:val="auto"/>
          <w:sz w:val="24"/>
          <w:szCs w:val="24"/>
          <w:lang w:val="en-US" w:eastAsia="zh-CN"/>
        </w:rPr>
        <w:t>6</w:t>
      </w:r>
      <w:r>
        <w:rPr>
          <w:rFonts w:hint="eastAsia" w:asciiTheme="minorEastAsia" w:hAnsiTheme="minorEastAsia" w:eastAsiaTheme="minorEastAsia" w:cstheme="minorEastAsia"/>
          <w:b w:val="0"/>
          <w:bCs w:val="0"/>
          <w:color w:val="auto"/>
          <w:sz w:val="24"/>
          <w:szCs w:val="24"/>
        </w:rPr>
        <w:t>月。</w:t>
      </w:r>
      <w:bookmarkStart w:id="40" w:name="_Toc20921"/>
    </w:p>
    <w:p w14:paraId="1D1B0103">
      <w:pPr>
        <w:adjustRightInd/>
        <w:snapToGrid/>
        <w:spacing w:before="0"/>
        <w:ind w:firstLine="482" w:firstLineChars="200"/>
        <w:jc w:val="left"/>
        <w:outlineLvl w:val="1"/>
        <w:rPr>
          <w:rFonts w:hint="eastAsia" w:asciiTheme="minorEastAsia" w:hAnsiTheme="minorEastAsia" w:eastAsiaTheme="minorEastAsia" w:cstheme="minorEastAsia"/>
          <w:b/>
          <w:color w:val="auto"/>
          <w:sz w:val="24"/>
          <w:szCs w:val="24"/>
          <w:highlight w:val="none"/>
        </w:rPr>
      </w:pPr>
      <w:bookmarkStart w:id="41" w:name="_Toc6341"/>
      <w:bookmarkStart w:id="42" w:name="_Toc32754"/>
      <w:r>
        <w:rPr>
          <w:rFonts w:hint="eastAsia" w:asciiTheme="minorEastAsia" w:hAnsiTheme="minorEastAsia" w:eastAsiaTheme="minorEastAsia" w:cstheme="minorEastAsia"/>
          <w:b/>
          <w:color w:val="auto"/>
          <w:sz w:val="24"/>
          <w:szCs w:val="24"/>
          <w:highlight w:val="none"/>
        </w:rPr>
        <w:t>一、</w:t>
      </w:r>
      <w:r>
        <w:rPr>
          <w:rFonts w:hint="eastAsia" w:asciiTheme="minorEastAsia" w:hAnsiTheme="minorEastAsia" w:eastAsiaTheme="minorEastAsia" w:cstheme="minorEastAsia"/>
          <w:b/>
          <w:color w:val="auto"/>
          <w:sz w:val="24"/>
          <w:szCs w:val="24"/>
          <w:highlight w:val="none"/>
          <w:lang w:val="en-US" w:eastAsia="zh-CN"/>
        </w:rPr>
        <w:t>近期</w:t>
      </w:r>
      <w:r>
        <w:rPr>
          <w:rFonts w:hint="eastAsia" w:asciiTheme="minorEastAsia" w:hAnsiTheme="minorEastAsia" w:eastAsiaTheme="minorEastAsia" w:cstheme="minorEastAsia"/>
          <w:b/>
          <w:color w:val="auto"/>
          <w:sz w:val="24"/>
          <w:szCs w:val="24"/>
          <w:highlight w:val="none"/>
        </w:rPr>
        <w:t>土地复垦区与复垦责任范围</w:t>
      </w:r>
      <w:bookmarkEnd w:id="40"/>
      <w:bookmarkEnd w:id="41"/>
      <w:bookmarkEnd w:id="42"/>
    </w:p>
    <w:p w14:paraId="13029633">
      <w:pPr>
        <w:adjustRightInd/>
        <w:snapToGrid/>
        <w:spacing w:before="0"/>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eastAsia="zh-CN"/>
        </w:rPr>
        <w:t>根据现场调查，现状及预测中形成的场地为SJ17废石场边坡、1#民采坑、11#民采坑、20#民采废石场、TC39、1#废石堆、2#废石堆、3#废石堆、矿区道路</w:t>
      </w:r>
      <w:r>
        <w:rPr>
          <w:rFonts w:hint="eastAsia" w:asciiTheme="minorEastAsia" w:hAnsiTheme="minorEastAsia" w:eastAsiaTheme="minorEastAsia" w:cstheme="minorEastAsia"/>
          <w:b w:val="0"/>
          <w:bCs/>
          <w:color w:val="auto"/>
          <w:sz w:val="24"/>
          <w:szCs w:val="24"/>
        </w:rPr>
        <w:t>（通往1#民采坑）</w:t>
      </w:r>
      <w:r>
        <w:rPr>
          <w:rFonts w:hint="eastAsia" w:asciiTheme="minorEastAsia" w:hAnsiTheme="minorEastAsia" w:eastAsiaTheme="minorEastAsia" w:cstheme="minorEastAsia"/>
          <w:b w:val="0"/>
          <w:bCs/>
          <w:spacing w:val="1"/>
          <w:sz w:val="24"/>
          <w:szCs w:val="24"/>
        </w:rPr>
        <w:t>，首期进行治理</w:t>
      </w:r>
      <w:r>
        <w:rPr>
          <w:rFonts w:hint="eastAsia" w:asciiTheme="minorEastAsia" w:hAnsiTheme="minorEastAsia" w:eastAsiaTheme="minorEastAsia" w:cstheme="minorEastAsia"/>
          <w:b w:val="0"/>
          <w:bCs/>
          <w:spacing w:val="-2"/>
          <w:sz w:val="24"/>
          <w:szCs w:val="24"/>
        </w:rPr>
        <w:t>。</w:t>
      </w:r>
    </w:p>
    <w:p w14:paraId="321FDEA0">
      <w:pPr>
        <w:pStyle w:val="21"/>
        <w:snapToGrid w:val="0"/>
        <w:spacing w:line="360" w:lineRule="auto"/>
        <w:ind w:firstLine="480"/>
        <w:jc w:val="left"/>
        <w:outlineLvl w:val="9"/>
        <w:rPr>
          <w:rFonts w:hint="eastAsia" w:asciiTheme="minorEastAsia" w:hAnsiTheme="minorEastAsia" w:eastAsiaTheme="minorEastAsia" w:cstheme="minorEastAsia"/>
          <w:bCs/>
          <w:color w:val="auto"/>
          <w:kern w:val="2"/>
          <w:sz w:val="24"/>
          <w:szCs w:val="24"/>
          <w:highlight w:val="none"/>
          <w:lang w:val="en-US" w:eastAsia="zh-CN" w:bidi="ar-SA"/>
        </w:rPr>
      </w:pPr>
      <w:bookmarkStart w:id="43" w:name="bookmark86"/>
      <w:bookmarkEnd w:id="43"/>
      <w:r>
        <w:rPr>
          <w:rFonts w:hint="eastAsia" w:asciiTheme="minorEastAsia" w:hAnsiTheme="minorEastAsia" w:eastAsiaTheme="minorEastAsia" w:cstheme="minorEastAsia"/>
          <w:spacing w:val="-4"/>
          <w:sz w:val="24"/>
          <w:szCs w:val="24"/>
          <w:lang w:val="en-US" w:eastAsia="zh-CN"/>
        </w:rPr>
        <w:t>近期</w:t>
      </w:r>
      <w:r>
        <w:rPr>
          <w:rFonts w:hint="eastAsia" w:asciiTheme="minorEastAsia" w:hAnsiTheme="minorEastAsia" w:eastAsiaTheme="minorEastAsia" w:cstheme="minorEastAsia"/>
          <w:spacing w:val="-4"/>
          <w:sz w:val="24"/>
          <w:szCs w:val="24"/>
        </w:rPr>
        <w:t>复垦</w:t>
      </w:r>
      <w:r>
        <w:rPr>
          <w:rFonts w:hint="eastAsia" w:asciiTheme="minorEastAsia" w:hAnsiTheme="minorEastAsia" w:eastAsiaTheme="minorEastAsia" w:cstheme="minorEastAsia"/>
          <w:spacing w:val="-4"/>
          <w:sz w:val="24"/>
          <w:szCs w:val="24"/>
          <w:lang w:val="en-US" w:eastAsia="zh-CN"/>
        </w:rPr>
        <w:t>总</w:t>
      </w:r>
      <w:r>
        <w:rPr>
          <w:rFonts w:hint="eastAsia" w:asciiTheme="minorEastAsia" w:hAnsiTheme="minorEastAsia" w:eastAsiaTheme="minorEastAsia" w:cstheme="minorEastAsia"/>
          <w:spacing w:val="-4"/>
          <w:sz w:val="24"/>
          <w:szCs w:val="24"/>
        </w:rPr>
        <w:t>面积</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43"/>
          <w:sz w:val="24"/>
          <w:szCs w:val="24"/>
          <w:lang w:val="en-US" w:eastAsia="zh-CN"/>
        </w:rPr>
        <w:t>为</w:t>
      </w:r>
      <w:r>
        <w:rPr>
          <w:rFonts w:hint="eastAsia" w:asciiTheme="minorEastAsia" w:hAnsiTheme="minorEastAsia" w:eastAsiaTheme="minorEastAsia" w:cstheme="minorEastAsia"/>
          <w:spacing w:val="-4"/>
          <w:sz w:val="24"/>
          <w:szCs w:val="24"/>
        </w:rPr>
        <w:t>8639m</w:t>
      </w:r>
      <w:r>
        <w:rPr>
          <w:rFonts w:hint="eastAsia" w:asciiTheme="minorEastAsia" w:hAnsiTheme="minorEastAsia" w:eastAsiaTheme="minorEastAsia" w:cstheme="minorEastAsia"/>
          <w:spacing w:val="-4"/>
          <w:position w:val="7"/>
          <w:sz w:val="24"/>
          <w:szCs w:val="24"/>
        </w:rPr>
        <w:t>2</w:t>
      </w:r>
      <w:r>
        <w:rPr>
          <w:rFonts w:hint="eastAsia" w:asciiTheme="minorEastAsia" w:hAnsiTheme="minorEastAsia" w:eastAsiaTheme="minorEastAsia" w:cstheme="minorEastAsia"/>
          <w:spacing w:val="-13"/>
          <w:position w:val="7"/>
          <w:sz w:val="24"/>
          <w:szCs w:val="24"/>
        </w:rPr>
        <w:t xml:space="preserve"> </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bCs/>
          <w:color w:val="auto"/>
          <w:sz w:val="24"/>
          <w:szCs w:val="24"/>
          <w:highlight w:val="none"/>
        </w:rPr>
        <w:t>近期治理及土地复垦责任区确定见表</w:t>
      </w:r>
      <w:r>
        <w:rPr>
          <w:rFonts w:hint="eastAsia" w:asciiTheme="minorEastAsia" w:hAnsiTheme="minorEastAsia" w:eastAsiaTheme="minorEastAsia" w:cstheme="minorEastAsia"/>
          <w:bCs/>
          <w:color w:val="auto"/>
          <w:sz w:val="24"/>
          <w:szCs w:val="24"/>
          <w:highlight w:val="none"/>
          <w:lang w:val="en-US" w:eastAsia="zh-CN"/>
        </w:rPr>
        <w:t>5</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bCs/>
          <w:color w:val="auto"/>
          <w:sz w:val="24"/>
          <w:szCs w:val="24"/>
          <w:highlight w:val="none"/>
          <w:lang w:val="en-US" w:eastAsia="zh-CN"/>
        </w:rPr>
        <w:t>1</w:t>
      </w:r>
      <w:r>
        <w:rPr>
          <w:rFonts w:hint="eastAsia" w:asciiTheme="minorEastAsia" w:hAnsiTheme="minorEastAsia" w:eastAsiaTheme="minorEastAsia" w:cstheme="minorEastAsia"/>
          <w:bCs/>
          <w:color w:val="auto"/>
          <w:sz w:val="24"/>
          <w:szCs w:val="24"/>
          <w:highlight w:val="none"/>
        </w:rPr>
        <w:t>。</w:t>
      </w:r>
    </w:p>
    <w:p w14:paraId="399BEC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4"/>
          <w:szCs w:val="24"/>
          <w:highlight w:val="cyan"/>
        </w:rPr>
      </w:pPr>
      <w:r>
        <w:rPr>
          <w:rFonts w:hint="eastAsia" w:ascii="宋体" w:hAnsi="宋体" w:eastAsia="宋体" w:cs="宋体"/>
          <w:b/>
          <w:color w:val="auto"/>
          <w:sz w:val="24"/>
          <w:szCs w:val="24"/>
          <w:highlight w:val="none"/>
        </w:rPr>
        <w:t>表</w:t>
      </w:r>
      <w:r>
        <w:rPr>
          <w:rFonts w:hint="eastAsia" w:ascii="宋体" w:hAnsi="宋体" w:eastAsia="宋体" w:cs="宋体"/>
          <w:b/>
          <w:color w:val="auto"/>
          <w:sz w:val="24"/>
          <w:szCs w:val="24"/>
          <w:highlight w:val="none"/>
          <w:lang w:val="en-US" w:eastAsia="zh-CN"/>
        </w:rPr>
        <w:t>5-1</w:t>
      </w:r>
      <w:r>
        <w:rPr>
          <w:rFonts w:hint="eastAsia" w:ascii="宋体" w:hAnsi="宋体" w:eastAsia="宋体" w:cs="宋体"/>
          <w:b/>
          <w:color w:val="auto"/>
          <w:sz w:val="24"/>
          <w:szCs w:val="24"/>
          <w:highlight w:val="none"/>
        </w:rPr>
        <w:t xml:space="preserve">  近期治理、复垦责任区确定一览表</w:t>
      </w:r>
    </w:p>
    <w:tbl>
      <w:tblPr>
        <w:tblStyle w:val="15"/>
        <w:tblW w:w="43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300"/>
        <w:gridCol w:w="935"/>
        <w:gridCol w:w="1104"/>
        <w:gridCol w:w="2546"/>
      </w:tblGrid>
      <w:tr w14:paraId="5210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1014" w:type="pct"/>
            <w:noWrap w:val="0"/>
            <w:vAlign w:val="center"/>
          </w:tcPr>
          <w:p w14:paraId="09B3E4EC">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工程单元</w:t>
            </w:r>
          </w:p>
        </w:tc>
        <w:tc>
          <w:tcPr>
            <w:tcW w:w="880" w:type="pct"/>
            <w:noWrap w:val="0"/>
            <w:tcMar>
              <w:left w:w="0" w:type="dxa"/>
              <w:right w:w="0" w:type="dxa"/>
            </w:tcMar>
            <w:vAlign w:val="center"/>
          </w:tcPr>
          <w:p w14:paraId="696B5EF8">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治理面积（m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w:t>
            </w:r>
          </w:p>
        </w:tc>
        <w:tc>
          <w:tcPr>
            <w:tcW w:w="633" w:type="pct"/>
            <w:noWrap w:val="0"/>
            <w:tcMar>
              <w:left w:w="0" w:type="dxa"/>
              <w:right w:w="0" w:type="dxa"/>
            </w:tcMar>
            <w:vAlign w:val="center"/>
          </w:tcPr>
          <w:p w14:paraId="22A28CA1">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复垦面积（m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w:t>
            </w:r>
          </w:p>
        </w:tc>
        <w:tc>
          <w:tcPr>
            <w:tcW w:w="747" w:type="pct"/>
            <w:noWrap w:val="0"/>
            <w:tcMar>
              <w:left w:w="0" w:type="dxa"/>
              <w:right w:w="0" w:type="dxa"/>
            </w:tcMar>
            <w:vAlign w:val="center"/>
          </w:tcPr>
          <w:p w14:paraId="6BC418AE">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治理区</w:t>
            </w:r>
          </w:p>
          <w:p w14:paraId="669011C8">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确定</w:t>
            </w:r>
          </w:p>
        </w:tc>
        <w:tc>
          <w:tcPr>
            <w:tcW w:w="1723" w:type="pct"/>
            <w:noWrap w:val="0"/>
            <w:tcMar>
              <w:left w:w="0" w:type="dxa"/>
              <w:right w:w="0" w:type="dxa"/>
            </w:tcMar>
            <w:vAlign w:val="center"/>
          </w:tcPr>
          <w:p w14:paraId="1A19A3E7">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w:t>
            </w:r>
          </w:p>
        </w:tc>
      </w:tr>
      <w:tr w14:paraId="5D16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14" w:type="pct"/>
            <w:noWrap w:val="0"/>
            <w:tcMar>
              <w:left w:w="0" w:type="dxa"/>
              <w:right w:w="0" w:type="dxa"/>
            </w:tcMar>
            <w:vAlign w:val="center"/>
          </w:tcPr>
          <w:p w14:paraId="6D990B23">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rPr>
              <w:t>SJ17废石场边坡</w:t>
            </w:r>
          </w:p>
        </w:tc>
        <w:tc>
          <w:tcPr>
            <w:tcW w:w="880" w:type="pct"/>
            <w:noWrap w:val="0"/>
            <w:tcMar>
              <w:left w:w="0" w:type="dxa"/>
              <w:right w:w="0" w:type="dxa"/>
            </w:tcMar>
            <w:vAlign w:val="center"/>
          </w:tcPr>
          <w:p w14:paraId="755A1DED">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color w:val="auto"/>
                <w:sz w:val="21"/>
                <w:szCs w:val="21"/>
                <w:highlight w:val="none"/>
                <w:lang w:val="en-US" w:eastAsia="zh-CN"/>
              </w:rPr>
              <w:t>31700</w:t>
            </w:r>
          </w:p>
        </w:tc>
        <w:tc>
          <w:tcPr>
            <w:tcW w:w="633" w:type="pct"/>
            <w:noWrap w:val="0"/>
            <w:tcMar>
              <w:left w:w="0" w:type="dxa"/>
              <w:right w:w="0" w:type="dxa"/>
            </w:tcMar>
            <w:vAlign w:val="center"/>
          </w:tcPr>
          <w:p w14:paraId="50C73D6D">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31700</w:t>
            </w:r>
          </w:p>
        </w:tc>
        <w:tc>
          <w:tcPr>
            <w:tcW w:w="747" w:type="pct"/>
            <w:noWrap w:val="0"/>
            <w:tcMar>
              <w:left w:w="0" w:type="dxa"/>
              <w:right w:w="0" w:type="dxa"/>
            </w:tcMar>
            <w:vAlign w:val="center"/>
          </w:tcPr>
          <w:p w14:paraId="74EB0CC7">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1BDEE800">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清运、垫坡整形、覆土、种树（灌木）</w:t>
            </w:r>
          </w:p>
        </w:tc>
      </w:tr>
      <w:tr w14:paraId="218F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014" w:type="pct"/>
            <w:noWrap w:val="0"/>
            <w:tcMar>
              <w:left w:w="0" w:type="dxa"/>
              <w:right w:w="0" w:type="dxa"/>
            </w:tcMar>
            <w:vAlign w:val="center"/>
          </w:tcPr>
          <w:p w14:paraId="28A7E823">
            <w:pPr>
              <w:pStyle w:val="27"/>
              <w:jc w:val="center"/>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rPr>
              <w:t>1#民采坑</w:t>
            </w:r>
          </w:p>
        </w:tc>
        <w:tc>
          <w:tcPr>
            <w:tcW w:w="880" w:type="pct"/>
            <w:noWrap w:val="0"/>
            <w:tcMar>
              <w:left w:w="0" w:type="dxa"/>
              <w:right w:w="0" w:type="dxa"/>
            </w:tcMar>
            <w:vAlign w:val="center"/>
          </w:tcPr>
          <w:p w14:paraId="5542C8C3">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color w:val="auto"/>
                <w:sz w:val="21"/>
                <w:szCs w:val="21"/>
                <w:highlight w:val="none"/>
                <w:lang w:val="en-US" w:eastAsia="zh-CN"/>
              </w:rPr>
              <w:t>2993</w:t>
            </w:r>
          </w:p>
        </w:tc>
        <w:tc>
          <w:tcPr>
            <w:tcW w:w="633" w:type="pct"/>
            <w:noWrap w:val="0"/>
            <w:tcMar>
              <w:left w:w="0" w:type="dxa"/>
              <w:right w:w="0" w:type="dxa"/>
            </w:tcMar>
            <w:vAlign w:val="center"/>
          </w:tcPr>
          <w:p w14:paraId="3B99E66E">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2993</w:t>
            </w:r>
          </w:p>
        </w:tc>
        <w:tc>
          <w:tcPr>
            <w:tcW w:w="747" w:type="pct"/>
            <w:noWrap w:val="0"/>
            <w:tcMar>
              <w:left w:w="0" w:type="dxa"/>
              <w:right w:w="0" w:type="dxa"/>
            </w:tcMar>
            <w:vAlign w:val="center"/>
          </w:tcPr>
          <w:p w14:paraId="1E61E263">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阶段性治理</w:t>
            </w:r>
          </w:p>
        </w:tc>
        <w:tc>
          <w:tcPr>
            <w:tcW w:w="1723" w:type="pct"/>
            <w:noWrap w:val="0"/>
            <w:tcMar>
              <w:left w:w="0" w:type="dxa"/>
              <w:right w:w="0" w:type="dxa"/>
            </w:tcMar>
            <w:vAlign w:val="center"/>
          </w:tcPr>
          <w:p w14:paraId="229D3DDA">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垫坡</w:t>
            </w:r>
            <w:r>
              <w:rPr>
                <w:rFonts w:hint="eastAsia" w:asciiTheme="minorEastAsia" w:hAnsiTheme="minorEastAsia" w:eastAsiaTheme="minorEastAsia" w:cstheme="minorEastAsia"/>
                <w:color w:val="auto"/>
                <w:sz w:val="21"/>
                <w:szCs w:val="21"/>
                <w:highlight w:val="none"/>
                <w:lang w:val="en-US" w:eastAsia="zh-CN"/>
              </w:rPr>
              <w:t>整形</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回填、</w:t>
            </w:r>
            <w:r>
              <w:rPr>
                <w:rFonts w:hint="eastAsia" w:asciiTheme="minorEastAsia" w:hAnsiTheme="minorEastAsia" w:eastAsiaTheme="minorEastAsia" w:cstheme="minorEastAsia"/>
                <w:color w:val="auto"/>
                <w:sz w:val="21"/>
                <w:szCs w:val="21"/>
                <w:highlight w:val="none"/>
              </w:rPr>
              <w:t>覆土</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种树（灌木）</w:t>
            </w:r>
          </w:p>
        </w:tc>
      </w:tr>
      <w:tr w14:paraId="7CC2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14" w:type="pct"/>
            <w:noWrap w:val="0"/>
            <w:tcMar>
              <w:left w:w="0" w:type="dxa"/>
              <w:right w:w="0" w:type="dxa"/>
            </w:tcMar>
            <w:vAlign w:val="center"/>
          </w:tcPr>
          <w:p w14:paraId="398388F7">
            <w:pPr>
              <w:pStyle w:val="27"/>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rPr>
              <w:t>11#民采坑</w:t>
            </w:r>
          </w:p>
        </w:tc>
        <w:tc>
          <w:tcPr>
            <w:tcW w:w="880" w:type="pct"/>
            <w:noWrap w:val="0"/>
            <w:tcMar>
              <w:left w:w="0" w:type="dxa"/>
              <w:right w:w="0" w:type="dxa"/>
            </w:tcMar>
            <w:vAlign w:val="center"/>
          </w:tcPr>
          <w:p w14:paraId="6ED96BE4">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394</w:t>
            </w:r>
          </w:p>
        </w:tc>
        <w:tc>
          <w:tcPr>
            <w:tcW w:w="633" w:type="pct"/>
            <w:noWrap w:val="0"/>
            <w:tcMar>
              <w:left w:w="0" w:type="dxa"/>
              <w:right w:w="0" w:type="dxa"/>
            </w:tcMar>
            <w:vAlign w:val="center"/>
          </w:tcPr>
          <w:p w14:paraId="497AD1F7">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394</w:t>
            </w:r>
          </w:p>
        </w:tc>
        <w:tc>
          <w:tcPr>
            <w:tcW w:w="747" w:type="pct"/>
            <w:noWrap w:val="0"/>
            <w:tcMar>
              <w:left w:w="0" w:type="dxa"/>
              <w:right w:w="0" w:type="dxa"/>
            </w:tcMar>
            <w:vAlign w:val="center"/>
          </w:tcPr>
          <w:p w14:paraId="6226EBC9">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35F10932">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垫坡</w:t>
            </w:r>
            <w:r>
              <w:rPr>
                <w:rFonts w:hint="eastAsia" w:asciiTheme="minorEastAsia" w:hAnsiTheme="minorEastAsia" w:eastAsiaTheme="minorEastAsia" w:cstheme="minorEastAsia"/>
                <w:color w:val="auto"/>
                <w:sz w:val="21"/>
                <w:szCs w:val="21"/>
                <w:highlight w:val="none"/>
                <w:lang w:val="en-US" w:eastAsia="zh-CN"/>
              </w:rPr>
              <w:t>整形</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回填、</w:t>
            </w:r>
            <w:r>
              <w:rPr>
                <w:rFonts w:hint="eastAsia" w:asciiTheme="minorEastAsia" w:hAnsiTheme="minorEastAsia" w:eastAsiaTheme="minorEastAsia" w:cstheme="minorEastAsia"/>
                <w:color w:val="auto"/>
                <w:sz w:val="21"/>
                <w:szCs w:val="21"/>
                <w:highlight w:val="none"/>
              </w:rPr>
              <w:t>覆土</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种树（灌木）</w:t>
            </w:r>
          </w:p>
        </w:tc>
      </w:tr>
      <w:tr w14:paraId="0FA0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14" w:type="pct"/>
            <w:noWrap w:val="0"/>
            <w:tcMar>
              <w:left w:w="0" w:type="dxa"/>
              <w:right w:w="0" w:type="dxa"/>
            </w:tcMar>
            <w:vAlign w:val="center"/>
          </w:tcPr>
          <w:p w14:paraId="128F3563">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rPr>
              <w:t>20#民采废石场</w:t>
            </w:r>
          </w:p>
        </w:tc>
        <w:tc>
          <w:tcPr>
            <w:tcW w:w="880" w:type="pct"/>
            <w:noWrap w:val="0"/>
            <w:tcMar>
              <w:left w:w="0" w:type="dxa"/>
              <w:right w:w="0" w:type="dxa"/>
            </w:tcMar>
            <w:vAlign w:val="center"/>
          </w:tcPr>
          <w:p w14:paraId="42866FDA">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color w:val="auto"/>
                <w:sz w:val="21"/>
                <w:szCs w:val="21"/>
                <w:highlight w:val="none"/>
                <w:lang w:val="en-US" w:eastAsia="zh-CN"/>
              </w:rPr>
              <w:t>267</w:t>
            </w:r>
          </w:p>
        </w:tc>
        <w:tc>
          <w:tcPr>
            <w:tcW w:w="633" w:type="pct"/>
            <w:noWrap w:val="0"/>
            <w:tcMar>
              <w:left w:w="0" w:type="dxa"/>
              <w:right w:w="0" w:type="dxa"/>
            </w:tcMar>
            <w:vAlign w:val="center"/>
          </w:tcPr>
          <w:p w14:paraId="505D8305">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267</w:t>
            </w:r>
          </w:p>
        </w:tc>
        <w:tc>
          <w:tcPr>
            <w:tcW w:w="747" w:type="pct"/>
            <w:noWrap w:val="0"/>
            <w:tcMar>
              <w:left w:w="0" w:type="dxa"/>
              <w:right w:w="0" w:type="dxa"/>
            </w:tcMar>
            <w:vAlign w:val="center"/>
          </w:tcPr>
          <w:p w14:paraId="4E0D63D1">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756ED8C9">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覆土、清运、种树（乔木）</w:t>
            </w:r>
          </w:p>
        </w:tc>
      </w:tr>
      <w:tr w14:paraId="7DA1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14" w:type="pct"/>
            <w:noWrap w:val="0"/>
            <w:tcMar>
              <w:left w:w="0" w:type="dxa"/>
              <w:right w:w="0" w:type="dxa"/>
            </w:tcMar>
            <w:vAlign w:val="center"/>
          </w:tcPr>
          <w:p w14:paraId="453B08AE">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rPr>
              <w:t>TC39</w:t>
            </w:r>
          </w:p>
        </w:tc>
        <w:tc>
          <w:tcPr>
            <w:tcW w:w="880" w:type="pct"/>
            <w:noWrap w:val="0"/>
            <w:tcMar>
              <w:left w:w="0" w:type="dxa"/>
              <w:right w:w="0" w:type="dxa"/>
            </w:tcMar>
            <w:vAlign w:val="center"/>
          </w:tcPr>
          <w:p w14:paraId="35D38672">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color w:val="auto"/>
                <w:sz w:val="21"/>
                <w:szCs w:val="21"/>
                <w:highlight w:val="none"/>
                <w:lang w:val="en-US" w:eastAsia="zh-CN"/>
              </w:rPr>
              <w:t>347</w:t>
            </w:r>
          </w:p>
        </w:tc>
        <w:tc>
          <w:tcPr>
            <w:tcW w:w="633" w:type="pct"/>
            <w:noWrap w:val="0"/>
            <w:tcMar>
              <w:left w:w="0" w:type="dxa"/>
              <w:right w:w="0" w:type="dxa"/>
            </w:tcMar>
            <w:vAlign w:val="center"/>
          </w:tcPr>
          <w:p w14:paraId="200971B4">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347</w:t>
            </w:r>
          </w:p>
        </w:tc>
        <w:tc>
          <w:tcPr>
            <w:tcW w:w="747" w:type="pct"/>
            <w:noWrap w:val="0"/>
            <w:tcMar>
              <w:left w:w="0" w:type="dxa"/>
              <w:right w:w="0" w:type="dxa"/>
            </w:tcMar>
            <w:vAlign w:val="center"/>
          </w:tcPr>
          <w:p w14:paraId="0A239595">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3627C053">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回填、覆土、种树（乔木）</w:t>
            </w:r>
          </w:p>
        </w:tc>
      </w:tr>
      <w:tr w14:paraId="78D9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14" w:type="pct"/>
            <w:noWrap w:val="0"/>
            <w:tcMar>
              <w:left w:w="0" w:type="dxa"/>
              <w:right w:w="0" w:type="dxa"/>
            </w:tcMar>
            <w:vAlign w:val="center"/>
          </w:tcPr>
          <w:p w14:paraId="215787C9">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rPr>
              <w:t>1#废石堆</w:t>
            </w:r>
          </w:p>
        </w:tc>
        <w:tc>
          <w:tcPr>
            <w:tcW w:w="880" w:type="pct"/>
            <w:noWrap w:val="0"/>
            <w:tcMar>
              <w:left w:w="0" w:type="dxa"/>
              <w:right w:w="0" w:type="dxa"/>
            </w:tcMar>
            <w:vAlign w:val="center"/>
          </w:tcPr>
          <w:p w14:paraId="36D4A142">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color w:val="auto"/>
                <w:sz w:val="21"/>
                <w:szCs w:val="21"/>
                <w:highlight w:val="none"/>
                <w:lang w:val="en-US" w:eastAsia="zh-CN"/>
              </w:rPr>
              <w:t>2729</w:t>
            </w:r>
          </w:p>
        </w:tc>
        <w:tc>
          <w:tcPr>
            <w:tcW w:w="633" w:type="pct"/>
            <w:noWrap w:val="0"/>
            <w:tcMar>
              <w:left w:w="0" w:type="dxa"/>
              <w:right w:w="0" w:type="dxa"/>
            </w:tcMar>
            <w:vAlign w:val="center"/>
          </w:tcPr>
          <w:p w14:paraId="5750F650">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2729</w:t>
            </w:r>
          </w:p>
        </w:tc>
        <w:tc>
          <w:tcPr>
            <w:tcW w:w="747" w:type="pct"/>
            <w:noWrap w:val="0"/>
            <w:tcMar>
              <w:left w:w="0" w:type="dxa"/>
              <w:right w:w="0" w:type="dxa"/>
            </w:tcMar>
            <w:vAlign w:val="center"/>
          </w:tcPr>
          <w:p w14:paraId="02C6CA94">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0C032CA9">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清运、覆土、种草</w:t>
            </w:r>
          </w:p>
        </w:tc>
      </w:tr>
      <w:tr w14:paraId="1AF6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14" w:type="pct"/>
            <w:noWrap w:val="0"/>
            <w:tcMar>
              <w:left w:w="0" w:type="dxa"/>
              <w:right w:w="0" w:type="dxa"/>
            </w:tcMar>
            <w:vAlign w:val="center"/>
          </w:tcPr>
          <w:p w14:paraId="5525E602">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#废石堆</w:t>
            </w:r>
          </w:p>
        </w:tc>
        <w:tc>
          <w:tcPr>
            <w:tcW w:w="880" w:type="pct"/>
            <w:noWrap w:val="0"/>
            <w:tcMar>
              <w:left w:w="0" w:type="dxa"/>
              <w:right w:w="0" w:type="dxa"/>
            </w:tcMar>
            <w:vAlign w:val="center"/>
          </w:tcPr>
          <w:p w14:paraId="6329AD42">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3786</w:t>
            </w:r>
          </w:p>
        </w:tc>
        <w:tc>
          <w:tcPr>
            <w:tcW w:w="633" w:type="pct"/>
            <w:noWrap w:val="0"/>
            <w:tcMar>
              <w:left w:w="0" w:type="dxa"/>
              <w:right w:w="0" w:type="dxa"/>
            </w:tcMar>
            <w:vAlign w:val="center"/>
          </w:tcPr>
          <w:p w14:paraId="1A816B3E">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3786</w:t>
            </w:r>
          </w:p>
        </w:tc>
        <w:tc>
          <w:tcPr>
            <w:tcW w:w="747" w:type="pct"/>
            <w:noWrap w:val="0"/>
            <w:tcMar>
              <w:left w:w="0" w:type="dxa"/>
              <w:right w:w="0" w:type="dxa"/>
            </w:tcMar>
            <w:vAlign w:val="center"/>
          </w:tcPr>
          <w:p w14:paraId="5C70A0D6">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6ECC0CD4">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清运、覆土、种草</w:t>
            </w:r>
          </w:p>
        </w:tc>
      </w:tr>
      <w:tr w14:paraId="7E01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14" w:type="pct"/>
            <w:noWrap w:val="0"/>
            <w:tcMar>
              <w:left w:w="0" w:type="dxa"/>
              <w:right w:w="0" w:type="dxa"/>
            </w:tcMar>
            <w:vAlign w:val="center"/>
          </w:tcPr>
          <w:p w14:paraId="2E3BA207">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#废石堆</w:t>
            </w:r>
          </w:p>
        </w:tc>
        <w:tc>
          <w:tcPr>
            <w:tcW w:w="880" w:type="pct"/>
            <w:noWrap w:val="0"/>
            <w:tcMar>
              <w:left w:w="0" w:type="dxa"/>
              <w:right w:w="0" w:type="dxa"/>
            </w:tcMar>
            <w:vAlign w:val="center"/>
          </w:tcPr>
          <w:p w14:paraId="636DC940">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613</w:t>
            </w:r>
          </w:p>
        </w:tc>
        <w:tc>
          <w:tcPr>
            <w:tcW w:w="633" w:type="pct"/>
            <w:noWrap w:val="0"/>
            <w:tcMar>
              <w:left w:w="0" w:type="dxa"/>
              <w:right w:w="0" w:type="dxa"/>
            </w:tcMar>
            <w:vAlign w:val="center"/>
          </w:tcPr>
          <w:p w14:paraId="4F897B58">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613</w:t>
            </w:r>
          </w:p>
        </w:tc>
        <w:tc>
          <w:tcPr>
            <w:tcW w:w="747" w:type="pct"/>
            <w:noWrap w:val="0"/>
            <w:tcMar>
              <w:left w:w="0" w:type="dxa"/>
              <w:right w:w="0" w:type="dxa"/>
            </w:tcMar>
            <w:vAlign w:val="center"/>
          </w:tcPr>
          <w:p w14:paraId="3E23B1DC">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679D32A3">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清运、覆土、种树（灌木）</w:t>
            </w:r>
          </w:p>
        </w:tc>
      </w:tr>
      <w:tr w14:paraId="27EB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14" w:type="pct"/>
            <w:noWrap w:val="0"/>
            <w:tcMar>
              <w:left w:w="0" w:type="dxa"/>
              <w:right w:w="0" w:type="dxa"/>
            </w:tcMar>
            <w:vAlign w:val="center"/>
          </w:tcPr>
          <w:p w14:paraId="4FD410B9">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en-US"/>
              </w:rPr>
            </w:pPr>
            <w:r>
              <w:rPr>
                <w:rFonts w:hint="eastAsia" w:asciiTheme="minorEastAsia" w:hAnsiTheme="minorEastAsia" w:eastAsiaTheme="minorEastAsia" w:cstheme="minorEastAsia"/>
                <w:b w:val="0"/>
                <w:bCs w:val="0"/>
                <w:sz w:val="21"/>
                <w:szCs w:val="21"/>
                <w:lang w:eastAsia="zh-CN"/>
              </w:rPr>
              <w:t>矿区道路</w:t>
            </w:r>
            <w:r>
              <w:rPr>
                <w:rFonts w:hint="eastAsia" w:asciiTheme="minorEastAsia" w:hAnsiTheme="minorEastAsia" w:eastAsiaTheme="minorEastAsia" w:cstheme="minorEastAsia"/>
                <w:color w:val="auto"/>
                <w:sz w:val="21"/>
                <w:szCs w:val="21"/>
              </w:rPr>
              <w:t>（通往1#民采坑）</w:t>
            </w:r>
          </w:p>
        </w:tc>
        <w:tc>
          <w:tcPr>
            <w:tcW w:w="880" w:type="pct"/>
            <w:noWrap w:val="0"/>
            <w:tcMar>
              <w:left w:w="0" w:type="dxa"/>
              <w:right w:w="0" w:type="dxa"/>
            </w:tcMar>
            <w:vAlign w:val="center"/>
          </w:tcPr>
          <w:p w14:paraId="51407BA2">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1913</w:t>
            </w:r>
          </w:p>
        </w:tc>
        <w:tc>
          <w:tcPr>
            <w:tcW w:w="633" w:type="pct"/>
            <w:noWrap w:val="0"/>
            <w:tcMar>
              <w:left w:w="0" w:type="dxa"/>
              <w:right w:w="0" w:type="dxa"/>
            </w:tcMar>
            <w:vAlign w:val="center"/>
          </w:tcPr>
          <w:p w14:paraId="38305049">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1913</w:t>
            </w:r>
          </w:p>
        </w:tc>
        <w:tc>
          <w:tcPr>
            <w:tcW w:w="747" w:type="pct"/>
            <w:noWrap w:val="0"/>
            <w:tcMar>
              <w:left w:w="0" w:type="dxa"/>
              <w:right w:w="0" w:type="dxa"/>
            </w:tcMar>
            <w:vAlign w:val="center"/>
          </w:tcPr>
          <w:p w14:paraId="685D49A9">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阶段性治理</w:t>
            </w:r>
          </w:p>
        </w:tc>
        <w:tc>
          <w:tcPr>
            <w:tcW w:w="1723" w:type="pct"/>
            <w:noWrap w:val="0"/>
            <w:tcMar>
              <w:left w:w="0" w:type="dxa"/>
              <w:right w:w="0" w:type="dxa"/>
            </w:tcMar>
            <w:vAlign w:val="center"/>
          </w:tcPr>
          <w:p w14:paraId="66D09992">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垫坡整形、覆土、种树（灌木）</w:t>
            </w:r>
          </w:p>
        </w:tc>
      </w:tr>
      <w:tr w14:paraId="58CC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14" w:type="pct"/>
            <w:noWrap w:val="0"/>
            <w:tcMar>
              <w:left w:w="0" w:type="dxa"/>
              <w:right w:w="0" w:type="dxa"/>
            </w:tcMar>
            <w:vAlign w:val="center"/>
          </w:tcPr>
          <w:p w14:paraId="381087A5">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合计</w:t>
            </w:r>
          </w:p>
        </w:tc>
        <w:tc>
          <w:tcPr>
            <w:tcW w:w="880" w:type="pct"/>
            <w:noWrap w:val="0"/>
            <w:tcMar>
              <w:left w:w="0" w:type="dxa"/>
              <w:right w:w="0" w:type="dxa"/>
            </w:tcMar>
            <w:vAlign w:val="center"/>
          </w:tcPr>
          <w:p w14:paraId="49DF934C">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44742</w:t>
            </w:r>
          </w:p>
        </w:tc>
        <w:tc>
          <w:tcPr>
            <w:tcW w:w="633" w:type="pct"/>
            <w:noWrap w:val="0"/>
            <w:tcMar>
              <w:left w:w="0" w:type="dxa"/>
              <w:right w:w="0" w:type="dxa"/>
            </w:tcMar>
            <w:vAlign w:val="center"/>
          </w:tcPr>
          <w:p w14:paraId="32B5DF49">
            <w:pPr>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44742</w:t>
            </w:r>
          </w:p>
        </w:tc>
        <w:tc>
          <w:tcPr>
            <w:tcW w:w="747" w:type="pct"/>
            <w:noWrap w:val="0"/>
            <w:tcMar>
              <w:left w:w="0" w:type="dxa"/>
              <w:right w:w="0" w:type="dxa"/>
            </w:tcMar>
            <w:vAlign w:val="center"/>
          </w:tcPr>
          <w:p w14:paraId="10E7577E">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1723" w:type="pct"/>
            <w:noWrap w:val="0"/>
            <w:tcMar>
              <w:left w:w="0" w:type="dxa"/>
              <w:right w:w="0" w:type="dxa"/>
            </w:tcMar>
            <w:vAlign w:val="center"/>
          </w:tcPr>
          <w:p w14:paraId="6CB9FA81">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p>
        </w:tc>
      </w:tr>
    </w:tbl>
    <w:p w14:paraId="58D22099">
      <w:pPr>
        <w:ind w:firstLine="0" w:firstLineChars="0"/>
        <w:jc w:val="left"/>
        <w:rPr>
          <w:rFonts w:hint="eastAsia"/>
          <w:lang w:val="en-US" w:eastAsia="zh-CN"/>
        </w:rPr>
      </w:pPr>
      <w:r>
        <w:rPr>
          <w:rFonts w:hint="eastAsia" w:ascii="宋体" w:hAnsi="宋体" w:cs="宋体"/>
          <w:szCs w:val="24"/>
          <w:highlight w:val="none"/>
        </w:rPr>
        <w:t>治理区拐点坐标见表5-</w:t>
      </w:r>
      <w:r>
        <w:rPr>
          <w:rFonts w:hint="eastAsia" w:ascii="宋体" w:hAnsi="宋体" w:cs="宋体"/>
          <w:szCs w:val="24"/>
          <w:highlight w:val="none"/>
          <w:lang w:val="en-US" w:eastAsia="zh-CN"/>
        </w:rPr>
        <w:t>2</w:t>
      </w:r>
      <w:r>
        <w:rPr>
          <w:rFonts w:hint="eastAsia" w:ascii="宋体" w:hAnsi="宋体" w:cs="宋体"/>
          <w:szCs w:val="24"/>
          <w:highlight w:val="none"/>
        </w:rPr>
        <w:t>。</w:t>
      </w:r>
    </w:p>
    <w:p w14:paraId="03317ECF">
      <w:pPr>
        <w:keepNext/>
        <w:keepLines/>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lang w:val="en-US" w:eastAsia="zh-CN"/>
        </w:rPr>
      </w:pPr>
      <w:r>
        <w:rPr>
          <w:rFonts w:hint="eastAsia" w:ascii="宋体" w:hAnsi="宋体" w:cs="宋体"/>
          <w:b/>
          <w:bCs/>
          <w:color w:val="auto"/>
          <w:sz w:val="24"/>
          <w:szCs w:val="24"/>
        </w:rPr>
        <w:t>表5-</w:t>
      </w:r>
      <w:r>
        <w:rPr>
          <w:rFonts w:hint="eastAsia" w:ascii="宋体" w:hAnsi="宋体" w:cs="宋体"/>
          <w:b/>
          <w:bCs/>
          <w:color w:val="auto"/>
          <w:sz w:val="24"/>
          <w:szCs w:val="24"/>
          <w:lang w:val="en-US" w:eastAsia="zh-CN"/>
        </w:rPr>
        <w:t xml:space="preserve">2 </w:t>
      </w:r>
      <w:r>
        <w:rPr>
          <w:rFonts w:hint="eastAsia" w:ascii="宋体" w:hAnsi="宋体" w:cs="宋体"/>
          <w:b/>
          <w:bCs/>
          <w:color w:val="auto"/>
          <w:sz w:val="24"/>
          <w:szCs w:val="24"/>
        </w:rPr>
        <w:t xml:space="preserve"> 治理区拐点坐标表</w:t>
      </w:r>
    </w:p>
    <w:tbl>
      <w:tblPr>
        <w:tblStyle w:val="24"/>
        <w:tblW w:w="96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850"/>
        <w:gridCol w:w="653"/>
        <w:gridCol w:w="1574"/>
        <w:gridCol w:w="1649"/>
        <w:gridCol w:w="675"/>
        <w:gridCol w:w="1529"/>
        <w:gridCol w:w="1616"/>
      </w:tblGrid>
      <w:tr w14:paraId="38579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tcBorders>
              <w:bottom w:val="nil"/>
            </w:tcBorders>
            <w:noWrap w:val="0"/>
            <w:vAlign w:val="center"/>
          </w:tcPr>
          <w:p w14:paraId="1A5317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复垦责任</w:t>
            </w:r>
            <w:r>
              <w:rPr>
                <w:rFonts w:hint="eastAsia" w:asciiTheme="minorEastAsia" w:hAnsiTheme="minorEastAsia" w:eastAsiaTheme="minorEastAsia" w:cstheme="minorEastAsia"/>
                <w:spacing w:val="2"/>
                <w:sz w:val="21"/>
                <w:szCs w:val="21"/>
              </w:rPr>
              <w:t xml:space="preserve"> 范围</w:t>
            </w:r>
          </w:p>
        </w:tc>
        <w:tc>
          <w:tcPr>
            <w:tcW w:w="850" w:type="dxa"/>
            <w:vMerge w:val="restart"/>
            <w:tcBorders>
              <w:bottom w:val="nil"/>
            </w:tcBorders>
            <w:noWrap w:val="0"/>
            <w:vAlign w:val="center"/>
          </w:tcPr>
          <w:p w14:paraId="7CBB698E">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面积</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rPr>
              <w:t>（m</w:t>
            </w:r>
            <w:r>
              <w:rPr>
                <w:rFonts w:hint="eastAsia" w:asciiTheme="minorEastAsia" w:hAnsiTheme="minorEastAsia" w:eastAsiaTheme="minorEastAsia" w:cstheme="minorEastAsia"/>
                <w:spacing w:val="-3"/>
                <w:position w:val="6"/>
                <w:sz w:val="21"/>
                <w:szCs w:val="21"/>
              </w:rPr>
              <w:t>2</w:t>
            </w:r>
            <w:r>
              <w:rPr>
                <w:rFonts w:hint="eastAsia" w:asciiTheme="minorEastAsia" w:hAnsiTheme="minorEastAsia" w:eastAsiaTheme="minorEastAsia" w:cstheme="minorEastAsia"/>
                <w:spacing w:val="-3"/>
                <w:sz w:val="21"/>
                <w:szCs w:val="21"/>
              </w:rPr>
              <w:t>）</w:t>
            </w:r>
          </w:p>
        </w:tc>
        <w:tc>
          <w:tcPr>
            <w:tcW w:w="653" w:type="dxa"/>
            <w:vMerge w:val="restart"/>
            <w:tcBorders>
              <w:bottom w:val="nil"/>
            </w:tcBorders>
            <w:noWrap w:val="0"/>
            <w:vAlign w:val="center"/>
          </w:tcPr>
          <w:p w14:paraId="1B7F23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拐点</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rPr>
              <w:t>编号</w:t>
            </w:r>
          </w:p>
        </w:tc>
        <w:tc>
          <w:tcPr>
            <w:tcW w:w="3223" w:type="dxa"/>
            <w:gridSpan w:val="2"/>
            <w:noWrap w:val="0"/>
            <w:vAlign w:val="center"/>
          </w:tcPr>
          <w:p w14:paraId="75A6AC20">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2000</w:t>
            </w:r>
            <w:r>
              <w:rPr>
                <w:rFonts w:hint="eastAsia" w:asciiTheme="minorEastAsia" w:hAnsiTheme="minorEastAsia" w:eastAsiaTheme="minorEastAsia" w:cstheme="minorEastAsia"/>
                <w:spacing w:val="31"/>
                <w:sz w:val="21"/>
                <w:szCs w:val="21"/>
              </w:rPr>
              <w:t xml:space="preserve"> </w:t>
            </w:r>
            <w:r>
              <w:rPr>
                <w:rFonts w:hint="eastAsia" w:asciiTheme="minorEastAsia" w:hAnsiTheme="minorEastAsia" w:eastAsiaTheme="minorEastAsia" w:cstheme="minorEastAsia"/>
                <w:spacing w:val="5"/>
                <w:sz w:val="21"/>
                <w:szCs w:val="21"/>
              </w:rPr>
              <w:t>国家大地坐标系</w:t>
            </w:r>
          </w:p>
        </w:tc>
        <w:tc>
          <w:tcPr>
            <w:tcW w:w="675" w:type="dxa"/>
            <w:vMerge w:val="restart"/>
            <w:tcBorders>
              <w:bottom w:val="nil"/>
            </w:tcBorders>
            <w:noWrap w:val="0"/>
            <w:vAlign w:val="center"/>
          </w:tcPr>
          <w:p w14:paraId="2C533A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拐点</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rPr>
              <w:t>编号</w:t>
            </w:r>
          </w:p>
        </w:tc>
        <w:tc>
          <w:tcPr>
            <w:tcW w:w="3145" w:type="dxa"/>
            <w:gridSpan w:val="2"/>
            <w:noWrap w:val="0"/>
            <w:vAlign w:val="center"/>
          </w:tcPr>
          <w:p w14:paraId="27A6C403">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2000</w:t>
            </w:r>
            <w:r>
              <w:rPr>
                <w:rFonts w:hint="eastAsia" w:asciiTheme="minorEastAsia" w:hAnsiTheme="minorEastAsia" w:eastAsiaTheme="minorEastAsia" w:cstheme="minorEastAsia"/>
                <w:spacing w:val="31"/>
                <w:sz w:val="21"/>
                <w:szCs w:val="21"/>
              </w:rPr>
              <w:t xml:space="preserve"> </w:t>
            </w:r>
            <w:r>
              <w:rPr>
                <w:rFonts w:hint="eastAsia" w:asciiTheme="minorEastAsia" w:hAnsiTheme="minorEastAsia" w:eastAsiaTheme="minorEastAsia" w:cstheme="minorEastAsia"/>
                <w:spacing w:val="5"/>
                <w:sz w:val="21"/>
                <w:szCs w:val="21"/>
              </w:rPr>
              <w:t>国家大地坐标系</w:t>
            </w:r>
          </w:p>
        </w:tc>
      </w:tr>
      <w:tr w14:paraId="67800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Borders>
              <w:top w:val="nil"/>
              <w:bottom w:val="single" w:color="auto" w:sz="4" w:space="0"/>
            </w:tcBorders>
            <w:noWrap w:val="0"/>
            <w:vAlign w:val="center"/>
          </w:tcPr>
          <w:p w14:paraId="72949B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Borders>
              <w:top w:val="nil"/>
              <w:bottom w:val="single" w:color="auto" w:sz="4" w:space="0"/>
            </w:tcBorders>
            <w:noWrap w:val="0"/>
            <w:vAlign w:val="center"/>
          </w:tcPr>
          <w:p w14:paraId="632329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653" w:type="dxa"/>
            <w:vMerge w:val="continue"/>
            <w:tcBorders>
              <w:top w:val="nil"/>
              <w:bottom w:val="single" w:color="auto" w:sz="4" w:space="0"/>
            </w:tcBorders>
            <w:noWrap w:val="0"/>
            <w:vAlign w:val="center"/>
          </w:tcPr>
          <w:p w14:paraId="64851D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1574" w:type="dxa"/>
            <w:tcBorders>
              <w:bottom w:val="single" w:color="auto" w:sz="4" w:space="0"/>
            </w:tcBorders>
            <w:noWrap w:val="0"/>
            <w:vAlign w:val="center"/>
          </w:tcPr>
          <w:p w14:paraId="15023DD2">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X</w:t>
            </w:r>
          </w:p>
        </w:tc>
        <w:tc>
          <w:tcPr>
            <w:tcW w:w="1649" w:type="dxa"/>
            <w:tcBorders>
              <w:bottom w:val="single" w:color="auto" w:sz="4" w:space="0"/>
            </w:tcBorders>
            <w:noWrap w:val="0"/>
            <w:vAlign w:val="center"/>
          </w:tcPr>
          <w:p w14:paraId="6565CD85">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Y</w:t>
            </w:r>
          </w:p>
        </w:tc>
        <w:tc>
          <w:tcPr>
            <w:tcW w:w="675" w:type="dxa"/>
            <w:vMerge w:val="continue"/>
            <w:tcBorders>
              <w:top w:val="nil"/>
              <w:bottom w:val="single" w:color="auto" w:sz="4" w:space="0"/>
            </w:tcBorders>
            <w:noWrap w:val="0"/>
            <w:vAlign w:val="center"/>
          </w:tcPr>
          <w:p w14:paraId="129439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1529" w:type="dxa"/>
            <w:tcBorders>
              <w:bottom w:val="single" w:color="auto" w:sz="4" w:space="0"/>
            </w:tcBorders>
            <w:noWrap w:val="0"/>
            <w:vAlign w:val="center"/>
          </w:tcPr>
          <w:p w14:paraId="65ED1D19">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X</w:t>
            </w:r>
          </w:p>
        </w:tc>
        <w:tc>
          <w:tcPr>
            <w:tcW w:w="1616" w:type="dxa"/>
            <w:noWrap w:val="0"/>
            <w:vAlign w:val="center"/>
          </w:tcPr>
          <w:p w14:paraId="4AA19A0C">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Y</w:t>
            </w:r>
          </w:p>
        </w:tc>
      </w:tr>
      <w:tr w14:paraId="73915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tcBorders>
              <w:top w:val="single" w:color="auto" w:sz="4" w:space="0"/>
            </w:tcBorders>
            <w:shd w:val="clear" w:color="auto" w:fill="auto"/>
            <w:noWrap w:val="0"/>
            <w:vAlign w:val="center"/>
          </w:tcPr>
          <w:p w14:paraId="03F3BB6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预测地面塌陷区</w:t>
            </w:r>
          </w:p>
        </w:tc>
        <w:tc>
          <w:tcPr>
            <w:tcW w:w="850" w:type="dxa"/>
            <w:vMerge w:val="restart"/>
            <w:tcBorders>
              <w:top w:val="single" w:color="auto" w:sz="4" w:space="0"/>
            </w:tcBorders>
            <w:shd w:val="clear" w:color="auto" w:fill="auto"/>
            <w:noWrap w:val="0"/>
            <w:vAlign w:val="center"/>
          </w:tcPr>
          <w:p w14:paraId="5136550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97105</w:t>
            </w:r>
          </w:p>
        </w:tc>
        <w:tc>
          <w:tcPr>
            <w:tcW w:w="653" w:type="dxa"/>
            <w:tcBorders>
              <w:top w:val="single" w:color="auto" w:sz="4" w:space="0"/>
            </w:tcBorders>
            <w:shd w:val="clear" w:color="auto" w:fill="auto"/>
            <w:noWrap w:val="0"/>
            <w:vAlign w:val="center"/>
          </w:tcPr>
          <w:p w14:paraId="2ACF618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tcBorders>
              <w:top w:val="single" w:color="auto" w:sz="4" w:space="0"/>
            </w:tcBorders>
            <w:shd w:val="clear" w:color="auto" w:fill="auto"/>
            <w:noWrap w:val="0"/>
            <w:vAlign w:val="center"/>
          </w:tcPr>
          <w:p w14:paraId="257E35E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tcBorders>
              <w:top w:val="single" w:color="auto" w:sz="4" w:space="0"/>
            </w:tcBorders>
            <w:shd w:val="clear" w:color="auto" w:fill="auto"/>
            <w:noWrap w:val="0"/>
            <w:vAlign w:val="center"/>
          </w:tcPr>
          <w:p w14:paraId="5A74DBB1">
            <w:pPr>
              <w:spacing w:line="240" w:lineRule="auto"/>
              <w:ind w:firstLine="0" w:firstLineChars="0"/>
              <w:jc w:val="center"/>
              <w:rPr>
                <w:rFonts w:hint="eastAsia" w:asciiTheme="minorEastAsia" w:hAnsiTheme="minorEastAsia" w:eastAsiaTheme="minorEastAsia" w:cstheme="minorEastAsia"/>
                <w:snapToGrid/>
                <w:kern w:val="0"/>
                <w:sz w:val="21"/>
                <w:szCs w:val="21"/>
                <w:lang w:val="en-US" w:eastAsia="zh-CN" w:bidi="ar-SA"/>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75" w:type="dxa"/>
            <w:tcBorders>
              <w:top w:val="single" w:color="auto" w:sz="4" w:space="0"/>
            </w:tcBorders>
            <w:shd w:val="clear" w:color="auto" w:fill="auto"/>
            <w:noWrap w:val="0"/>
            <w:vAlign w:val="center"/>
          </w:tcPr>
          <w:p w14:paraId="2EBEF80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29" w:type="dxa"/>
            <w:tcBorders>
              <w:top w:val="single" w:color="auto" w:sz="4" w:space="0"/>
            </w:tcBorders>
            <w:shd w:val="clear" w:color="auto" w:fill="auto"/>
            <w:noWrap w:val="0"/>
            <w:vAlign w:val="center"/>
          </w:tcPr>
          <w:p w14:paraId="2B9AA13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noWrap w:val="0"/>
            <w:vAlign w:val="center"/>
          </w:tcPr>
          <w:p w14:paraId="72C11FDB">
            <w:pPr>
              <w:spacing w:line="240" w:lineRule="auto"/>
              <w:ind w:firstLine="0" w:firstLineChars="0"/>
              <w:jc w:val="center"/>
              <w:rPr>
                <w:rFonts w:hint="eastAsia" w:asciiTheme="minorEastAsia" w:hAnsiTheme="minorEastAsia" w:eastAsiaTheme="minorEastAsia" w:cstheme="minorEastAsia"/>
                <w:snapToGrid/>
                <w:color w:val="000000"/>
                <w:kern w:val="0"/>
                <w:sz w:val="21"/>
                <w:szCs w:val="21"/>
                <w:lang w:val="en-US" w:eastAsia="zh-CN" w:bidi="ar-SA"/>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297F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DC51F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3098D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EF9F5D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72DC33F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29070C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C252D1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29" w:type="dxa"/>
            <w:shd w:val="clear" w:color="auto" w:fill="auto"/>
            <w:vAlign w:val="center"/>
          </w:tcPr>
          <w:p w14:paraId="6415CB6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2794326">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046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88313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C15DF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C8697B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5B8B4C1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60EDCB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C9764D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14FB651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18A498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6F11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14D4C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FDDA3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8A1E29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0081F5E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5760B2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879430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29" w:type="dxa"/>
            <w:shd w:val="clear" w:color="auto" w:fill="auto"/>
            <w:vAlign w:val="center"/>
          </w:tcPr>
          <w:p w14:paraId="1147B48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1A82DA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C639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E1A9C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D8493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A9B896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7914D96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5525EF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686A97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529" w:type="dxa"/>
            <w:shd w:val="clear" w:color="auto" w:fill="auto"/>
            <w:vAlign w:val="center"/>
          </w:tcPr>
          <w:p w14:paraId="64D64B0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8C6AEF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2694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A1451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E3778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04174D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3145ADE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74FE1F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738E90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21</w:t>
            </w:r>
          </w:p>
        </w:tc>
        <w:tc>
          <w:tcPr>
            <w:tcW w:w="1529" w:type="dxa"/>
            <w:shd w:val="clear" w:color="auto" w:fill="auto"/>
            <w:vAlign w:val="center"/>
          </w:tcPr>
          <w:p w14:paraId="77A4D77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D2879F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0193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57834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F47BF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BE8965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19EF58F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D41836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C28EF0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22</w:t>
            </w:r>
          </w:p>
        </w:tc>
        <w:tc>
          <w:tcPr>
            <w:tcW w:w="1529" w:type="dxa"/>
            <w:shd w:val="clear" w:color="auto" w:fill="auto"/>
            <w:vAlign w:val="center"/>
          </w:tcPr>
          <w:p w14:paraId="4C37AEB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502BAC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19AA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37B56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3077E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5306FA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32878FF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A52412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7A80E0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23</w:t>
            </w:r>
          </w:p>
        </w:tc>
        <w:tc>
          <w:tcPr>
            <w:tcW w:w="1529" w:type="dxa"/>
            <w:shd w:val="clear" w:color="auto" w:fill="auto"/>
            <w:vAlign w:val="center"/>
          </w:tcPr>
          <w:p w14:paraId="16DE6B6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A9CFA9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1ECD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4492E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EB34C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E7DE9E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105D331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71215F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E5B87B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24</w:t>
            </w:r>
          </w:p>
        </w:tc>
        <w:tc>
          <w:tcPr>
            <w:tcW w:w="1529" w:type="dxa"/>
            <w:shd w:val="clear" w:color="auto" w:fill="auto"/>
            <w:vAlign w:val="center"/>
          </w:tcPr>
          <w:p w14:paraId="69A41E3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A18DB7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5F27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A183A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F35C4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636BB0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52E39C0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71C45D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C42211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25</w:t>
            </w:r>
          </w:p>
        </w:tc>
        <w:tc>
          <w:tcPr>
            <w:tcW w:w="1529" w:type="dxa"/>
            <w:shd w:val="clear" w:color="auto" w:fill="auto"/>
            <w:vAlign w:val="center"/>
          </w:tcPr>
          <w:p w14:paraId="2020FDD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3ED8CF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A4EA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BA26D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D7955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C33E43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74" w:type="dxa"/>
            <w:shd w:val="clear" w:color="auto" w:fill="auto"/>
            <w:vAlign w:val="center"/>
          </w:tcPr>
          <w:p w14:paraId="27CBDBE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2D87B7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79C2C0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26</w:t>
            </w:r>
          </w:p>
        </w:tc>
        <w:tc>
          <w:tcPr>
            <w:tcW w:w="1529" w:type="dxa"/>
            <w:shd w:val="clear" w:color="auto" w:fill="auto"/>
            <w:vAlign w:val="center"/>
          </w:tcPr>
          <w:p w14:paraId="6CFFD96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F35E65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3DE5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DCC3C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DF369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F3E316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74" w:type="dxa"/>
            <w:shd w:val="clear" w:color="auto" w:fill="auto"/>
            <w:vAlign w:val="center"/>
          </w:tcPr>
          <w:p w14:paraId="7503D9D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A45CD3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7A86DB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27</w:t>
            </w:r>
          </w:p>
        </w:tc>
        <w:tc>
          <w:tcPr>
            <w:tcW w:w="1529" w:type="dxa"/>
            <w:shd w:val="clear" w:color="auto" w:fill="auto"/>
            <w:vAlign w:val="center"/>
          </w:tcPr>
          <w:p w14:paraId="636C87E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A0EBD4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7840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FD0E1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EE473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781EC1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74" w:type="dxa"/>
            <w:shd w:val="clear" w:color="auto" w:fill="auto"/>
            <w:vAlign w:val="center"/>
          </w:tcPr>
          <w:p w14:paraId="6B5B03B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2A8536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1314EE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28</w:t>
            </w:r>
          </w:p>
        </w:tc>
        <w:tc>
          <w:tcPr>
            <w:tcW w:w="1529" w:type="dxa"/>
            <w:shd w:val="clear" w:color="auto" w:fill="auto"/>
            <w:vAlign w:val="center"/>
          </w:tcPr>
          <w:p w14:paraId="3EC9EFF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161053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EE03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FC24C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AEA2C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AE96D4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74" w:type="dxa"/>
            <w:shd w:val="clear" w:color="auto" w:fill="auto"/>
            <w:vAlign w:val="center"/>
          </w:tcPr>
          <w:p w14:paraId="152A1A3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9C784D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705869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29</w:t>
            </w:r>
          </w:p>
        </w:tc>
        <w:tc>
          <w:tcPr>
            <w:tcW w:w="1529" w:type="dxa"/>
            <w:shd w:val="clear" w:color="auto" w:fill="auto"/>
            <w:vAlign w:val="center"/>
          </w:tcPr>
          <w:p w14:paraId="3134F50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21FE64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A91A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78F8B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B57F1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77998A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74" w:type="dxa"/>
            <w:shd w:val="clear" w:color="auto" w:fill="auto"/>
            <w:vAlign w:val="center"/>
          </w:tcPr>
          <w:p w14:paraId="1AABAED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0A925C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28A33A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30</w:t>
            </w:r>
          </w:p>
        </w:tc>
        <w:tc>
          <w:tcPr>
            <w:tcW w:w="1529" w:type="dxa"/>
            <w:shd w:val="clear" w:color="auto" w:fill="auto"/>
            <w:vAlign w:val="center"/>
          </w:tcPr>
          <w:p w14:paraId="5484D13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A6EE83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77A0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82205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63320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4D8085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2C7AEEE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9F9DC0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56BCCA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29" w:type="dxa"/>
            <w:shd w:val="clear" w:color="auto" w:fill="auto"/>
            <w:vAlign w:val="center"/>
          </w:tcPr>
          <w:p w14:paraId="46A103D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170529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8AC2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149F4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DA2F6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1C8E39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06230AB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B309D0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199F4F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29" w:type="dxa"/>
            <w:shd w:val="clear" w:color="auto" w:fill="auto"/>
            <w:vAlign w:val="center"/>
          </w:tcPr>
          <w:p w14:paraId="5EBA54B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115723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A5AD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329FF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FCF8D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43368D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20284FE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9680E6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0EAA97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29" w:type="dxa"/>
            <w:shd w:val="clear" w:color="auto" w:fill="auto"/>
            <w:vAlign w:val="center"/>
          </w:tcPr>
          <w:p w14:paraId="265C885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88B0B5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16E0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CD84C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FE3FE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40E8A1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44A4762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175964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EF0858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02301DB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533653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1A75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D332C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0C4D1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5DF325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584A11F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7D1E4E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8AFEEA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29" w:type="dxa"/>
            <w:shd w:val="clear" w:color="auto" w:fill="auto"/>
            <w:vAlign w:val="center"/>
          </w:tcPr>
          <w:p w14:paraId="4B72A24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FC5466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65E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04646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5FD1C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CBCB74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2875CAC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7C2BDB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98F4B2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29" w:type="dxa"/>
            <w:shd w:val="clear" w:color="auto" w:fill="auto"/>
            <w:vAlign w:val="center"/>
          </w:tcPr>
          <w:p w14:paraId="7781B25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766EA4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8681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0324A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C4B41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DF78B1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3CA03C5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963503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ADDC11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29" w:type="dxa"/>
            <w:shd w:val="clear" w:color="auto" w:fill="auto"/>
            <w:vAlign w:val="center"/>
          </w:tcPr>
          <w:p w14:paraId="012BF8E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42CFAD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62A0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0C2CFF4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SJ17废石场</w:t>
            </w:r>
          </w:p>
        </w:tc>
        <w:tc>
          <w:tcPr>
            <w:tcW w:w="850" w:type="dxa"/>
            <w:vMerge w:val="restart"/>
            <w:shd w:val="clear" w:color="auto" w:fill="auto"/>
            <w:vAlign w:val="center"/>
          </w:tcPr>
          <w:p w14:paraId="56DA378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31700</w:t>
            </w:r>
          </w:p>
        </w:tc>
        <w:tc>
          <w:tcPr>
            <w:tcW w:w="0" w:type="auto"/>
            <w:shd w:val="clear" w:color="auto" w:fill="auto"/>
            <w:vAlign w:val="center"/>
          </w:tcPr>
          <w:p w14:paraId="75A1B80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64D0FFA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E2347E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4BA3E0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3CFA479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25A8AE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FB5B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8B163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B319B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FBA0FD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3E3BFE6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468C4D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1A0B13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29" w:type="dxa"/>
            <w:shd w:val="clear" w:color="auto" w:fill="auto"/>
            <w:vAlign w:val="center"/>
          </w:tcPr>
          <w:p w14:paraId="2F9C323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9A80B0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A3D4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AFEE0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B0902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F5587E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0CC6A3B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4EEA978">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966562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529" w:type="dxa"/>
            <w:shd w:val="clear" w:color="auto" w:fill="auto"/>
            <w:vAlign w:val="center"/>
          </w:tcPr>
          <w:p w14:paraId="52C29B1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E89BDA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956B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208EF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1CA64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3B4079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2450D7B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DDFAE3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649411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21</w:t>
            </w:r>
          </w:p>
        </w:tc>
        <w:tc>
          <w:tcPr>
            <w:tcW w:w="1529" w:type="dxa"/>
            <w:shd w:val="clear" w:color="auto" w:fill="auto"/>
            <w:vAlign w:val="center"/>
          </w:tcPr>
          <w:p w14:paraId="2EAF59B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8574C1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00C5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D1822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56B86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A46E80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1ACC4F1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E0463C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D1C175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22</w:t>
            </w:r>
          </w:p>
        </w:tc>
        <w:tc>
          <w:tcPr>
            <w:tcW w:w="1529" w:type="dxa"/>
            <w:shd w:val="clear" w:color="auto" w:fill="auto"/>
            <w:vAlign w:val="center"/>
          </w:tcPr>
          <w:p w14:paraId="4516BDB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612D28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E297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BD8C6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80928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5E6BA8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7DB6E86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78F3EF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8FD838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23</w:t>
            </w:r>
          </w:p>
        </w:tc>
        <w:tc>
          <w:tcPr>
            <w:tcW w:w="1529" w:type="dxa"/>
            <w:shd w:val="clear" w:color="auto" w:fill="auto"/>
            <w:vAlign w:val="center"/>
          </w:tcPr>
          <w:p w14:paraId="2A9F006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EB62D9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0FE4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96DF2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B8778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CC5FF3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0F5B417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FB4E45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9DE66E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24</w:t>
            </w:r>
          </w:p>
        </w:tc>
        <w:tc>
          <w:tcPr>
            <w:tcW w:w="1529" w:type="dxa"/>
            <w:shd w:val="clear" w:color="auto" w:fill="auto"/>
            <w:vAlign w:val="center"/>
          </w:tcPr>
          <w:p w14:paraId="7AA5E5D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53DFBD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A30E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2D710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9A0DA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B99F0B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466F8E5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69DBC4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6E9089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25</w:t>
            </w:r>
          </w:p>
        </w:tc>
        <w:tc>
          <w:tcPr>
            <w:tcW w:w="1529" w:type="dxa"/>
            <w:shd w:val="clear" w:color="auto" w:fill="auto"/>
            <w:vAlign w:val="center"/>
          </w:tcPr>
          <w:p w14:paraId="1AE4F54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4DED2F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7AAE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956AD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4AE85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7AC434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341BCA7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8856F6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B35829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26</w:t>
            </w:r>
          </w:p>
        </w:tc>
        <w:tc>
          <w:tcPr>
            <w:tcW w:w="1529" w:type="dxa"/>
            <w:shd w:val="clear" w:color="auto" w:fill="auto"/>
            <w:vAlign w:val="center"/>
          </w:tcPr>
          <w:p w14:paraId="4500D33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BFAD04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AD11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B53FC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FDDA7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8550BE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34FEB3F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7AFE34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93E61F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27</w:t>
            </w:r>
          </w:p>
        </w:tc>
        <w:tc>
          <w:tcPr>
            <w:tcW w:w="1529" w:type="dxa"/>
            <w:shd w:val="clear" w:color="auto" w:fill="auto"/>
            <w:vAlign w:val="center"/>
          </w:tcPr>
          <w:p w14:paraId="0A1A65C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D4FA74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2E04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E53D4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91C79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B24990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74" w:type="dxa"/>
            <w:shd w:val="clear" w:color="auto" w:fill="auto"/>
            <w:vAlign w:val="center"/>
          </w:tcPr>
          <w:p w14:paraId="6E43DF0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BD1F50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B6E828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28</w:t>
            </w:r>
          </w:p>
        </w:tc>
        <w:tc>
          <w:tcPr>
            <w:tcW w:w="1529" w:type="dxa"/>
            <w:shd w:val="clear" w:color="auto" w:fill="auto"/>
            <w:vAlign w:val="center"/>
          </w:tcPr>
          <w:p w14:paraId="3366C1B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55B784C">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FEB1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9A7D3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6BB2A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EE0F94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74" w:type="dxa"/>
            <w:shd w:val="clear" w:color="auto" w:fill="auto"/>
            <w:vAlign w:val="center"/>
          </w:tcPr>
          <w:p w14:paraId="5A18E72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95FC04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55ADB7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29</w:t>
            </w:r>
          </w:p>
        </w:tc>
        <w:tc>
          <w:tcPr>
            <w:tcW w:w="1529" w:type="dxa"/>
            <w:shd w:val="clear" w:color="auto" w:fill="auto"/>
            <w:vAlign w:val="center"/>
          </w:tcPr>
          <w:p w14:paraId="5678D56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AAB1B06">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54D3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0357E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21300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3E1D58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74" w:type="dxa"/>
            <w:shd w:val="clear" w:color="auto" w:fill="auto"/>
            <w:vAlign w:val="center"/>
          </w:tcPr>
          <w:p w14:paraId="3E53896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0D396C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803325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30</w:t>
            </w:r>
          </w:p>
        </w:tc>
        <w:tc>
          <w:tcPr>
            <w:tcW w:w="1529" w:type="dxa"/>
            <w:shd w:val="clear" w:color="auto" w:fill="auto"/>
            <w:vAlign w:val="center"/>
          </w:tcPr>
          <w:p w14:paraId="1D92708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3068CA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0E59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74602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44C5A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EF7157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74" w:type="dxa"/>
            <w:shd w:val="clear" w:color="auto" w:fill="auto"/>
            <w:vAlign w:val="center"/>
          </w:tcPr>
          <w:p w14:paraId="68CE63F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328CF3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5B4700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31</w:t>
            </w:r>
          </w:p>
        </w:tc>
        <w:tc>
          <w:tcPr>
            <w:tcW w:w="1529" w:type="dxa"/>
            <w:shd w:val="clear" w:color="auto" w:fill="auto"/>
            <w:vAlign w:val="center"/>
          </w:tcPr>
          <w:p w14:paraId="2EF134A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5E2AFB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EB7B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A17E0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04A74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D599FB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74" w:type="dxa"/>
            <w:shd w:val="clear" w:color="auto" w:fill="auto"/>
            <w:vAlign w:val="center"/>
          </w:tcPr>
          <w:p w14:paraId="5B0F2C8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521650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89B822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32</w:t>
            </w:r>
          </w:p>
        </w:tc>
        <w:tc>
          <w:tcPr>
            <w:tcW w:w="1529" w:type="dxa"/>
            <w:shd w:val="clear" w:color="auto" w:fill="auto"/>
            <w:vAlign w:val="center"/>
          </w:tcPr>
          <w:p w14:paraId="0E93747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42632E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3729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3D81B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16D70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6093FF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74" w:type="dxa"/>
            <w:shd w:val="clear" w:color="auto" w:fill="auto"/>
            <w:vAlign w:val="center"/>
          </w:tcPr>
          <w:p w14:paraId="6C6AE89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6E75E58">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C4CAF9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33</w:t>
            </w:r>
          </w:p>
        </w:tc>
        <w:tc>
          <w:tcPr>
            <w:tcW w:w="1529" w:type="dxa"/>
            <w:shd w:val="clear" w:color="auto" w:fill="auto"/>
            <w:vAlign w:val="center"/>
          </w:tcPr>
          <w:p w14:paraId="75120A3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594742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2FCE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3E03B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2CB18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C29F9C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74" w:type="dxa"/>
            <w:shd w:val="clear" w:color="auto" w:fill="auto"/>
            <w:vAlign w:val="center"/>
          </w:tcPr>
          <w:p w14:paraId="4B884C5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279B7C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92BD61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34</w:t>
            </w:r>
          </w:p>
        </w:tc>
        <w:tc>
          <w:tcPr>
            <w:tcW w:w="1529" w:type="dxa"/>
            <w:shd w:val="clear" w:color="auto" w:fill="auto"/>
            <w:vAlign w:val="center"/>
          </w:tcPr>
          <w:p w14:paraId="28430BB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EBA401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26B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436BA65D">
            <w:pPr>
              <w:pStyle w:val="27"/>
              <w:rPr>
                <w:rFonts w:hint="eastAsia" w:asciiTheme="minorEastAsia" w:hAnsiTheme="minorEastAsia" w:eastAsiaTheme="minorEastAsia" w:cstheme="minorEastAsia"/>
                <w:color w:val="auto"/>
                <w:sz w:val="21"/>
                <w:szCs w:val="21"/>
              </w:rPr>
            </w:pPr>
          </w:p>
          <w:p w14:paraId="6B2F0DE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20#民采废石场</w:t>
            </w:r>
          </w:p>
        </w:tc>
        <w:tc>
          <w:tcPr>
            <w:tcW w:w="850" w:type="dxa"/>
            <w:vMerge w:val="restart"/>
            <w:shd w:val="clear" w:color="auto" w:fill="auto"/>
            <w:vAlign w:val="center"/>
          </w:tcPr>
          <w:p w14:paraId="390E37E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267</w:t>
            </w:r>
          </w:p>
        </w:tc>
        <w:tc>
          <w:tcPr>
            <w:tcW w:w="0" w:type="auto"/>
            <w:shd w:val="clear" w:color="auto" w:fill="auto"/>
            <w:vAlign w:val="center"/>
          </w:tcPr>
          <w:p w14:paraId="56225D6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7132072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370C85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1BC07E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3191AE6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041510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DEFD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B3C4C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DC9B8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73DF2C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435BDEB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9F43AC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78A0CA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29" w:type="dxa"/>
            <w:shd w:val="clear" w:color="auto" w:fill="auto"/>
            <w:vAlign w:val="center"/>
          </w:tcPr>
          <w:p w14:paraId="66813B1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0C2DBA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8599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F7A28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2B5DE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FEF87F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4F30373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08E754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F627F0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29" w:type="dxa"/>
            <w:shd w:val="clear" w:color="auto" w:fill="auto"/>
            <w:vAlign w:val="center"/>
          </w:tcPr>
          <w:p w14:paraId="0457C40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429BB4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D0B3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0CF61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F43DC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5BC319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0D0AA4B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4E8EC8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F071FB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29" w:type="dxa"/>
            <w:shd w:val="clear" w:color="auto" w:fill="auto"/>
            <w:vAlign w:val="center"/>
          </w:tcPr>
          <w:p w14:paraId="4331325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A32BC9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2349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EEF7C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B696B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668437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5A2D67A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F79E9B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0791AD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29" w:type="dxa"/>
            <w:shd w:val="clear" w:color="auto" w:fill="auto"/>
            <w:vAlign w:val="center"/>
          </w:tcPr>
          <w:p w14:paraId="7BA2CFC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881762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8C11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FE049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DF9DE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CEB347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73F4C86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4D0563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579945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29" w:type="dxa"/>
            <w:shd w:val="clear" w:color="auto" w:fill="auto"/>
            <w:vAlign w:val="center"/>
          </w:tcPr>
          <w:p w14:paraId="0EB733E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0F075B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ABC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BBA0B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2305C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8D5C0F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243684B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B9027A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517E9C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29" w:type="dxa"/>
            <w:shd w:val="clear" w:color="auto" w:fill="auto"/>
            <w:vAlign w:val="center"/>
          </w:tcPr>
          <w:p w14:paraId="188C938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F89335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114A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D7818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D626C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0066E7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119941B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091E1E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7015AF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57D6FF5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37362A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06AB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4110E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A6B17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703323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6990FDE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2A2D33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2D2C0E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29" w:type="dxa"/>
            <w:shd w:val="clear" w:color="auto" w:fill="auto"/>
            <w:vAlign w:val="center"/>
          </w:tcPr>
          <w:p w14:paraId="04EFBBD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68FFB3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D979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BCB5C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629FD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F60CEE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533F3AD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811951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3C6234A">
            <w:pPr>
              <w:pStyle w:val="27"/>
              <w:rPr>
                <w:rFonts w:hint="eastAsia" w:asciiTheme="minorEastAsia" w:hAnsiTheme="minorEastAsia" w:eastAsiaTheme="minorEastAsia" w:cstheme="minorEastAsia"/>
                <w:color w:val="auto"/>
                <w:kern w:val="44"/>
                <w:sz w:val="21"/>
                <w:szCs w:val="21"/>
                <w:lang w:val="en-US" w:eastAsia="zh-CN" w:bidi="ar-SA"/>
              </w:rPr>
            </w:pPr>
          </w:p>
        </w:tc>
        <w:tc>
          <w:tcPr>
            <w:tcW w:w="1529" w:type="dxa"/>
            <w:shd w:val="clear" w:color="auto" w:fill="auto"/>
            <w:vAlign w:val="center"/>
          </w:tcPr>
          <w:p w14:paraId="237A6C4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3A4C3B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E744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674CBB0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1#废石堆</w:t>
            </w:r>
          </w:p>
        </w:tc>
        <w:tc>
          <w:tcPr>
            <w:tcW w:w="850" w:type="dxa"/>
            <w:vMerge w:val="restart"/>
            <w:shd w:val="clear" w:color="auto" w:fill="auto"/>
            <w:vAlign w:val="center"/>
          </w:tcPr>
          <w:p w14:paraId="2802486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2729</w:t>
            </w:r>
          </w:p>
        </w:tc>
        <w:tc>
          <w:tcPr>
            <w:tcW w:w="0" w:type="auto"/>
            <w:shd w:val="clear" w:color="auto" w:fill="auto"/>
            <w:vAlign w:val="center"/>
          </w:tcPr>
          <w:p w14:paraId="376B789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374B716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735F26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2BF942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659D1B1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6CFB22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1B4F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D75AA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DBF6D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29766C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5E960EA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FDBD57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7DB59D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29" w:type="dxa"/>
            <w:shd w:val="clear" w:color="auto" w:fill="auto"/>
            <w:vAlign w:val="center"/>
          </w:tcPr>
          <w:p w14:paraId="0A27AC4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4EFCCF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592D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1961F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0AAAD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F09DE8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34F5539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99A852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6FA0EC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29" w:type="dxa"/>
            <w:shd w:val="clear" w:color="auto" w:fill="auto"/>
            <w:vAlign w:val="center"/>
          </w:tcPr>
          <w:p w14:paraId="5928CF1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D8B418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BC8E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FDABA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A8B95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156D81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34AECC0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A37EC9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2BAA0F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29" w:type="dxa"/>
            <w:shd w:val="clear" w:color="auto" w:fill="auto"/>
            <w:vAlign w:val="center"/>
          </w:tcPr>
          <w:p w14:paraId="10C9B74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713360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6132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D1A12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D23CF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B65F95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5AF7105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F87A99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BF9FDF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29" w:type="dxa"/>
            <w:shd w:val="clear" w:color="auto" w:fill="auto"/>
            <w:vAlign w:val="center"/>
          </w:tcPr>
          <w:p w14:paraId="2249BF6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75579B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8A5B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3A810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D896D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BF863C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36DEE0B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6EA797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A1DA93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29" w:type="dxa"/>
            <w:shd w:val="clear" w:color="auto" w:fill="auto"/>
            <w:vAlign w:val="center"/>
          </w:tcPr>
          <w:p w14:paraId="388124A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5FDC8B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1640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3983A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096E9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7E4E40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366E3AD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EE26B1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89B052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29" w:type="dxa"/>
            <w:shd w:val="clear" w:color="auto" w:fill="auto"/>
            <w:vAlign w:val="center"/>
          </w:tcPr>
          <w:p w14:paraId="5976122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1D8787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272F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6B7E7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06596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2ADAB8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71E15A5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5DF85F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6D9572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646E624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21A8E8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3C91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A6ED1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E0999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594913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1DA0D31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D6C77F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7BC61C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29" w:type="dxa"/>
            <w:shd w:val="clear" w:color="auto" w:fill="auto"/>
            <w:vAlign w:val="center"/>
          </w:tcPr>
          <w:p w14:paraId="5D68B7C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D40124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D8FE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56EC4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82CDF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717818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34043B2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5BC6CB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39057E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529" w:type="dxa"/>
            <w:shd w:val="clear" w:color="auto" w:fill="auto"/>
            <w:vAlign w:val="center"/>
          </w:tcPr>
          <w:p w14:paraId="6A280D1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147911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F9D0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0708B64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2#废石堆</w:t>
            </w:r>
          </w:p>
        </w:tc>
        <w:tc>
          <w:tcPr>
            <w:tcW w:w="850" w:type="dxa"/>
            <w:vMerge w:val="restart"/>
            <w:shd w:val="clear" w:color="auto" w:fill="auto"/>
            <w:vAlign w:val="center"/>
          </w:tcPr>
          <w:p w14:paraId="17D3EFC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3786</w:t>
            </w:r>
          </w:p>
        </w:tc>
        <w:tc>
          <w:tcPr>
            <w:tcW w:w="0" w:type="auto"/>
            <w:shd w:val="clear" w:color="auto" w:fill="auto"/>
            <w:vAlign w:val="center"/>
          </w:tcPr>
          <w:p w14:paraId="7E96966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0C7E9FB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A60D13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C012AE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6F8084B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3D83A7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C98C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47595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5AB3A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D7773F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1A3FACB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EC3EFD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404C93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29" w:type="dxa"/>
            <w:shd w:val="clear" w:color="auto" w:fill="auto"/>
            <w:vAlign w:val="center"/>
          </w:tcPr>
          <w:p w14:paraId="17925CC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89D0DB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FD63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294A6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ABC0F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7C7D63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4C3106B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88BD56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AF156A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29" w:type="dxa"/>
            <w:shd w:val="clear" w:color="auto" w:fill="auto"/>
            <w:vAlign w:val="center"/>
          </w:tcPr>
          <w:p w14:paraId="58FE23B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7F2F9A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99F7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99385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33AA8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739C83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286C138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FBD649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588E1C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29" w:type="dxa"/>
            <w:shd w:val="clear" w:color="auto" w:fill="auto"/>
            <w:vAlign w:val="center"/>
          </w:tcPr>
          <w:p w14:paraId="63B70FF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CAF9A2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AF99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D3CC2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CBD8E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49DB01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339DCDC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AE18AF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873A61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29" w:type="dxa"/>
            <w:shd w:val="clear" w:color="auto" w:fill="auto"/>
            <w:vAlign w:val="center"/>
          </w:tcPr>
          <w:p w14:paraId="48EFC86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4B635E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0318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E634F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6568E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9AC812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2219C15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965E35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91F5BD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29" w:type="dxa"/>
            <w:shd w:val="clear" w:color="auto" w:fill="auto"/>
            <w:vAlign w:val="center"/>
          </w:tcPr>
          <w:p w14:paraId="54F38A3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83C09AC">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C475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A919D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B14A2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4AEF00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24AE711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EAA7068">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0DD4AD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29" w:type="dxa"/>
            <w:shd w:val="clear" w:color="auto" w:fill="auto"/>
            <w:vAlign w:val="center"/>
          </w:tcPr>
          <w:p w14:paraId="0A60E08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5D7A84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BE61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19FB6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B9AB4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9D7C83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506709F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04D97D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52D5F8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1C8EC08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01F1A2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804A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82EDA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B6432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EAF3E3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0DDE6A5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88C271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D759FA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29" w:type="dxa"/>
            <w:shd w:val="clear" w:color="auto" w:fill="auto"/>
            <w:vAlign w:val="center"/>
          </w:tcPr>
          <w:p w14:paraId="7B95D7F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C88567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F780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967B1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12578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6AEAB0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3AE45F8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F60D96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B67000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529" w:type="dxa"/>
            <w:shd w:val="clear" w:color="auto" w:fill="auto"/>
            <w:vAlign w:val="center"/>
          </w:tcPr>
          <w:p w14:paraId="58E5DEF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CFE6B8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9BD2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646FFE2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3#废石堆</w:t>
            </w:r>
          </w:p>
        </w:tc>
        <w:tc>
          <w:tcPr>
            <w:tcW w:w="850" w:type="dxa"/>
            <w:vMerge w:val="restart"/>
            <w:shd w:val="clear" w:color="auto" w:fill="auto"/>
            <w:vAlign w:val="center"/>
          </w:tcPr>
          <w:p w14:paraId="3817F90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613</w:t>
            </w:r>
          </w:p>
        </w:tc>
        <w:tc>
          <w:tcPr>
            <w:tcW w:w="0" w:type="auto"/>
            <w:shd w:val="clear" w:color="auto" w:fill="auto"/>
            <w:vAlign w:val="center"/>
          </w:tcPr>
          <w:p w14:paraId="57253BD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3A4E490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E23D03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2544AC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29" w:type="dxa"/>
            <w:shd w:val="clear" w:color="auto" w:fill="auto"/>
            <w:vAlign w:val="center"/>
          </w:tcPr>
          <w:p w14:paraId="4896B0D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F040CB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A29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B90C2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1BDE7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50AFAB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4549C76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116C03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5066E6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0B4C62F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6129500">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69A9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8389F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7A38C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7AC0C2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299AA32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72D8DB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FA89D1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29" w:type="dxa"/>
            <w:shd w:val="clear" w:color="auto" w:fill="auto"/>
            <w:vAlign w:val="center"/>
          </w:tcPr>
          <w:p w14:paraId="2C74D62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AFAB25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86D7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DBAC8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5F1E9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EF153E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2ABC764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1E4BA7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23E603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29" w:type="dxa"/>
            <w:shd w:val="clear" w:color="auto" w:fill="auto"/>
            <w:vAlign w:val="center"/>
          </w:tcPr>
          <w:p w14:paraId="1EB76B8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3F61AA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AC82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D54C3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32F4B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3920EC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7FA6364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D15639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838722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29" w:type="dxa"/>
            <w:shd w:val="clear" w:color="auto" w:fill="auto"/>
            <w:vAlign w:val="center"/>
          </w:tcPr>
          <w:p w14:paraId="451A1F2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F95908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1DA0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A8F0C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3CE9F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2F3C12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3052A1B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F0B588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2368D1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29" w:type="dxa"/>
            <w:shd w:val="clear" w:color="auto" w:fill="auto"/>
            <w:vAlign w:val="center"/>
          </w:tcPr>
          <w:p w14:paraId="0237CCA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D6DB476">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168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F1ED7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5D8C9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568E39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360E548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C098D1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EF0B7B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29" w:type="dxa"/>
            <w:shd w:val="clear" w:color="auto" w:fill="auto"/>
            <w:vAlign w:val="center"/>
          </w:tcPr>
          <w:p w14:paraId="132537F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ED601E0">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FBCE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37B4E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70B04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447EF1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633A9C2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590512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803279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29" w:type="dxa"/>
            <w:shd w:val="clear" w:color="auto" w:fill="auto"/>
            <w:vAlign w:val="center"/>
          </w:tcPr>
          <w:p w14:paraId="0233B67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17E701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4D51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3AB12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EACD8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106B2F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164ABA9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E676348">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0E0B24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40EDB1F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461843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96CD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3161BF4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1#民采坑</w:t>
            </w:r>
          </w:p>
        </w:tc>
        <w:tc>
          <w:tcPr>
            <w:tcW w:w="850" w:type="dxa"/>
            <w:vMerge w:val="restart"/>
            <w:shd w:val="clear" w:color="auto" w:fill="auto"/>
            <w:vAlign w:val="center"/>
          </w:tcPr>
          <w:p w14:paraId="2F47B46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2993</w:t>
            </w:r>
          </w:p>
        </w:tc>
        <w:tc>
          <w:tcPr>
            <w:tcW w:w="0" w:type="auto"/>
            <w:shd w:val="clear" w:color="auto" w:fill="auto"/>
            <w:vAlign w:val="center"/>
          </w:tcPr>
          <w:p w14:paraId="44BE858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1600D70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E8F8EA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B79B70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0C9A021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48758F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9EE4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4B7AC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D98C6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1ED719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1A3BF7B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AFCB78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DC6797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29" w:type="dxa"/>
            <w:shd w:val="clear" w:color="auto" w:fill="auto"/>
            <w:vAlign w:val="center"/>
          </w:tcPr>
          <w:p w14:paraId="2062F28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66525B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B034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64C9C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F5088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D1340A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38C4732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F22C90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09A175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29" w:type="dxa"/>
            <w:shd w:val="clear" w:color="auto" w:fill="auto"/>
            <w:vAlign w:val="center"/>
          </w:tcPr>
          <w:p w14:paraId="2829A1A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5C00AFC">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D331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95F3F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7339A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2A661B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26D6313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69B5A7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45EA62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29" w:type="dxa"/>
            <w:shd w:val="clear" w:color="auto" w:fill="auto"/>
            <w:vAlign w:val="center"/>
          </w:tcPr>
          <w:p w14:paraId="3B289C0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84BCFE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B568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88F4B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5ABE9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3ED6F9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69E8A90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718C61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32180F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29" w:type="dxa"/>
            <w:shd w:val="clear" w:color="auto" w:fill="auto"/>
            <w:vAlign w:val="center"/>
          </w:tcPr>
          <w:p w14:paraId="7E9E6C3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C0C82B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36FF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1DB8B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E61BA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B91B65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3755A63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0740C7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BD87CF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29" w:type="dxa"/>
            <w:shd w:val="clear" w:color="auto" w:fill="auto"/>
            <w:vAlign w:val="center"/>
          </w:tcPr>
          <w:p w14:paraId="40A61F3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12AA8A0">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4C84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20F8D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BF19F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CBB3F8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085881A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FA3F1D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FC6B70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29" w:type="dxa"/>
            <w:shd w:val="clear" w:color="auto" w:fill="auto"/>
            <w:vAlign w:val="center"/>
          </w:tcPr>
          <w:p w14:paraId="0CAE7FD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C35F5D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4E54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CDB5E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6C513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6B6715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78FF917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642B27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38BD75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29" w:type="dxa"/>
            <w:shd w:val="clear" w:color="auto" w:fill="auto"/>
            <w:vAlign w:val="center"/>
          </w:tcPr>
          <w:p w14:paraId="737C218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D60981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4A68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ED0A1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428D6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B959DB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3B4F5B3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1BE8C2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7F3111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29" w:type="dxa"/>
            <w:shd w:val="clear" w:color="auto" w:fill="auto"/>
            <w:vAlign w:val="center"/>
          </w:tcPr>
          <w:p w14:paraId="19D3C5B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8BFCD4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39D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FD1A7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403B0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8B5F67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77BF71A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3419D4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1C94E7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529" w:type="dxa"/>
            <w:shd w:val="clear" w:color="auto" w:fill="auto"/>
            <w:vAlign w:val="center"/>
          </w:tcPr>
          <w:p w14:paraId="4C589D6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F403C5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64FA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3EFED7F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11#民采坑</w:t>
            </w:r>
          </w:p>
        </w:tc>
        <w:tc>
          <w:tcPr>
            <w:tcW w:w="850" w:type="dxa"/>
            <w:vMerge w:val="restart"/>
            <w:shd w:val="clear" w:color="auto" w:fill="auto"/>
            <w:vAlign w:val="center"/>
          </w:tcPr>
          <w:p w14:paraId="05E23FB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394</w:t>
            </w:r>
          </w:p>
        </w:tc>
        <w:tc>
          <w:tcPr>
            <w:tcW w:w="0" w:type="auto"/>
            <w:shd w:val="clear" w:color="auto" w:fill="auto"/>
            <w:vAlign w:val="center"/>
          </w:tcPr>
          <w:p w14:paraId="1FF41A1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5080146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4ADD8A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05A0ED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29" w:type="dxa"/>
            <w:shd w:val="clear" w:color="auto" w:fill="auto"/>
            <w:vAlign w:val="center"/>
          </w:tcPr>
          <w:p w14:paraId="36AC24B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6C9ACE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924D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A782C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656DD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EF6DCD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0E1989A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C4D2C4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D6B26A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29" w:type="dxa"/>
            <w:shd w:val="clear" w:color="auto" w:fill="auto"/>
            <w:vAlign w:val="center"/>
          </w:tcPr>
          <w:p w14:paraId="1ABF5F4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3EDB3A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1F54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03FD1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9D830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1E9F63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2E2365E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73C986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B9CF6C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29" w:type="dxa"/>
            <w:shd w:val="clear" w:color="auto" w:fill="auto"/>
            <w:vAlign w:val="center"/>
          </w:tcPr>
          <w:p w14:paraId="7A14A7C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EC1680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E549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652965C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TC39</w:t>
            </w:r>
          </w:p>
        </w:tc>
        <w:tc>
          <w:tcPr>
            <w:tcW w:w="850" w:type="dxa"/>
            <w:vMerge w:val="restart"/>
            <w:shd w:val="clear" w:color="auto" w:fill="auto"/>
            <w:vAlign w:val="center"/>
          </w:tcPr>
          <w:p w14:paraId="18BE1D0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347</w:t>
            </w:r>
          </w:p>
        </w:tc>
        <w:tc>
          <w:tcPr>
            <w:tcW w:w="0" w:type="auto"/>
            <w:shd w:val="clear" w:color="auto" w:fill="auto"/>
            <w:vAlign w:val="center"/>
          </w:tcPr>
          <w:p w14:paraId="594046C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07537D5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EFCFF0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73D79D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29" w:type="dxa"/>
            <w:shd w:val="clear" w:color="auto" w:fill="auto"/>
            <w:vAlign w:val="center"/>
          </w:tcPr>
          <w:p w14:paraId="37CBDA5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7CA2B6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9EC0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74C77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739E0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06FBD8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203998C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B3250A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AA2FF1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29" w:type="dxa"/>
            <w:shd w:val="clear" w:color="auto" w:fill="auto"/>
            <w:vAlign w:val="center"/>
          </w:tcPr>
          <w:p w14:paraId="607D7F0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C3013F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DC23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160BF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8A53C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BC89D1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31788E9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C967F7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9E00DB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29" w:type="dxa"/>
            <w:shd w:val="clear" w:color="auto" w:fill="auto"/>
            <w:vAlign w:val="center"/>
          </w:tcPr>
          <w:p w14:paraId="712E6DE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1CC179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3AB8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F610C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7E60C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AEFECE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2677467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2FDB3F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8B934A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29" w:type="dxa"/>
            <w:shd w:val="clear" w:color="auto" w:fill="auto"/>
            <w:vAlign w:val="center"/>
          </w:tcPr>
          <w:p w14:paraId="6837751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6C39CE6">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932A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74E235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1760E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2BB927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575C33F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A2831A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653D71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29" w:type="dxa"/>
            <w:shd w:val="clear" w:color="auto" w:fill="auto"/>
            <w:vAlign w:val="center"/>
          </w:tcPr>
          <w:p w14:paraId="2DE51BA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C22A6E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8D2F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152AE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6FE7D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6F64AE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27F3CF5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BA7458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18DCCF6">
            <w:pPr>
              <w:pStyle w:val="27"/>
              <w:rPr>
                <w:rFonts w:hint="eastAsia" w:asciiTheme="minorEastAsia" w:hAnsiTheme="minorEastAsia" w:eastAsiaTheme="minorEastAsia" w:cstheme="minorEastAsia"/>
                <w:color w:val="auto"/>
                <w:kern w:val="44"/>
                <w:sz w:val="21"/>
                <w:szCs w:val="21"/>
                <w:lang w:val="en-US" w:eastAsia="zh-CN" w:bidi="ar-SA"/>
              </w:rPr>
            </w:pPr>
          </w:p>
        </w:tc>
        <w:tc>
          <w:tcPr>
            <w:tcW w:w="1529" w:type="dxa"/>
            <w:shd w:val="clear" w:color="auto" w:fill="auto"/>
            <w:vAlign w:val="center"/>
          </w:tcPr>
          <w:p w14:paraId="5D245E9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4B04F1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8FCA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restart"/>
            <w:shd w:val="clear" w:color="auto" w:fill="auto"/>
            <w:vAlign w:val="center"/>
          </w:tcPr>
          <w:p w14:paraId="13EB41C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矿区道路</w:t>
            </w:r>
            <w:r>
              <w:rPr>
                <w:rFonts w:hint="eastAsia" w:asciiTheme="minorEastAsia" w:hAnsiTheme="minorEastAsia" w:eastAsiaTheme="minorEastAsia" w:cstheme="minorEastAsia"/>
                <w:color w:val="auto"/>
              </w:rPr>
              <w:t>（通往1#民采坑）</w:t>
            </w:r>
          </w:p>
        </w:tc>
        <w:tc>
          <w:tcPr>
            <w:tcW w:w="850" w:type="dxa"/>
            <w:vMerge w:val="restart"/>
            <w:shd w:val="clear" w:color="auto" w:fill="auto"/>
            <w:vAlign w:val="center"/>
          </w:tcPr>
          <w:p w14:paraId="7BFDCD54">
            <w:pPr>
              <w:pStyle w:val="27"/>
              <w:rPr>
                <w:rFonts w:hint="default"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2011</w:t>
            </w:r>
          </w:p>
        </w:tc>
        <w:tc>
          <w:tcPr>
            <w:tcW w:w="0" w:type="auto"/>
            <w:shd w:val="clear" w:color="auto" w:fill="auto"/>
            <w:vAlign w:val="center"/>
          </w:tcPr>
          <w:p w14:paraId="0429E52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574" w:type="dxa"/>
            <w:shd w:val="clear" w:color="auto" w:fill="auto"/>
            <w:vAlign w:val="center"/>
          </w:tcPr>
          <w:p w14:paraId="3CA5302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E593EF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2C476C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38</w:t>
            </w:r>
          </w:p>
        </w:tc>
        <w:tc>
          <w:tcPr>
            <w:tcW w:w="1529" w:type="dxa"/>
            <w:shd w:val="clear" w:color="auto" w:fill="auto"/>
            <w:vAlign w:val="center"/>
          </w:tcPr>
          <w:p w14:paraId="0693320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BB4B84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9FA9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6D3EC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FE0D4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AB4EB6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574" w:type="dxa"/>
            <w:shd w:val="clear" w:color="auto" w:fill="auto"/>
            <w:vAlign w:val="center"/>
          </w:tcPr>
          <w:p w14:paraId="6BA3C41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85DD988">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27C930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39</w:t>
            </w:r>
          </w:p>
        </w:tc>
        <w:tc>
          <w:tcPr>
            <w:tcW w:w="1529" w:type="dxa"/>
            <w:shd w:val="clear" w:color="auto" w:fill="auto"/>
            <w:vAlign w:val="center"/>
          </w:tcPr>
          <w:p w14:paraId="2824FA6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AD6278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7EAF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A5CD8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00BE7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63CA9E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574" w:type="dxa"/>
            <w:shd w:val="clear" w:color="auto" w:fill="auto"/>
            <w:vAlign w:val="center"/>
          </w:tcPr>
          <w:p w14:paraId="577F004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A22F47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BC244B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40</w:t>
            </w:r>
          </w:p>
        </w:tc>
        <w:tc>
          <w:tcPr>
            <w:tcW w:w="1529" w:type="dxa"/>
            <w:shd w:val="clear" w:color="auto" w:fill="auto"/>
            <w:vAlign w:val="center"/>
          </w:tcPr>
          <w:p w14:paraId="40FD1B9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B30DE9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E3D9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3F3CB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E4DDB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756A87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574" w:type="dxa"/>
            <w:shd w:val="clear" w:color="auto" w:fill="auto"/>
            <w:vAlign w:val="center"/>
          </w:tcPr>
          <w:p w14:paraId="31AECB6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29F70A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CA1F27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41</w:t>
            </w:r>
          </w:p>
        </w:tc>
        <w:tc>
          <w:tcPr>
            <w:tcW w:w="1529" w:type="dxa"/>
            <w:shd w:val="clear" w:color="auto" w:fill="auto"/>
            <w:vAlign w:val="center"/>
          </w:tcPr>
          <w:p w14:paraId="57EE818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B99F4A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520C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D6C4A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3B7E1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9CD6D3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574" w:type="dxa"/>
            <w:shd w:val="clear" w:color="auto" w:fill="auto"/>
            <w:vAlign w:val="center"/>
          </w:tcPr>
          <w:p w14:paraId="4963329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1E6AD3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4E9076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42</w:t>
            </w:r>
          </w:p>
        </w:tc>
        <w:tc>
          <w:tcPr>
            <w:tcW w:w="1529" w:type="dxa"/>
            <w:shd w:val="clear" w:color="auto" w:fill="auto"/>
            <w:vAlign w:val="center"/>
          </w:tcPr>
          <w:p w14:paraId="506EFE0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756FF0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FA8F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A7CA0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34028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BC90AB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574" w:type="dxa"/>
            <w:shd w:val="clear" w:color="auto" w:fill="auto"/>
            <w:vAlign w:val="center"/>
          </w:tcPr>
          <w:p w14:paraId="28074AB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070886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C6275C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43</w:t>
            </w:r>
          </w:p>
        </w:tc>
        <w:tc>
          <w:tcPr>
            <w:tcW w:w="1529" w:type="dxa"/>
            <w:shd w:val="clear" w:color="auto" w:fill="auto"/>
            <w:vAlign w:val="center"/>
          </w:tcPr>
          <w:p w14:paraId="533AE46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190137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8687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863C3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49950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BCDF07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574" w:type="dxa"/>
            <w:shd w:val="clear" w:color="auto" w:fill="auto"/>
            <w:vAlign w:val="center"/>
          </w:tcPr>
          <w:p w14:paraId="0D0F336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AB2766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17A883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44</w:t>
            </w:r>
          </w:p>
        </w:tc>
        <w:tc>
          <w:tcPr>
            <w:tcW w:w="1529" w:type="dxa"/>
            <w:shd w:val="clear" w:color="auto" w:fill="auto"/>
            <w:vAlign w:val="center"/>
          </w:tcPr>
          <w:p w14:paraId="342B533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473E338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48CE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DAA5A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11570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11CCC8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574" w:type="dxa"/>
            <w:shd w:val="clear" w:color="auto" w:fill="auto"/>
            <w:vAlign w:val="center"/>
          </w:tcPr>
          <w:p w14:paraId="4614693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56D2C0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56409A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45</w:t>
            </w:r>
          </w:p>
        </w:tc>
        <w:tc>
          <w:tcPr>
            <w:tcW w:w="1529" w:type="dxa"/>
            <w:shd w:val="clear" w:color="auto" w:fill="auto"/>
            <w:vAlign w:val="center"/>
          </w:tcPr>
          <w:p w14:paraId="477F02D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BAD833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4BD0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8CAC8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E09E4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E098C6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574" w:type="dxa"/>
            <w:shd w:val="clear" w:color="auto" w:fill="auto"/>
            <w:vAlign w:val="center"/>
          </w:tcPr>
          <w:p w14:paraId="3D51207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8EBF0B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E30477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46</w:t>
            </w:r>
          </w:p>
        </w:tc>
        <w:tc>
          <w:tcPr>
            <w:tcW w:w="1529" w:type="dxa"/>
            <w:shd w:val="clear" w:color="auto" w:fill="auto"/>
            <w:vAlign w:val="center"/>
          </w:tcPr>
          <w:p w14:paraId="51F6C3D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61D107E">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EC12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9950F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4BFDA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159B25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574" w:type="dxa"/>
            <w:shd w:val="clear" w:color="auto" w:fill="auto"/>
            <w:vAlign w:val="center"/>
          </w:tcPr>
          <w:p w14:paraId="2D33773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98949F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6E9171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47</w:t>
            </w:r>
          </w:p>
        </w:tc>
        <w:tc>
          <w:tcPr>
            <w:tcW w:w="1529" w:type="dxa"/>
            <w:shd w:val="clear" w:color="auto" w:fill="auto"/>
            <w:vAlign w:val="center"/>
          </w:tcPr>
          <w:p w14:paraId="45DECD0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0449A2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1FFD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676C3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BC38C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8745C6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574" w:type="dxa"/>
            <w:shd w:val="clear" w:color="auto" w:fill="auto"/>
            <w:vAlign w:val="center"/>
          </w:tcPr>
          <w:p w14:paraId="0CBECC0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7EC48A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CC411B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48</w:t>
            </w:r>
          </w:p>
        </w:tc>
        <w:tc>
          <w:tcPr>
            <w:tcW w:w="1529" w:type="dxa"/>
            <w:shd w:val="clear" w:color="auto" w:fill="auto"/>
            <w:vAlign w:val="center"/>
          </w:tcPr>
          <w:p w14:paraId="59F4761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3C39BFB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B9C7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D5F44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18CAA9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B89FCF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574" w:type="dxa"/>
            <w:shd w:val="clear" w:color="auto" w:fill="auto"/>
            <w:vAlign w:val="center"/>
          </w:tcPr>
          <w:p w14:paraId="06F6BFC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58C1BE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79DFF6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49</w:t>
            </w:r>
          </w:p>
        </w:tc>
        <w:tc>
          <w:tcPr>
            <w:tcW w:w="1529" w:type="dxa"/>
            <w:shd w:val="clear" w:color="auto" w:fill="auto"/>
            <w:vAlign w:val="center"/>
          </w:tcPr>
          <w:p w14:paraId="61D04FD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961082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3512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3F6F9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69A05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8A4F69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574" w:type="dxa"/>
            <w:shd w:val="clear" w:color="auto" w:fill="auto"/>
            <w:vAlign w:val="center"/>
          </w:tcPr>
          <w:p w14:paraId="2562D5A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EAF01B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A13A47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50</w:t>
            </w:r>
          </w:p>
        </w:tc>
        <w:tc>
          <w:tcPr>
            <w:tcW w:w="1529" w:type="dxa"/>
            <w:shd w:val="clear" w:color="auto" w:fill="auto"/>
            <w:vAlign w:val="center"/>
          </w:tcPr>
          <w:p w14:paraId="2D63B12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032A32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DC77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BC6E1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3CAB7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4E8323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574" w:type="dxa"/>
            <w:shd w:val="clear" w:color="auto" w:fill="auto"/>
            <w:vAlign w:val="center"/>
          </w:tcPr>
          <w:p w14:paraId="626DD9D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D0DB02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41F5B5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51</w:t>
            </w:r>
          </w:p>
        </w:tc>
        <w:tc>
          <w:tcPr>
            <w:tcW w:w="1529" w:type="dxa"/>
            <w:shd w:val="clear" w:color="auto" w:fill="auto"/>
            <w:vAlign w:val="center"/>
          </w:tcPr>
          <w:p w14:paraId="38F5D21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6480C2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2470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82783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2F146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AFC5C9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574" w:type="dxa"/>
            <w:shd w:val="clear" w:color="auto" w:fill="auto"/>
            <w:vAlign w:val="center"/>
          </w:tcPr>
          <w:p w14:paraId="6B6E567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875221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F3F54D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52</w:t>
            </w:r>
          </w:p>
        </w:tc>
        <w:tc>
          <w:tcPr>
            <w:tcW w:w="1529" w:type="dxa"/>
            <w:shd w:val="clear" w:color="auto" w:fill="auto"/>
            <w:vAlign w:val="center"/>
          </w:tcPr>
          <w:p w14:paraId="3D09681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532DED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A06E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D59AD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84317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7882CA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574" w:type="dxa"/>
            <w:shd w:val="clear" w:color="auto" w:fill="auto"/>
            <w:vAlign w:val="center"/>
          </w:tcPr>
          <w:p w14:paraId="2D8D307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FED2649">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84277D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53</w:t>
            </w:r>
          </w:p>
        </w:tc>
        <w:tc>
          <w:tcPr>
            <w:tcW w:w="1529" w:type="dxa"/>
            <w:shd w:val="clear" w:color="auto" w:fill="auto"/>
            <w:vAlign w:val="center"/>
          </w:tcPr>
          <w:p w14:paraId="61657C2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61E5EB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902D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2252B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C0666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0935FC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574" w:type="dxa"/>
            <w:shd w:val="clear" w:color="auto" w:fill="auto"/>
            <w:vAlign w:val="center"/>
          </w:tcPr>
          <w:p w14:paraId="6A1FD31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8E817E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BE2EBD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54</w:t>
            </w:r>
          </w:p>
        </w:tc>
        <w:tc>
          <w:tcPr>
            <w:tcW w:w="1529" w:type="dxa"/>
            <w:shd w:val="clear" w:color="auto" w:fill="auto"/>
            <w:vAlign w:val="center"/>
          </w:tcPr>
          <w:p w14:paraId="60344A8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47613F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1BBD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3D4F6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AF45C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DDE40B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574" w:type="dxa"/>
            <w:shd w:val="clear" w:color="auto" w:fill="auto"/>
            <w:vAlign w:val="center"/>
          </w:tcPr>
          <w:p w14:paraId="32E9B3A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D0C59C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D3F7D0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55</w:t>
            </w:r>
          </w:p>
        </w:tc>
        <w:tc>
          <w:tcPr>
            <w:tcW w:w="1529" w:type="dxa"/>
            <w:shd w:val="clear" w:color="auto" w:fill="auto"/>
            <w:vAlign w:val="center"/>
          </w:tcPr>
          <w:p w14:paraId="6343DB8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3E0BE8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1256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510267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8F6F1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83E65B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574" w:type="dxa"/>
            <w:shd w:val="clear" w:color="auto" w:fill="auto"/>
            <w:vAlign w:val="center"/>
          </w:tcPr>
          <w:p w14:paraId="7F90F90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57A0B3F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DF929A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56</w:t>
            </w:r>
          </w:p>
        </w:tc>
        <w:tc>
          <w:tcPr>
            <w:tcW w:w="1529" w:type="dxa"/>
            <w:shd w:val="clear" w:color="auto" w:fill="auto"/>
            <w:vAlign w:val="center"/>
          </w:tcPr>
          <w:p w14:paraId="6FCAEEE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AC9974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7BE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C6BBE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43016B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A24EC7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574" w:type="dxa"/>
            <w:shd w:val="clear" w:color="auto" w:fill="auto"/>
            <w:vAlign w:val="center"/>
          </w:tcPr>
          <w:p w14:paraId="2891E7A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F785E9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490F46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57</w:t>
            </w:r>
          </w:p>
        </w:tc>
        <w:tc>
          <w:tcPr>
            <w:tcW w:w="1529" w:type="dxa"/>
            <w:shd w:val="clear" w:color="auto" w:fill="auto"/>
            <w:vAlign w:val="center"/>
          </w:tcPr>
          <w:p w14:paraId="64B4080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59D7687">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07D2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68D75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36E104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8D4B67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21</w:t>
            </w:r>
          </w:p>
        </w:tc>
        <w:tc>
          <w:tcPr>
            <w:tcW w:w="1574" w:type="dxa"/>
            <w:shd w:val="clear" w:color="auto" w:fill="auto"/>
            <w:vAlign w:val="center"/>
          </w:tcPr>
          <w:p w14:paraId="31A7FDA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3DA8DA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42A982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58</w:t>
            </w:r>
          </w:p>
        </w:tc>
        <w:tc>
          <w:tcPr>
            <w:tcW w:w="1529" w:type="dxa"/>
            <w:shd w:val="clear" w:color="auto" w:fill="auto"/>
            <w:vAlign w:val="center"/>
          </w:tcPr>
          <w:p w14:paraId="2F5202D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33636F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EF29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12866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E4DCB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5133F4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22</w:t>
            </w:r>
          </w:p>
        </w:tc>
        <w:tc>
          <w:tcPr>
            <w:tcW w:w="1574" w:type="dxa"/>
            <w:shd w:val="clear" w:color="auto" w:fill="auto"/>
            <w:vAlign w:val="center"/>
          </w:tcPr>
          <w:p w14:paraId="24B4DEC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55A8855">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BBD71F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59</w:t>
            </w:r>
          </w:p>
        </w:tc>
        <w:tc>
          <w:tcPr>
            <w:tcW w:w="1529" w:type="dxa"/>
            <w:shd w:val="clear" w:color="auto" w:fill="auto"/>
            <w:vAlign w:val="center"/>
          </w:tcPr>
          <w:p w14:paraId="6E26AF6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99ED63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1C8F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D2C48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63947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363C7FC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23</w:t>
            </w:r>
          </w:p>
        </w:tc>
        <w:tc>
          <w:tcPr>
            <w:tcW w:w="1574" w:type="dxa"/>
            <w:shd w:val="clear" w:color="auto" w:fill="auto"/>
            <w:vAlign w:val="center"/>
          </w:tcPr>
          <w:p w14:paraId="0616291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55DB44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6DBFF8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60</w:t>
            </w:r>
          </w:p>
        </w:tc>
        <w:tc>
          <w:tcPr>
            <w:tcW w:w="1529" w:type="dxa"/>
            <w:shd w:val="clear" w:color="auto" w:fill="auto"/>
            <w:vAlign w:val="center"/>
          </w:tcPr>
          <w:p w14:paraId="68C341F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1C7236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6F0B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C7A49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B9E72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240440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24</w:t>
            </w:r>
          </w:p>
        </w:tc>
        <w:tc>
          <w:tcPr>
            <w:tcW w:w="1574" w:type="dxa"/>
            <w:shd w:val="clear" w:color="auto" w:fill="auto"/>
            <w:vAlign w:val="center"/>
          </w:tcPr>
          <w:p w14:paraId="7C4EE5C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1E541B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39058C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61</w:t>
            </w:r>
          </w:p>
        </w:tc>
        <w:tc>
          <w:tcPr>
            <w:tcW w:w="1529" w:type="dxa"/>
            <w:shd w:val="clear" w:color="auto" w:fill="auto"/>
            <w:vAlign w:val="center"/>
          </w:tcPr>
          <w:p w14:paraId="170A277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D3B310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52F4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1A61F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E976D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DEFC9B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25</w:t>
            </w:r>
          </w:p>
        </w:tc>
        <w:tc>
          <w:tcPr>
            <w:tcW w:w="1574" w:type="dxa"/>
            <w:shd w:val="clear" w:color="auto" w:fill="auto"/>
            <w:vAlign w:val="center"/>
          </w:tcPr>
          <w:p w14:paraId="780BB60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3A8412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F9BC94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62</w:t>
            </w:r>
          </w:p>
        </w:tc>
        <w:tc>
          <w:tcPr>
            <w:tcW w:w="1529" w:type="dxa"/>
            <w:shd w:val="clear" w:color="auto" w:fill="auto"/>
            <w:vAlign w:val="center"/>
          </w:tcPr>
          <w:p w14:paraId="3D98305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2E77FC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B0F0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0A8EC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862BA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7DD5B0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26</w:t>
            </w:r>
          </w:p>
        </w:tc>
        <w:tc>
          <w:tcPr>
            <w:tcW w:w="1574" w:type="dxa"/>
            <w:shd w:val="clear" w:color="auto" w:fill="auto"/>
            <w:vAlign w:val="center"/>
          </w:tcPr>
          <w:p w14:paraId="1E4484D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83BC92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CB9A30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63</w:t>
            </w:r>
          </w:p>
        </w:tc>
        <w:tc>
          <w:tcPr>
            <w:tcW w:w="1529" w:type="dxa"/>
            <w:shd w:val="clear" w:color="auto" w:fill="auto"/>
            <w:vAlign w:val="center"/>
          </w:tcPr>
          <w:p w14:paraId="6CCCF4F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051790D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E8AD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C222E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096EF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0FED3E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27</w:t>
            </w:r>
          </w:p>
        </w:tc>
        <w:tc>
          <w:tcPr>
            <w:tcW w:w="1574" w:type="dxa"/>
            <w:shd w:val="clear" w:color="auto" w:fill="auto"/>
            <w:vAlign w:val="center"/>
          </w:tcPr>
          <w:p w14:paraId="68C2EDD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120A124E">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26AD2E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64</w:t>
            </w:r>
          </w:p>
        </w:tc>
        <w:tc>
          <w:tcPr>
            <w:tcW w:w="1529" w:type="dxa"/>
            <w:shd w:val="clear" w:color="auto" w:fill="auto"/>
            <w:vAlign w:val="center"/>
          </w:tcPr>
          <w:p w14:paraId="025394C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EFD3342">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DEA2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095A0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2B91F8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049DD6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28</w:t>
            </w:r>
          </w:p>
        </w:tc>
        <w:tc>
          <w:tcPr>
            <w:tcW w:w="1574" w:type="dxa"/>
            <w:shd w:val="clear" w:color="auto" w:fill="auto"/>
            <w:vAlign w:val="center"/>
          </w:tcPr>
          <w:p w14:paraId="69F5B19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63AFFF1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A97C8D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65</w:t>
            </w:r>
          </w:p>
        </w:tc>
        <w:tc>
          <w:tcPr>
            <w:tcW w:w="1529" w:type="dxa"/>
            <w:shd w:val="clear" w:color="auto" w:fill="auto"/>
            <w:vAlign w:val="center"/>
          </w:tcPr>
          <w:p w14:paraId="41DF229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D02BA4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D364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1D2617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615B6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194192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29</w:t>
            </w:r>
          </w:p>
        </w:tc>
        <w:tc>
          <w:tcPr>
            <w:tcW w:w="1574" w:type="dxa"/>
            <w:shd w:val="clear" w:color="auto" w:fill="auto"/>
            <w:vAlign w:val="center"/>
          </w:tcPr>
          <w:p w14:paraId="256C6A6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62BFC8B">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5AAC99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66</w:t>
            </w:r>
          </w:p>
        </w:tc>
        <w:tc>
          <w:tcPr>
            <w:tcW w:w="1529" w:type="dxa"/>
            <w:shd w:val="clear" w:color="auto" w:fill="auto"/>
            <w:vAlign w:val="center"/>
          </w:tcPr>
          <w:p w14:paraId="05C4AD4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22CD528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2DC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10398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29987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A0F722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30</w:t>
            </w:r>
          </w:p>
        </w:tc>
        <w:tc>
          <w:tcPr>
            <w:tcW w:w="1574" w:type="dxa"/>
            <w:shd w:val="clear" w:color="auto" w:fill="auto"/>
            <w:vAlign w:val="center"/>
          </w:tcPr>
          <w:p w14:paraId="1440BCF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7D24A8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A665C2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67</w:t>
            </w:r>
          </w:p>
        </w:tc>
        <w:tc>
          <w:tcPr>
            <w:tcW w:w="1529" w:type="dxa"/>
            <w:shd w:val="clear" w:color="auto" w:fill="auto"/>
            <w:vAlign w:val="center"/>
          </w:tcPr>
          <w:p w14:paraId="05B7B95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FC44E5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701B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6B0447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50BC05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D5DA8B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31</w:t>
            </w:r>
          </w:p>
        </w:tc>
        <w:tc>
          <w:tcPr>
            <w:tcW w:w="1574" w:type="dxa"/>
            <w:shd w:val="clear" w:color="auto" w:fill="auto"/>
            <w:vAlign w:val="center"/>
          </w:tcPr>
          <w:p w14:paraId="23F1668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34BA937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B2CE8A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68</w:t>
            </w:r>
          </w:p>
        </w:tc>
        <w:tc>
          <w:tcPr>
            <w:tcW w:w="1529" w:type="dxa"/>
            <w:shd w:val="clear" w:color="auto" w:fill="auto"/>
            <w:vAlign w:val="center"/>
          </w:tcPr>
          <w:p w14:paraId="4B8D4B6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5B76706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4906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8300B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6BE6A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C2B2FB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32</w:t>
            </w:r>
          </w:p>
        </w:tc>
        <w:tc>
          <w:tcPr>
            <w:tcW w:w="1574" w:type="dxa"/>
            <w:shd w:val="clear" w:color="auto" w:fill="auto"/>
            <w:vAlign w:val="center"/>
          </w:tcPr>
          <w:p w14:paraId="3BA80FE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65A727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103F8A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69</w:t>
            </w:r>
          </w:p>
        </w:tc>
        <w:tc>
          <w:tcPr>
            <w:tcW w:w="1529" w:type="dxa"/>
            <w:shd w:val="clear" w:color="auto" w:fill="auto"/>
            <w:vAlign w:val="center"/>
          </w:tcPr>
          <w:p w14:paraId="683B750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42A8A3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28D9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499C81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55FBB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BE795E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33</w:t>
            </w:r>
          </w:p>
        </w:tc>
        <w:tc>
          <w:tcPr>
            <w:tcW w:w="1574" w:type="dxa"/>
            <w:shd w:val="clear" w:color="auto" w:fill="auto"/>
            <w:vAlign w:val="center"/>
          </w:tcPr>
          <w:p w14:paraId="5D1A9CC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83DC73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4F7428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70</w:t>
            </w:r>
          </w:p>
        </w:tc>
        <w:tc>
          <w:tcPr>
            <w:tcW w:w="1529" w:type="dxa"/>
            <w:shd w:val="clear" w:color="auto" w:fill="auto"/>
            <w:vAlign w:val="center"/>
          </w:tcPr>
          <w:p w14:paraId="45FF4DB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13B1300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93F6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51" w:type="dxa"/>
            <w:vMerge w:val="continue"/>
          </w:tcPr>
          <w:p w14:paraId="7F0636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742E0C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299358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34</w:t>
            </w:r>
          </w:p>
        </w:tc>
        <w:tc>
          <w:tcPr>
            <w:tcW w:w="1574" w:type="dxa"/>
            <w:shd w:val="clear" w:color="auto" w:fill="auto"/>
            <w:vAlign w:val="center"/>
          </w:tcPr>
          <w:p w14:paraId="3C13421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0BAF7E8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89721D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71</w:t>
            </w:r>
          </w:p>
        </w:tc>
        <w:tc>
          <w:tcPr>
            <w:tcW w:w="1529" w:type="dxa"/>
            <w:shd w:val="clear" w:color="auto" w:fill="auto"/>
            <w:vAlign w:val="center"/>
          </w:tcPr>
          <w:p w14:paraId="11A7794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A4205D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B88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018C48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5EC8F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53B94A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35</w:t>
            </w:r>
          </w:p>
        </w:tc>
        <w:tc>
          <w:tcPr>
            <w:tcW w:w="1574" w:type="dxa"/>
            <w:shd w:val="clear" w:color="auto" w:fill="auto"/>
            <w:vAlign w:val="center"/>
          </w:tcPr>
          <w:p w14:paraId="42A83F1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4669484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D31385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72</w:t>
            </w:r>
          </w:p>
        </w:tc>
        <w:tc>
          <w:tcPr>
            <w:tcW w:w="1529" w:type="dxa"/>
            <w:shd w:val="clear" w:color="auto" w:fill="auto"/>
            <w:vAlign w:val="center"/>
          </w:tcPr>
          <w:p w14:paraId="0982BC9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64F608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0E9F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28701E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6883F1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6930F8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36</w:t>
            </w:r>
          </w:p>
        </w:tc>
        <w:tc>
          <w:tcPr>
            <w:tcW w:w="1574" w:type="dxa"/>
            <w:shd w:val="clear" w:color="auto" w:fill="auto"/>
            <w:vAlign w:val="center"/>
          </w:tcPr>
          <w:p w14:paraId="2EC84722">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229B694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E08618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73</w:t>
            </w:r>
          </w:p>
        </w:tc>
        <w:tc>
          <w:tcPr>
            <w:tcW w:w="1529" w:type="dxa"/>
            <w:shd w:val="clear" w:color="auto" w:fill="auto"/>
            <w:vAlign w:val="center"/>
          </w:tcPr>
          <w:p w14:paraId="4FB6B94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731FFE4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4A6B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1" w:type="dxa"/>
            <w:vMerge w:val="continue"/>
          </w:tcPr>
          <w:p w14:paraId="3FD939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850" w:type="dxa"/>
            <w:vMerge w:val="continue"/>
          </w:tcPr>
          <w:p w14:paraId="058C06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156FEC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37</w:t>
            </w:r>
          </w:p>
        </w:tc>
        <w:tc>
          <w:tcPr>
            <w:tcW w:w="1574" w:type="dxa"/>
            <w:shd w:val="clear" w:color="auto" w:fill="auto"/>
            <w:vAlign w:val="center"/>
          </w:tcPr>
          <w:p w14:paraId="78318C9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9" w:type="dxa"/>
            <w:shd w:val="clear" w:color="auto" w:fill="auto"/>
            <w:vAlign w:val="center"/>
          </w:tcPr>
          <w:p w14:paraId="7F89F88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5EDF13B">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74</w:t>
            </w:r>
          </w:p>
        </w:tc>
        <w:tc>
          <w:tcPr>
            <w:tcW w:w="1529" w:type="dxa"/>
            <w:shd w:val="clear" w:color="auto" w:fill="auto"/>
            <w:vAlign w:val="center"/>
          </w:tcPr>
          <w:p w14:paraId="091E392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16" w:type="dxa"/>
            <w:shd w:val="clear" w:color="auto" w:fill="auto"/>
            <w:vAlign w:val="center"/>
          </w:tcPr>
          <w:p w14:paraId="63B58D8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bl>
    <w:p w14:paraId="67757109">
      <w:pPr>
        <w:pStyle w:val="22"/>
        <w:numPr>
          <w:ilvl w:val="0"/>
          <w:numId w:val="0"/>
        </w:numPr>
        <w:spacing w:line="360" w:lineRule="auto"/>
        <w:jc w:val="both"/>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14:paraId="33D714AF">
      <w:pPr>
        <w:pStyle w:val="3"/>
        <w:keepNext/>
        <w:keepLines/>
        <w:pageBreakBefore w:val="0"/>
        <w:widowControl w:val="0"/>
        <w:kinsoku/>
        <w:wordWrap/>
        <w:overflowPunct/>
        <w:topLinePunct w:val="0"/>
        <w:autoSpaceDE/>
        <w:autoSpaceDN/>
        <w:bidi w:val="0"/>
        <w:adjustRightInd/>
        <w:snapToGrid/>
        <w:spacing w:before="327" w:beforeLines="100"/>
        <w:ind w:firstLine="562" w:firstLineChars="200"/>
        <w:jc w:val="left"/>
        <w:textAlignment w:val="auto"/>
        <w:rPr>
          <w:rFonts w:hint="eastAsia" w:ascii="Times New Roman" w:hAnsi="Times New Roman" w:eastAsia="宋体" w:cs="Times New Roman"/>
          <w:b/>
          <w:color w:val="auto"/>
          <w:sz w:val="28"/>
          <w:szCs w:val="28"/>
          <w:highlight w:val="none"/>
          <w:lang w:val="en-US" w:eastAsia="zh-CN"/>
        </w:rPr>
      </w:pPr>
      <w:bookmarkStart w:id="44" w:name="_Toc12870"/>
      <w:bookmarkStart w:id="45" w:name="_Toc8102"/>
      <w:r>
        <w:rPr>
          <w:rFonts w:hint="eastAsia" w:ascii="Times New Roman" w:hAnsi="Times New Roman" w:eastAsia="宋体" w:cs="Times New Roman"/>
          <w:b/>
          <w:color w:val="auto"/>
          <w:sz w:val="28"/>
          <w:szCs w:val="28"/>
          <w:highlight w:val="none"/>
          <w:lang w:val="en-US" w:eastAsia="zh-CN"/>
        </w:rPr>
        <w:t>二、</w:t>
      </w:r>
      <w:r>
        <w:rPr>
          <w:rFonts w:hint="eastAsia" w:ascii="Times New Roman" w:hAnsi="Times New Roman" w:eastAsia="宋体" w:cs="Times New Roman"/>
          <w:b/>
          <w:color w:val="auto"/>
          <w:sz w:val="28"/>
          <w:szCs w:val="28"/>
          <w:highlight w:val="none"/>
        </w:rPr>
        <w:t>矿山地质环境治理</w:t>
      </w:r>
      <w:r>
        <w:rPr>
          <w:rFonts w:hint="eastAsia" w:ascii="Times New Roman" w:hAnsi="Times New Roman" w:eastAsia="宋体" w:cs="Times New Roman"/>
          <w:b/>
          <w:color w:val="auto"/>
          <w:sz w:val="28"/>
          <w:szCs w:val="28"/>
          <w:highlight w:val="none"/>
          <w:lang w:val="en-US" w:eastAsia="zh-CN"/>
        </w:rPr>
        <w:t>与土地复垦</w:t>
      </w:r>
      <w:r>
        <w:rPr>
          <w:rFonts w:hint="eastAsia" w:ascii="Times New Roman" w:hAnsi="Times New Roman" w:eastAsia="宋体" w:cs="Times New Roman"/>
          <w:b/>
          <w:color w:val="auto"/>
          <w:sz w:val="28"/>
          <w:szCs w:val="28"/>
          <w:highlight w:val="none"/>
        </w:rPr>
        <w:t>近期工作安排</w:t>
      </w:r>
      <w:bookmarkEnd w:id="44"/>
      <w:bookmarkEnd w:id="45"/>
    </w:p>
    <w:p w14:paraId="634A9638">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近期（适用期5年）矿山地质环境治理工作，即矿山地质环境治理第一阶段（</w:t>
      </w:r>
      <w:r>
        <w:rPr>
          <w:rFonts w:hint="eastAsia" w:asciiTheme="minorEastAsia" w:hAnsiTheme="minorEastAsia" w:eastAsiaTheme="minorEastAsia" w:cstheme="minorEastAsia"/>
          <w:b w:val="0"/>
          <w:bCs/>
          <w:sz w:val="24"/>
          <w:szCs w:val="24"/>
        </w:rPr>
        <w:t>2025年1月1日～2029年12月31</w:t>
      </w:r>
      <w:r>
        <w:rPr>
          <w:rFonts w:hint="eastAsia" w:asciiTheme="minorEastAsia" w:hAnsiTheme="minorEastAsia" w:eastAsiaTheme="minorEastAsia" w:cstheme="minorEastAsia"/>
          <w:b w:val="0"/>
          <w:bCs w:val="0"/>
          <w:color w:val="000000"/>
          <w:sz w:val="24"/>
          <w:szCs w:val="24"/>
        </w:rPr>
        <w:t>日</w:t>
      </w:r>
      <w:r>
        <w:rPr>
          <w:rFonts w:hint="eastAsia" w:asciiTheme="minorEastAsia" w:hAnsiTheme="minorEastAsia" w:eastAsiaTheme="minorEastAsia" w:cstheme="minorEastAsia"/>
          <w:color w:val="auto"/>
          <w:kern w:val="0"/>
          <w:sz w:val="24"/>
          <w:szCs w:val="24"/>
          <w:highlight w:val="none"/>
        </w:rPr>
        <w:t>），年度实施计划具体如下：</w:t>
      </w:r>
    </w:p>
    <w:p w14:paraId="268D5799">
      <w:pPr>
        <w:keepNext w:val="0"/>
        <w:keepLines w:val="0"/>
        <w:pageBreakBefore w:val="0"/>
        <w:widowControl/>
        <w:kinsoku/>
        <w:wordWrap/>
        <w:overflowPunct/>
        <w:topLinePunct w:val="0"/>
        <w:bidi w:val="0"/>
        <w:adjustRightInd w:val="0"/>
        <w:snapToGrid w:val="0"/>
        <w:spacing w:line="360" w:lineRule="auto"/>
        <w:ind w:left="0" w:right="0" w:firstLine="482" w:firstLineChars="200"/>
        <w:jc w:val="both"/>
        <w:textAlignment w:val="auto"/>
        <w:outlineLvl w:val="2"/>
        <w:rPr>
          <w:rFonts w:hint="eastAsia" w:ascii="宋体" w:hAnsi="宋体" w:cs="宋体"/>
          <w:b/>
          <w:bCs/>
          <w:snapToGrid/>
          <w:color w:val="auto"/>
          <w:kern w:val="0"/>
          <w:sz w:val="24"/>
          <w:szCs w:val="24"/>
          <w:highlight w:val="none"/>
          <w14:ligatures w14:val="none"/>
        </w:rPr>
      </w:pPr>
      <w:r>
        <w:rPr>
          <w:rFonts w:hint="eastAsia" w:ascii="宋体" w:hAnsi="宋体" w:cs="宋体"/>
          <w:b/>
          <w:bCs/>
          <w:snapToGrid/>
          <w:color w:val="auto"/>
          <w:kern w:val="0"/>
          <w:sz w:val="24"/>
          <w:szCs w:val="24"/>
          <w:highlight w:val="none"/>
          <w14:ligatures w14:val="none"/>
        </w:rPr>
        <w:t>第一年（2025年1月1日~2025年12月31日）</w:t>
      </w:r>
    </w:p>
    <w:p w14:paraId="2444B1BB">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outlineLvl w:val="9"/>
        <w:rPr>
          <w:rFonts w:hint="eastAsia" w:asciiTheme="minorEastAsia" w:hAnsiTheme="minorEastAsia" w:eastAsiaTheme="minorEastAsia" w:cstheme="minorEastAsia"/>
          <w:b w:val="0"/>
          <w:bCs/>
          <w:snapToGrid/>
          <w:color w:val="auto"/>
          <w:sz w:val="24"/>
          <w:szCs w:val="24"/>
          <w:highlight w:val="none"/>
          <w14:ligatures w14:val="none"/>
        </w:rPr>
      </w:pPr>
      <w:r>
        <w:rPr>
          <w:rFonts w:hint="eastAsia" w:asciiTheme="minorEastAsia" w:hAnsiTheme="minorEastAsia" w:eastAsiaTheme="minorEastAsia" w:cstheme="minorEastAsia"/>
          <w:b w:val="0"/>
          <w:bCs/>
          <w:snapToGrid/>
          <w:color w:val="auto"/>
          <w:sz w:val="24"/>
          <w:szCs w:val="24"/>
          <w:highlight w:val="none"/>
          <w:lang w:eastAsia="zh-CN"/>
          <w14:ligatures w14:val="none"/>
        </w:rPr>
        <w:t>（</w:t>
      </w:r>
      <w:r>
        <w:rPr>
          <w:rFonts w:hint="eastAsia" w:asciiTheme="minorEastAsia" w:hAnsiTheme="minorEastAsia" w:eastAsiaTheme="minorEastAsia" w:cstheme="minorEastAsia"/>
          <w:b w:val="0"/>
          <w:bCs/>
          <w:snapToGrid/>
          <w:color w:val="auto"/>
          <w:sz w:val="24"/>
          <w:szCs w:val="24"/>
          <w:highlight w:val="none"/>
          <w:lang w:val="en-US" w:eastAsia="zh-CN"/>
          <w14:ligatures w14:val="none"/>
        </w:rPr>
        <w:t>一</w:t>
      </w:r>
      <w:r>
        <w:rPr>
          <w:rFonts w:hint="eastAsia" w:asciiTheme="minorEastAsia" w:hAnsiTheme="minorEastAsia" w:eastAsiaTheme="minorEastAsia" w:cstheme="minorEastAsia"/>
          <w:b w:val="0"/>
          <w:bCs/>
          <w:snapToGrid/>
          <w:color w:val="auto"/>
          <w:sz w:val="24"/>
          <w:szCs w:val="24"/>
          <w:highlight w:val="none"/>
          <w:lang w:eastAsia="zh-CN"/>
          <w14:ligatures w14:val="none"/>
        </w:rPr>
        <w:t>）</w:t>
      </w:r>
      <w:r>
        <w:rPr>
          <w:rFonts w:hint="eastAsia" w:asciiTheme="minorEastAsia" w:hAnsiTheme="minorEastAsia" w:eastAsiaTheme="minorEastAsia" w:cstheme="minorEastAsia"/>
          <w:b w:val="0"/>
          <w:bCs/>
          <w:snapToGrid/>
          <w:color w:val="auto"/>
          <w:sz w:val="24"/>
          <w:szCs w:val="24"/>
          <w:highlight w:val="none"/>
          <w14:ligatures w14:val="none"/>
        </w:rPr>
        <w:t>SJ17废石场边坡</w:t>
      </w:r>
    </w:p>
    <w:p w14:paraId="4CC39C9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lang w:val="en-US" w:eastAsia="zh-CN"/>
        </w:rPr>
      </w:pPr>
      <w:bookmarkStart w:id="46" w:name="OLE_LINK166"/>
      <w:r>
        <w:rPr>
          <w:rFonts w:hint="eastAsia" w:asciiTheme="minorEastAsia" w:hAnsiTheme="minorEastAsia" w:eastAsiaTheme="minorEastAsia" w:cstheme="minorEastAsia"/>
          <w:color w:val="000000"/>
          <w:kern w:val="0"/>
          <w:szCs w:val="24"/>
          <w:lang w:bidi="ar"/>
        </w:rPr>
        <w:t>对废石场边坡的东西侧垫坡整形（降低高底、</w:t>
      </w:r>
      <w:bookmarkStart w:id="47" w:name="OLE_LINK14"/>
      <w:r>
        <w:rPr>
          <w:rFonts w:hint="eastAsia" w:asciiTheme="minorEastAsia" w:hAnsiTheme="minorEastAsia" w:eastAsiaTheme="minorEastAsia" w:cstheme="minorEastAsia"/>
          <w:color w:val="000000"/>
          <w:kern w:val="0"/>
          <w:szCs w:val="24"/>
          <w:lang w:bidi="ar"/>
        </w:rPr>
        <w:t>降缓边坡</w:t>
      </w:r>
      <w:bookmarkEnd w:id="47"/>
      <w:r>
        <w:rPr>
          <w:rFonts w:hint="eastAsia" w:asciiTheme="minorEastAsia" w:hAnsiTheme="minorEastAsia" w:eastAsiaTheme="minorEastAsia" w:cstheme="minorEastAsia"/>
          <w:color w:val="000000"/>
          <w:kern w:val="0"/>
          <w:szCs w:val="24"/>
          <w:lang w:bidi="ar"/>
        </w:rPr>
        <w:t>），继续向南侧边坡排放废石，使其与周边坡面持平，然后坡面进行覆土、撒播草籽</w:t>
      </w:r>
      <w:bookmarkEnd w:id="46"/>
      <w:r>
        <w:rPr>
          <w:rFonts w:hint="eastAsia" w:asciiTheme="minorEastAsia" w:hAnsiTheme="minorEastAsia" w:eastAsiaTheme="minorEastAsia" w:cstheme="minorEastAsia"/>
          <w:color w:val="000000"/>
          <w:kern w:val="0"/>
          <w:szCs w:val="24"/>
          <w:lang w:bidi="ar"/>
        </w:rPr>
        <w:t>。</w:t>
      </w:r>
    </w:p>
    <w:p w14:paraId="0E03C6BA">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1、土壤重构工程</w:t>
      </w:r>
    </w:p>
    <w:p w14:paraId="6647646F">
      <w:pPr>
        <w:autoSpaceDE w:val="0"/>
        <w:autoSpaceDN w:val="0"/>
        <w:ind w:firstLine="480"/>
        <w:jc w:val="left"/>
        <w:rPr>
          <w:rFonts w:hint="eastAsia" w:asciiTheme="minorEastAsia" w:hAnsiTheme="minorEastAsia" w:eastAsiaTheme="minorEastAsia" w:cstheme="minorEastAsia"/>
          <w:bCs/>
          <w:szCs w:val="24"/>
        </w:rPr>
      </w:pPr>
      <w:bookmarkStart w:id="48" w:name="OLE_LINK165"/>
      <w:r>
        <w:rPr>
          <w:rFonts w:hint="eastAsia" w:asciiTheme="minorEastAsia" w:hAnsiTheme="minorEastAsia" w:eastAsiaTheme="minorEastAsia" w:cstheme="minorEastAsia"/>
          <w:bCs/>
          <w:szCs w:val="24"/>
        </w:rPr>
        <w:t>（1）清运</w:t>
      </w:r>
    </w:p>
    <w:p w14:paraId="06B5381F">
      <w:pPr>
        <w:autoSpaceDE w:val="0"/>
        <w:autoSpaceDN w:val="0"/>
        <w:ind w:firstLine="480"/>
        <w:jc w:val="left"/>
        <w:rPr>
          <w:rFonts w:hint="eastAsia" w:asciiTheme="minorEastAsia" w:hAnsiTheme="minorEastAsia" w:eastAsiaTheme="minorEastAsia" w:cstheme="minorEastAsia"/>
          <w:bCs/>
          <w:szCs w:val="24"/>
        </w:rPr>
      </w:pPr>
      <w:bookmarkStart w:id="49" w:name="OLE_LINK192"/>
      <w:r>
        <w:rPr>
          <w:rFonts w:hint="eastAsia" w:asciiTheme="minorEastAsia" w:hAnsiTheme="minorEastAsia" w:eastAsiaTheme="minorEastAsia" w:cstheme="minorEastAsia"/>
          <w:bCs/>
          <w:szCs w:val="24"/>
        </w:rPr>
        <w:t>将场地内废石进行清理，清运量为</w:t>
      </w:r>
      <w:r>
        <w:rPr>
          <w:rFonts w:hint="eastAsia" w:asciiTheme="minorEastAsia" w:hAnsiTheme="minorEastAsia" w:eastAsiaTheme="minorEastAsia" w:cstheme="minorEastAsia"/>
        </w:rPr>
        <w:t>29156</w:t>
      </w:r>
      <w:r>
        <w:rPr>
          <w:rFonts w:hint="eastAsia" w:asciiTheme="minorEastAsia" w:hAnsiTheme="minorEastAsia" w:eastAsiaTheme="minorEastAsia" w:cstheme="minorEastAsia"/>
          <w:bCs/>
          <w:szCs w:val="24"/>
        </w:rPr>
        <w:t>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bookmarkEnd w:id="48"/>
    <w:bookmarkEnd w:id="49"/>
    <w:p w14:paraId="36FCE10B">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（2）垫坡整形</w:t>
      </w:r>
    </w:p>
    <w:p w14:paraId="66B74CF1">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利用场地内废石对边坡东西两侧进行垫坡整形，整形后与周边原始地貌相协调，垫坡整形后最终堆积边坡角24°，计算公式Qx=L×v，式中：Qx为垫坡整形工程量（m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），L为治理边坡长度；v为单位坡长垫坡工程量。垫坡整形工程量394m×74m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/m=29156m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33E3B7F5">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（3）覆土</w:t>
      </w:r>
    </w:p>
    <w:p w14:paraId="7828EFF0">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对场地进行覆土，恢复为人工牧草地区域（8464</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，覆土厚度0.3m，总覆土工程量为2540m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20B3E640">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2、植被重建工程</w:t>
      </w:r>
    </w:p>
    <w:p w14:paraId="4B23B900">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Cs/>
          <w:szCs w:val="24"/>
        </w:rPr>
        <w:t>设计对边坡坡面恢复为人工牧草地（8464m</w:t>
      </w:r>
      <w:r>
        <w:rPr>
          <w:rFonts w:hint="eastAsia" w:asciiTheme="minorEastAsia" w:hAnsiTheme="minorEastAsia" w:eastAsiaTheme="minorEastAsia" w:cstheme="minorEastAsia"/>
          <w:bCs/>
          <w:szCs w:val="24"/>
          <w:vertAlign w:val="superscript"/>
        </w:rPr>
        <w:t>2</w:t>
      </w:r>
      <w:r>
        <w:rPr>
          <w:rFonts w:hint="eastAsia" w:asciiTheme="minorEastAsia" w:hAnsiTheme="minorEastAsia" w:eastAsiaTheme="minorEastAsia" w:cstheme="minorEastAsia"/>
          <w:bCs/>
          <w:szCs w:val="24"/>
        </w:rPr>
        <w:t>）区域，</w:t>
      </w:r>
      <w:r>
        <w:rPr>
          <w:rFonts w:hint="eastAsia" w:asciiTheme="minorEastAsia" w:hAnsiTheme="minorEastAsia" w:eastAsiaTheme="minorEastAsia" w:cstheme="minorEastAsia"/>
          <w:color w:val="000000"/>
        </w:rPr>
        <w:t>草种选择羊草+披碱草+紫花苜蓿混播，撒播草籽面积8464m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w:t>
      </w:r>
    </w:p>
    <w:p w14:paraId="00105B69">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治理效果见图5-</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w:t>
      </w:r>
    </w:p>
    <w:p w14:paraId="3B1EB117">
      <w:pPr>
        <w:ind w:firstLine="480"/>
        <w:jc w:val="center"/>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b w:val="0"/>
          <w:bCs/>
          <w:szCs w:val="24"/>
        </w:rPr>
        <w:drawing>
          <wp:anchor distT="0" distB="0" distL="114300" distR="114300" simplePos="0" relativeHeight="251659264" behindDoc="0" locked="0" layoutInCell="1" allowOverlap="1">
            <wp:simplePos x="0" y="0"/>
            <wp:positionH relativeFrom="column">
              <wp:posOffset>-297180</wp:posOffset>
            </wp:positionH>
            <wp:positionV relativeFrom="paragraph">
              <wp:posOffset>33020</wp:posOffset>
            </wp:positionV>
            <wp:extent cx="5927090" cy="1673225"/>
            <wp:effectExtent l="0" t="0" r="16510" b="3175"/>
            <wp:wrapTopAndBottom/>
            <wp:docPr id="62" name="图片 62" descr="废石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废石场"/>
                    <pic:cNvPicPr>
                      <a:picLocks noChangeAspect="1"/>
                    </pic:cNvPicPr>
                  </pic:nvPicPr>
                  <pic:blipFill>
                    <a:blip r:embed="rId48"/>
                    <a:stretch>
                      <a:fillRect/>
                    </a:stretch>
                  </pic:blipFill>
                  <pic:spPr>
                    <a:xfrm>
                      <a:off x="0" y="0"/>
                      <a:ext cx="5927090" cy="1673225"/>
                    </a:xfrm>
                    <a:prstGeom prst="rect">
                      <a:avLst/>
                    </a:prstGeom>
                  </pic:spPr>
                </pic:pic>
              </a:graphicData>
            </a:graphic>
          </wp:anchor>
        </w:drawing>
      </w:r>
      <w:r>
        <w:rPr>
          <w:rFonts w:hint="eastAsia" w:asciiTheme="minorEastAsia" w:hAnsiTheme="minorEastAsia" w:eastAsiaTheme="minorEastAsia" w:cstheme="minorEastAsia"/>
          <w:b w:val="0"/>
          <w:bCs/>
          <w:szCs w:val="24"/>
        </w:rPr>
        <w:t>图5-</w:t>
      </w:r>
      <w:r>
        <w:rPr>
          <w:rFonts w:hint="eastAsia" w:asciiTheme="minorEastAsia" w:hAnsiTheme="minorEastAsia" w:eastAsiaTheme="minorEastAsia" w:cstheme="minorEastAsia"/>
          <w:b w:val="0"/>
          <w:bCs/>
          <w:szCs w:val="24"/>
          <w:lang w:val="en-US" w:eastAsia="zh-CN"/>
        </w:rPr>
        <w:t xml:space="preserve">1 </w:t>
      </w:r>
      <w:r>
        <w:rPr>
          <w:rFonts w:hint="eastAsia" w:asciiTheme="minorEastAsia" w:hAnsiTheme="minorEastAsia" w:eastAsiaTheme="minorEastAsia" w:cstheme="minorEastAsia"/>
          <w:b w:val="0"/>
          <w:bCs/>
          <w:szCs w:val="24"/>
        </w:rPr>
        <w:t xml:space="preserve"> SJ17废石场边坡治理效果剖面示意图</w:t>
      </w:r>
    </w:p>
    <w:p w14:paraId="510515AA">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20#民采废石场</w:t>
      </w:r>
    </w:p>
    <w:p w14:paraId="7096A00F">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1、土壤重构工程</w:t>
      </w:r>
    </w:p>
    <w:p w14:paraId="717978C4">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（1）清运</w:t>
      </w:r>
    </w:p>
    <w:p w14:paraId="67AA3529">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将场地内废石进行清运，用于民采坑回填，清运量为</w:t>
      </w:r>
      <w:r>
        <w:rPr>
          <w:rFonts w:hint="eastAsia" w:asciiTheme="minorEastAsia" w:hAnsiTheme="minorEastAsia" w:eastAsiaTheme="minorEastAsia" w:cstheme="minorEastAsia"/>
        </w:rPr>
        <w:t>262.6</w:t>
      </w:r>
      <w:r>
        <w:rPr>
          <w:rFonts w:hint="eastAsia" w:asciiTheme="minorEastAsia" w:hAnsiTheme="minorEastAsia" w:eastAsiaTheme="minorEastAsia" w:cstheme="minorEastAsia"/>
          <w:bCs/>
          <w:szCs w:val="24"/>
        </w:rPr>
        <w:t>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28D13D6F">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（2）覆土</w:t>
      </w:r>
    </w:p>
    <w:p w14:paraId="752B7136">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终采后，对整个场地进行覆土，恢复为乔木林地区域（267</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，覆土厚度0.5m，总覆土工程量为134m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527130CF">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2、植被重建工程</w:t>
      </w:r>
    </w:p>
    <w:p w14:paraId="15D83049">
      <w:pPr>
        <w:ind w:firstLine="480"/>
        <w:rPr>
          <w:rFonts w:hint="eastAsia" w:asciiTheme="minorEastAsia" w:hAnsiTheme="minorEastAsia" w:eastAsiaTheme="minorEastAsia" w:cstheme="minorEastAsia"/>
          <w:color w:val="000000"/>
        </w:rPr>
      </w:pPr>
      <w:bookmarkStart w:id="50" w:name="OLE_LINK148"/>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bCs/>
          <w:szCs w:val="24"/>
        </w:rPr>
        <w:t>乔</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267</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w:t>
      </w:r>
      <w:r>
        <w:rPr>
          <w:rFonts w:hint="eastAsia" w:asciiTheme="minorEastAsia" w:hAnsiTheme="minorEastAsia" w:eastAsiaTheme="minorEastAsia" w:cstheme="minorEastAsia"/>
          <w:kern w:val="0"/>
          <w:szCs w:val="24"/>
        </w:rPr>
        <w:t>松树（备选杨树）</w:t>
      </w:r>
      <w:r>
        <w:rPr>
          <w:rFonts w:hint="eastAsia" w:asciiTheme="minorEastAsia" w:hAnsiTheme="minorEastAsia" w:eastAsiaTheme="minorEastAsia" w:cstheme="minorEastAsia"/>
          <w:color w:val="000000"/>
        </w:rPr>
        <w:t>，坑栽，每坑1株，株行距2×2m，栽植松树67株。</w:t>
      </w:r>
    </w:p>
    <w:bookmarkEnd w:id="50"/>
    <w:p w14:paraId="337628A2">
      <w:pPr>
        <w:widowControl/>
        <w:ind w:firstLine="480"/>
        <w:jc w:val="left"/>
        <w:rPr>
          <w:rFonts w:hint="eastAsia" w:asciiTheme="minorEastAsia" w:hAnsiTheme="minorEastAsia" w:eastAsiaTheme="minorEastAsia" w:cstheme="minorEastAsia"/>
          <w:snapToGrid/>
          <w:kern w:val="0"/>
          <w:szCs w:val="24"/>
          <w14:ligatures w14:val="none"/>
        </w:rPr>
      </w:pPr>
      <w:r>
        <w:rPr>
          <w:rFonts w:hint="eastAsia" w:asciiTheme="minorEastAsia" w:hAnsiTheme="minorEastAsia" w:eastAsiaTheme="minorEastAsia" w:cstheme="minorEastAsia"/>
          <w:snapToGrid/>
          <w:szCs w:val="24"/>
          <w14:ligatures w14:val="none"/>
        </w:rPr>
        <w:t>治理效果见图5-</w:t>
      </w:r>
      <w:r>
        <w:rPr>
          <w:rFonts w:hint="eastAsia" w:asciiTheme="minorEastAsia" w:hAnsiTheme="minorEastAsia" w:eastAsiaTheme="minorEastAsia" w:cstheme="minorEastAsia"/>
          <w:snapToGrid/>
          <w:szCs w:val="24"/>
          <w:lang w:val="en-US" w:eastAsia="zh-CN"/>
          <w14:ligatures w14:val="none"/>
        </w:rPr>
        <w:t>2</w:t>
      </w:r>
      <w:r>
        <w:rPr>
          <w:rFonts w:hint="eastAsia" w:asciiTheme="minorEastAsia" w:hAnsiTheme="minorEastAsia" w:eastAsiaTheme="minorEastAsia" w:cstheme="minorEastAsia"/>
          <w:snapToGrid/>
          <w:szCs w:val="24"/>
          <w14:ligatures w14:val="none"/>
        </w:rPr>
        <w:t>。</w:t>
      </w:r>
    </w:p>
    <w:p w14:paraId="027CEECF">
      <w:pPr>
        <w:ind w:firstLine="480"/>
        <w:jc w:val="center"/>
      </w:pPr>
      <w:r>
        <w:drawing>
          <wp:inline distT="0" distB="0" distL="114300" distR="114300">
            <wp:extent cx="4547870" cy="2203450"/>
            <wp:effectExtent l="0" t="0" r="5080" b="6350"/>
            <wp:docPr id="73" name="图片 42" descr="F:/二道沟金矿综治（2.3209）/插图/设计工程 - 副本/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descr="F:/二道沟金矿综治（2.3209）/插图/设计工程 - 副本/设计工程.JPG设计工程"/>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546209" cy="2202530"/>
                    </a:xfrm>
                    <a:prstGeom prst="rect">
                      <a:avLst/>
                    </a:prstGeom>
                  </pic:spPr>
                </pic:pic>
              </a:graphicData>
            </a:graphic>
          </wp:inline>
        </w:drawing>
      </w:r>
    </w:p>
    <w:p w14:paraId="03F13707">
      <w:pPr>
        <w:autoSpaceDE w:val="0"/>
        <w:autoSpaceDN w:val="0"/>
        <w:ind w:firstLine="482"/>
        <w:jc w:val="center"/>
        <w:rPr>
          <w:rFonts w:hint="eastAsia" w:asciiTheme="minorEastAsia" w:hAnsiTheme="minorEastAsia" w:eastAsiaTheme="minorEastAsia" w:cstheme="minorEastAsia"/>
          <w:b w:val="0"/>
          <w:bCs w:val="0"/>
          <w:spacing w:val="-1"/>
          <w:sz w:val="24"/>
          <w:szCs w:val="24"/>
          <w:lang w:val="en-US" w:eastAsia="zh-CN"/>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2</w:t>
      </w:r>
      <w:r>
        <w:rPr>
          <w:rFonts w:hint="eastAsia" w:asciiTheme="minorEastAsia" w:hAnsiTheme="minorEastAsia" w:eastAsiaTheme="minorEastAsia" w:cstheme="minorEastAsia"/>
          <w:b w:val="0"/>
          <w:bCs w:val="0"/>
          <w:szCs w:val="24"/>
        </w:rPr>
        <w:t xml:space="preserve">  20#民采废石场治理效果剖面示意图</w:t>
      </w:r>
    </w:p>
    <w:p w14:paraId="3FA05438">
      <w:pPr>
        <w:keepNext w:val="0"/>
        <w:keepLines w:val="0"/>
        <w:pageBreakBefore w:val="0"/>
        <w:widowControl/>
        <w:kinsoku/>
        <w:wordWrap/>
        <w:overflowPunct/>
        <w:topLinePunct w:val="0"/>
        <w:bidi w:val="0"/>
        <w:adjustRightInd w:val="0"/>
        <w:snapToGrid w:val="0"/>
        <w:spacing w:line="360" w:lineRule="auto"/>
        <w:ind w:left="0" w:right="0" w:firstLine="482" w:firstLineChars="200"/>
        <w:jc w:val="both"/>
        <w:textAlignment w:val="auto"/>
        <w:outlineLvl w:val="2"/>
        <w:rPr>
          <w:rFonts w:hint="eastAsia" w:ascii="宋体" w:hAnsi="宋体" w:cs="宋体"/>
          <w:b/>
          <w:bCs/>
          <w:snapToGrid/>
          <w:color w:val="auto"/>
          <w:kern w:val="0"/>
          <w:sz w:val="24"/>
          <w:szCs w:val="24"/>
          <w:highlight w:val="none"/>
          <w14:ligatures w14:val="none"/>
        </w:rPr>
      </w:pPr>
      <w:r>
        <w:rPr>
          <w:rFonts w:hint="eastAsia" w:ascii="宋体" w:hAnsi="宋体" w:cs="宋体"/>
          <w:b/>
          <w:bCs/>
          <w:snapToGrid/>
          <w:color w:val="auto"/>
          <w:kern w:val="0"/>
          <w:sz w:val="24"/>
          <w:szCs w:val="24"/>
          <w:highlight w:val="none"/>
          <w14:ligatures w14:val="none"/>
        </w:rPr>
        <w:t>第二年（2026年1月1日~2026年12月31日）</w:t>
      </w:r>
    </w:p>
    <w:p w14:paraId="62548DEA">
      <w:pPr>
        <w:pStyle w:val="23"/>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一</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1#民采坑</w:t>
      </w:r>
    </w:p>
    <w:p w14:paraId="11048A21">
      <w:pPr>
        <w:ind w:firstLine="480"/>
        <w:rPr>
          <w:rFonts w:hint="eastAsia" w:asciiTheme="minorEastAsia" w:hAnsiTheme="minorEastAsia" w:eastAsiaTheme="minorEastAsia" w:cstheme="minorEastAsia"/>
        </w:rPr>
      </w:pPr>
      <w:bookmarkStart w:id="51" w:name="OLE_LINK150"/>
      <w:r>
        <w:rPr>
          <w:rFonts w:hint="eastAsia" w:asciiTheme="minorEastAsia" w:hAnsiTheme="minorEastAsia" w:eastAsiaTheme="minorEastAsia" w:cstheme="minorEastAsia"/>
        </w:rPr>
        <w:t>1、土壤重构工程</w:t>
      </w:r>
    </w:p>
    <w:p w14:paraId="7D70A0AF">
      <w:pPr>
        <w:autoSpaceDE w:val="0"/>
        <w:autoSpaceDN w:val="0"/>
        <w:ind w:firstLine="480"/>
        <w:jc w:val="left"/>
        <w:rPr>
          <w:rFonts w:hint="eastAsia" w:asciiTheme="minorEastAsia" w:hAnsiTheme="minorEastAsia" w:eastAsiaTheme="minorEastAsia" w:cstheme="minorEastAsia"/>
          <w:bCs/>
          <w:szCs w:val="24"/>
        </w:rPr>
      </w:pPr>
      <w:bookmarkStart w:id="52" w:name="OLE_LINK162"/>
      <w:r>
        <w:rPr>
          <w:rFonts w:hint="eastAsia" w:asciiTheme="minorEastAsia" w:hAnsiTheme="minorEastAsia" w:eastAsiaTheme="minorEastAsia" w:cstheme="minorEastAsia"/>
          <w:bCs/>
          <w:szCs w:val="24"/>
        </w:rPr>
        <w:t>（1）回填</w:t>
      </w:r>
    </w:p>
    <w:p w14:paraId="6F0A2485">
      <w:pPr>
        <w:autoSpaceDE w:val="0"/>
        <w:autoSpaceDN w:val="0"/>
        <w:ind w:firstLine="480"/>
        <w:jc w:val="left"/>
        <w:rPr>
          <w:rFonts w:hint="eastAsia" w:asciiTheme="minorEastAsia" w:hAnsiTheme="minorEastAsia" w:eastAsiaTheme="minorEastAsia" w:cstheme="minorEastAsia"/>
          <w:highlight w:val="yellow"/>
        </w:rPr>
      </w:pPr>
      <w:r>
        <w:rPr>
          <w:rFonts w:hint="eastAsia" w:asciiTheme="minorEastAsia" w:hAnsiTheme="minorEastAsia" w:eastAsiaTheme="minorEastAsia" w:cstheme="minorEastAsia"/>
          <w:bCs/>
          <w:szCs w:val="24"/>
        </w:rPr>
        <w:t>利用</w:t>
      </w:r>
      <w:r>
        <w:rPr>
          <w:rFonts w:hint="eastAsia" w:asciiTheme="minorEastAsia" w:hAnsiTheme="minorEastAsia" w:eastAsiaTheme="minorEastAsia" w:cstheme="minorEastAsia"/>
        </w:rPr>
        <w:t>SJ17废石场内</w:t>
      </w:r>
      <w:r>
        <w:rPr>
          <w:rFonts w:hint="eastAsia" w:asciiTheme="minorEastAsia" w:hAnsiTheme="minorEastAsia" w:eastAsiaTheme="minorEastAsia" w:cstheme="minorEastAsia"/>
          <w:szCs w:val="24"/>
        </w:rPr>
        <w:t>废石</w:t>
      </w:r>
      <w:r>
        <w:rPr>
          <w:rFonts w:hint="eastAsia" w:asciiTheme="minorEastAsia" w:hAnsiTheme="minorEastAsia" w:eastAsiaTheme="minorEastAsia" w:cstheme="minorEastAsia"/>
          <w:bCs/>
          <w:szCs w:val="24"/>
        </w:rPr>
        <w:t>进行回填，</w:t>
      </w:r>
      <w:r>
        <w:rPr>
          <w:rFonts w:hint="eastAsia" w:asciiTheme="minorEastAsia" w:hAnsiTheme="minorEastAsia" w:eastAsiaTheme="minorEastAsia" w:cstheme="minorEastAsia"/>
        </w:rPr>
        <w:t>回填工程量为3306m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3D9EDF53">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（2）垫坡整形</w:t>
      </w:r>
    </w:p>
    <w:p w14:paraId="76510B94">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利用废石场内废石对民采坑北侧切坡进行垫坡整形，整形后与周边原始地貌相协调，垫坡后边坡角度≤35°，计算公式Qx=L×v，式中：Qx为垫坡整形工程量（m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），L为治理边坡长度；v为单位坡长垫坡工程量。垫坡整形工程量为38m×87m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/m=3306m³。</w:t>
      </w:r>
    </w:p>
    <w:p w14:paraId="0E082936">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（3）覆土</w:t>
      </w:r>
    </w:p>
    <w:p w14:paraId="31A88BE8">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终采后，对整个场地进行覆土，恢复为灌木林地区域（2993m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），覆土厚度0.5m，总覆土工程量为1497m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bookmarkEnd w:id="52"/>
    <w:p w14:paraId="2CFBE68B">
      <w:pPr>
        <w:adjustRightInd w:val="0"/>
        <w:snapToGrid w:val="0"/>
        <w:ind w:firstLine="480"/>
        <w:rPr>
          <w:rFonts w:hint="eastAsia" w:asciiTheme="minorEastAsia" w:hAnsiTheme="minorEastAsia" w:eastAsiaTheme="minorEastAsia" w:cstheme="minorEastAsia"/>
          <w:color w:val="000000"/>
          <w:szCs w:val="24"/>
          <w:highlight w:val="cyan"/>
        </w:rPr>
      </w:pPr>
      <w:r>
        <w:rPr>
          <w:rFonts w:hint="eastAsia" w:asciiTheme="minorEastAsia" w:hAnsiTheme="minorEastAsia" w:eastAsiaTheme="minorEastAsia" w:cstheme="minorEastAsia"/>
          <w:color w:val="000000"/>
          <w:szCs w:val="24"/>
        </w:rPr>
        <w:t>2、植被重建工程</w:t>
      </w:r>
    </w:p>
    <w:p w14:paraId="5054C2D6">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2993</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），坑栽，每坑2株，株行距2×2m，栽植山杏树1497株。</w:t>
      </w:r>
    </w:p>
    <w:bookmarkEnd w:id="51"/>
    <w:p w14:paraId="2BE18D25">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治理效果见图5-</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w:t>
      </w:r>
    </w:p>
    <w:p w14:paraId="03A44C55">
      <w:pPr>
        <w:ind w:firstLine="480"/>
        <w:jc w:val="center"/>
      </w:pPr>
      <w:r>
        <w:drawing>
          <wp:inline distT="0" distB="0" distL="114300" distR="114300">
            <wp:extent cx="4765675" cy="2156460"/>
            <wp:effectExtent l="0" t="0" r="15875" b="15240"/>
            <wp:docPr id="26" name="图片 42" descr="F:/二道沟金矿综治（2.3209） - 修改/插图/设计工程 -1#民采坑/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F:/二道沟金矿综治（2.3209） - 修改/插图/设计工程 -1#民采坑/设计工程.JPG设计工程"/>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765675" cy="2156460"/>
                    </a:xfrm>
                    <a:prstGeom prst="rect">
                      <a:avLst/>
                    </a:prstGeom>
                  </pic:spPr>
                </pic:pic>
              </a:graphicData>
            </a:graphic>
          </wp:inline>
        </w:drawing>
      </w:r>
    </w:p>
    <w:p w14:paraId="6010DD70">
      <w:pPr>
        <w:autoSpaceDE w:val="0"/>
        <w:autoSpaceDN w:val="0"/>
        <w:ind w:firstLine="482"/>
        <w:jc w:val="center"/>
        <w:rPr>
          <w:rFonts w:hint="eastAsia" w:asciiTheme="minorEastAsia" w:hAnsiTheme="minorEastAsia" w:eastAsiaTheme="minorEastAsia" w:cstheme="minorEastAsia"/>
          <w:b w:val="0"/>
          <w:bCs w:val="0"/>
          <w:spacing w:val="-1"/>
          <w:sz w:val="24"/>
          <w:szCs w:val="24"/>
          <w:lang w:val="en-US" w:eastAsia="zh-CN"/>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3</w:t>
      </w:r>
      <w:r>
        <w:rPr>
          <w:rFonts w:hint="eastAsia" w:asciiTheme="minorEastAsia" w:hAnsiTheme="minorEastAsia" w:eastAsiaTheme="minorEastAsia" w:cstheme="minorEastAsia"/>
          <w:b w:val="0"/>
          <w:bCs w:val="0"/>
          <w:szCs w:val="24"/>
        </w:rPr>
        <w:t xml:space="preserve">  1#民采坑治理效果剖面示意图</w:t>
      </w:r>
    </w:p>
    <w:p w14:paraId="6529B04A">
      <w:pPr>
        <w:pStyle w:val="23"/>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二</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11#民采坑</w:t>
      </w:r>
    </w:p>
    <w:p w14:paraId="22E68439">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1、土壤重构工程</w:t>
      </w:r>
    </w:p>
    <w:p w14:paraId="19A0D61C">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（1）回填</w:t>
      </w:r>
    </w:p>
    <w:p w14:paraId="7D33E027">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利用废石场内废石进行回填，回填量为234m³。</w:t>
      </w:r>
    </w:p>
    <w:p w14:paraId="249A9C0F">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（2）垫坡整形</w:t>
      </w:r>
    </w:p>
    <w:p w14:paraId="2E94C7E1">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利用废石场内废石对民采坑切坡进行垫坡整形，整形后与周边原始地貌相协调，垫坡后边坡角度≤35°，计算公式Qx=L×v，式中：Qx为垫坡整形工程量（m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），L为治理边坡长度；v为单位坡长垫坡工程量。垫坡整形工程量为13m×18m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/m=234m³。</w:t>
      </w:r>
    </w:p>
    <w:p w14:paraId="1944F70D">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（2）覆土</w:t>
      </w:r>
    </w:p>
    <w:p w14:paraId="63FDF7D1">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终采后，对整个场地进行覆土，恢复为灌木林地区域（394m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），覆土厚度0.5m，总覆土工程量为197m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25107D16">
      <w:pPr>
        <w:adjustRightInd w:val="0"/>
        <w:snapToGrid w:val="0"/>
        <w:ind w:firstLine="480"/>
        <w:rPr>
          <w:rFonts w:hint="eastAsia" w:asciiTheme="minorEastAsia" w:hAnsiTheme="minorEastAsia" w:eastAsiaTheme="minorEastAsia" w:cstheme="minorEastAsia"/>
          <w:color w:val="000000"/>
          <w:szCs w:val="24"/>
          <w:highlight w:val="cyan"/>
        </w:rPr>
      </w:pPr>
      <w:r>
        <w:rPr>
          <w:rFonts w:hint="eastAsia" w:asciiTheme="minorEastAsia" w:hAnsiTheme="minorEastAsia" w:eastAsiaTheme="minorEastAsia" w:cstheme="minorEastAsia"/>
          <w:color w:val="000000"/>
          <w:szCs w:val="24"/>
        </w:rPr>
        <w:t>2、植被重建工程</w:t>
      </w:r>
    </w:p>
    <w:p w14:paraId="0746E407">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394</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），坑栽，每坑2株，株行距2×2m，栽植山杏树197株。</w:t>
      </w:r>
    </w:p>
    <w:p w14:paraId="0B23421D">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rPr>
        <w:t>治理效果见图5-</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w:t>
      </w:r>
    </w:p>
    <w:p w14:paraId="74447208">
      <w:pPr>
        <w:ind w:firstLine="480"/>
        <w:jc w:val="center"/>
      </w:pPr>
      <w:r>
        <w:drawing>
          <wp:inline distT="0" distB="0" distL="114300" distR="114300">
            <wp:extent cx="3125470" cy="2710815"/>
            <wp:effectExtent l="0" t="0" r="17780" b="13335"/>
            <wp:docPr id="4" name="图片 42" descr="F:/二道沟金矿综治（2.3209） - 修改/插图/设计工程 -11#民采坑/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F:/二道沟金矿综治（2.3209） - 修改/插图/设计工程 -11#民采坑/设计工程.JPG设计工程"/>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a:xfrm>
                      <a:off x="0" y="0"/>
                      <a:ext cx="3125470" cy="2710815"/>
                    </a:xfrm>
                    <a:prstGeom prst="rect">
                      <a:avLst/>
                    </a:prstGeom>
                  </pic:spPr>
                </pic:pic>
              </a:graphicData>
            </a:graphic>
          </wp:inline>
        </w:drawing>
      </w:r>
    </w:p>
    <w:p w14:paraId="2A5E4B84">
      <w:pPr>
        <w:autoSpaceDE w:val="0"/>
        <w:autoSpaceDN w:val="0"/>
        <w:ind w:firstLine="482"/>
        <w:jc w:val="center"/>
        <w:rPr>
          <w:rFonts w:hint="eastAsia" w:asciiTheme="minorEastAsia" w:hAnsiTheme="minorEastAsia" w:eastAsiaTheme="minorEastAsia" w:cstheme="minorEastAsia"/>
          <w:b w:val="0"/>
          <w:bCs w:val="0"/>
          <w:spacing w:val="-1"/>
          <w:sz w:val="24"/>
          <w:szCs w:val="24"/>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4</w:t>
      </w:r>
      <w:r>
        <w:rPr>
          <w:rFonts w:hint="eastAsia" w:asciiTheme="minorEastAsia" w:hAnsiTheme="minorEastAsia" w:eastAsiaTheme="minorEastAsia" w:cstheme="minorEastAsia"/>
          <w:b w:val="0"/>
          <w:bCs w:val="0"/>
          <w:szCs w:val="24"/>
        </w:rPr>
        <w:t xml:space="preserve">  11#民采坑治理效果剖面示意图</w:t>
      </w:r>
    </w:p>
    <w:p w14:paraId="179EAEA8">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三</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TC39</w:t>
      </w:r>
    </w:p>
    <w:p w14:paraId="6C154E8E">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1、土壤重构工程</w:t>
      </w:r>
    </w:p>
    <w:p w14:paraId="6D168036">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（1）回填</w:t>
      </w:r>
    </w:p>
    <w:p w14:paraId="15CD35E2">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利用废石场内废石对探槽进行回填，探槽为槽型，横断面近似梯形，长约61m，上部宽约5.3m，下部宽约4.8m，平均深约1.4m，则回填工程量为（4.8m+5.3m）×1.4m×0.5×61m=431.27m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2C6C30D1">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（2）覆土</w:t>
      </w:r>
    </w:p>
    <w:p w14:paraId="5CC9E448">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终采后，对整个场地进行覆土，恢复为乔木林地区域（347</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，覆土厚度0.5m，总覆土工程量为174m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21DABAF0">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2、植被重建工程</w:t>
      </w:r>
    </w:p>
    <w:p w14:paraId="2AD1C1BA">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bCs/>
          <w:szCs w:val="24"/>
        </w:rPr>
        <w:t>乔</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347</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w:t>
      </w:r>
      <w:r>
        <w:rPr>
          <w:rFonts w:hint="eastAsia" w:asciiTheme="minorEastAsia" w:hAnsiTheme="minorEastAsia" w:eastAsiaTheme="minorEastAsia" w:cstheme="minorEastAsia"/>
          <w:kern w:val="0"/>
          <w:szCs w:val="24"/>
        </w:rPr>
        <w:t>松树（备选杨树）</w:t>
      </w:r>
      <w:r>
        <w:rPr>
          <w:rFonts w:hint="eastAsia" w:asciiTheme="minorEastAsia" w:hAnsiTheme="minorEastAsia" w:eastAsiaTheme="minorEastAsia" w:cstheme="minorEastAsia"/>
          <w:color w:val="000000"/>
        </w:rPr>
        <w:t>，坑栽，每坑1株，株行距2×2m，栽植松树87株。</w:t>
      </w:r>
    </w:p>
    <w:p w14:paraId="2702406C">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rPr>
        <w:t>治理效果见图5-</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w:t>
      </w:r>
    </w:p>
    <w:p w14:paraId="67577E73">
      <w:pPr>
        <w:ind w:firstLine="480"/>
        <w:jc w:val="center"/>
      </w:pPr>
      <w:r>
        <w:drawing>
          <wp:inline distT="0" distB="0" distL="114300" distR="114300">
            <wp:extent cx="2948940" cy="2636520"/>
            <wp:effectExtent l="0" t="0" r="3810" b="11430"/>
            <wp:docPr id="66" name="图片 42" descr="F:/二道沟金矿综治（2.3209）/插图/设计工程 - 副本/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descr="F:/二道沟金矿综治（2.3209）/插图/设计工程 - 副本/设计工程.JPG设计工程"/>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50738" cy="2638292"/>
                    </a:xfrm>
                    <a:prstGeom prst="rect">
                      <a:avLst/>
                    </a:prstGeom>
                  </pic:spPr>
                </pic:pic>
              </a:graphicData>
            </a:graphic>
          </wp:inline>
        </w:drawing>
      </w:r>
    </w:p>
    <w:p w14:paraId="4F32C603">
      <w:pPr>
        <w:autoSpaceDE w:val="0"/>
        <w:autoSpaceDN w:val="0"/>
        <w:ind w:firstLine="482"/>
        <w:jc w:val="center"/>
        <w:rPr>
          <w:rFonts w:hint="eastAsia" w:asciiTheme="minorEastAsia" w:hAnsiTheme="minorEastAsia" w:eastAsiaTheme="minorEastAsia" w:cstheme="minorEastAsia"/>
          <w:b w:val="0"/>
          <w:bCs w:val="0"/>
          <w:spacing w:val="-1"/>
          <w:sz w:val="24"/>
          <w:szCs w:val="24"/>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5</w:t>
      </w:r>
      <w:r>
        <w:rPr>
          <w:rFonts w:hint="eastAsia" w:asciiTheme="minorEastAsia" w:hAnsiTheme="minorEastAsia" w:eastAsiaTheme="minorEastAsia" w:cstheme="minorEastAsia"/>
          <w:b w:val="0"/>
          <w:bCs w:val="0"/>
          <w:szCs w:val="24"/>
        </w:rPr>
        <w:t xml:space="preserve">  TC39治理效果剖面示意图</w:t>
      </w:r>
    </w:p>
    <w:p w14:paraId="2BD1FDEE">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四</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矿区道路</w:t>
      </w:r>
      <w:r>
        <w:rPr>
          <w:rFonts w:hint="eastAsia" w:asciiTheme="minorEastAsia" w:hAnsiTheme="minorEastAsia" w:eastAsiaTheme="minorEastAsia" w:cstheme="minorEastAsia"/>
          <w:color w:val="auto"/>
        </w:rPr>
        <w:t>（通往1#民采坑）</w:t>
      </w:r>
    </w:p>
    <w:p w14:paraId="570C9C39">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对通往1#民采坑的道路及道路切坡，进行垫坡整形、覆土、种草；矿山终采后，对矿区道路进行覆土、恢复植被。</w:t>
      </w:r>
    </w:p>
    <w:p w14:paraId="12AD3DDE">
      <w:pPr>
        <w:ind w:firstLine="482"/>
        <w:rPr>
          <w:rFonts w:hint="eastAsia" w:asciiTheme="minorEastAsia" w:hAnsiTheme="minorEastAsia" w:eastAsiaTheme="minorEastAsia" w:cstheme="minorEastAsia"/>
        </w:rPr>
      </w:pPr>
      <w:r>
        <w:rPr>
          <w:rFonts w:hint="eastAsia" w:asciiTheme="minorEastAsia" w:hAnsiTheme="minorEastAsia" w:eastAsiaTheme="minorEastAsia" w:cstheme="minorEastAsia"/>
        </w:rPr>
        <w:t>1、土壤重构工程</w:t>
      </w:r>
    </w:p>
    <w:p w14:paraId="00CA5CC3">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（1）垫坡整形</w:t>
      </w:r>
    </w:p>
    <w:p w14:paraId="61243839">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近期利用道路堆坡物源对道路切坡进行垫坡整形，垫坡后边坡角度≤25°，计算公式Qx=L×v，式中：Qx为垫坡整形工程量（m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），L为治理边坡长度；v为单位坡长垫坡工程量（根据mapgis软件计算，取平均值2.93m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/m）。通往1#民采坑周边道路切坡长度约310m。垫坡整形工程量310m×2.93m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/m=908m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17A17EF2">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（2）覆土</w:t>
      </w:r>
    </w:p>
    <w:p w14:paraId="15C99C5A">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对场地其他道路区域进行覆土，恢复灌木林地的区域（2009m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）覆土厚度为0.5m，覆土工程量1005m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72407D31">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2、植被重建工程</w:t>
      </w:r>
    </w:p>
    <w:p w14:paraId="44909B99">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bCs/>
          <w:szCs w:val="24"/>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bCs/>
          <w:szCs w:val="24"/>
        </w:rPr>
        <w:t>2009</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w:t>
      </w:r>
      <w:r>
        <w:rPr>
          <w:rFonts w:hint="eastAsia" w:asciiTheme="minorEastAsia" w:hAnsiTheme="minorEastAsia" w:eastAsiaTheme="minorEastAsia" w:cstheme="minorEastAsia"/>
        </w:rPr>
        <w:t>1005</w:t>
      </w:r>
      <w:r>
        <w:rPr>
          <w:rFonts w:hint="eastAsia" w:asciiTheme="minorEastAsia" w:hAnsiTheme="minorEastAsia" w:eastAsiaTheme="minorEastAsia" w:cstheme="minorEastAsia"/>
          <w:color w:val="000000"/>
        </w:rPr>
        <w:t>株。</w:t>
      </w:r>
    </w:p>
    <w:p w14:paraId="575A30B1">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jc w:val="both"/>
        <w:textAlignment w:val="auto"/>
        <w:outlineLvl w:val="9"/>
        <w:rPr>
          <w:b/>
          <w:bCs/>
        </w:rPr>
      </w:pPr>
    </w:p>
    <w:p w14:paraId="1034098F">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jc w:val="both"/>
        <w:textAlignment w:val="auto"/>
        <w:outlineLvl w:val="2"/>
        <w:rPr>
          <w:b/>
          <w:bCs/>
        </w:rPr>
      </w:pPr>
      <w:r>
        <w:rPr>
          <w:b/>
          <w:bCs/>
        </w:rPr>
        <w:t>第三年（</w:t>
      </w:r>
      <w:r>
        <w:rPr>
          <w:rFonts w:hint="eastAsia"/>
          <w:b/>
          <w:bCs/>
        </w:rPr>
        <w:t>2027年1月1日~2027年12月31日</w:t>
      </w:r>
      <w:r>
        <w:rPr>
          <w:b/>
          <w:bCs/>
        </w:rPr>
        <w:t>）</w:t>
      </w:r>
    </w:p>
    <w:p w14:paraId="50D22190">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1#废石堆</w:t>
      </w:r>
    </w:p>
    <w:p w14:paraId="5C031A52">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1、土壤重构工程</w:t>
      </w:r>
    </w:p>
    <w:p w14:paraId="2D52B423">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（1）清运</w:t>
      </w:r>
    </w:p>
    <w:p w14:paraId="14AC7902">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将场地内废石进行清理，清运量为</w:t>
      </w:r>
      <w:r>
        <w:rPr>
          <w:rFonts w:hint="eastAsia" w:asciiTheme="minorEastAsia" w:hAnsiTheme="minorEastAsia" w:eastAsiaTheme="minorEastAsia" w:cstheme="minorEastAsia"/>
        </w:rPr>
        <w:t>1458.8</w:t>
      </w:r>
      <w:r>
        <w:rPr>
          <w:rFonts w:hint="eastAsia" w:asciiTheme="minorEastAsia" w:hAnsiTheme="minorEastAsia" w:eastAsiaTheme="minorEastAsia" w:cstheme="minorEastAsia"/>
          <w:bCs/>
          <w:szCs w:val="24"/>
        </w:rPr>
        <w:t>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060139B1">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（2）覆土</w:t>
      </w:r>
    </w:p>
    <w:p w14:paraId="7F9C2B9E">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终采后，对整个场地进行覆土，恢复为人工牧草地区域（2729</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，覆土厚度0.3m，总覆土工程量为819m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0B3E8674">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2、植被重建工程</w:t>
      </w:r>
    </w:p>
    <w:p w14:paraId="5A607756">
      <w:pPr>
        <w:ind w:firstLine="480"/>
        <w:rPr>
          <w:rFonts w:hint="eastAsia" w:asciiTheme="minorEastAsia" w:hAnsiTheme="minorEastAsia" w:eastAsiaTheme="minorEastAsia" w:cstheme="minorEastAsia"/>
          <w:color w:val="000000"/>
          <w:highlight w:val="yellow"/>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bCs/>
          <w:szCs w:val="24"/>
        </w:rPr>
        <w:t>人工牧草地</w:t>
      </w:r>
      <w:r>
        <w:rPr>
          <w:rFonts w:hint="eastAsia" w:asciiTheme="minorEastAsia" w:hAnsiTheme="minorEastAsia" w:eastAsiaTheme="minorEastAsia" w:cstheme="minorEastAsia"/>
          <w:color w:val="000000"/>
        </w:rPr>
        <w:t>区域(</w:t>
      </w:r>
      <w:r>
        <w:rPr>
          <w:rFonts w:hint="eastAsia" w:asciiTheme="minorEastAsia" w:hAnsiTheme="minorEastAsia" w:eastAsiaTheme="minorEastAsia" w:cstheme="minorEastAsia"/>
        </w:rPr>
        <w:t>2729</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)，草种选择羊草+披碱草+紫花苜蓿混播，撒播草籽面积2729m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w:t>
      </w:r>
    </w:p>
    <w:p w14:paraId="58F415E4">
      <w:pPr>
        <w:keepNext w:val="0"/>
        <w:keepLines w:val="0"/>
        <w:pageBreakBefore w:val="0"/>
        <w:kinsoku/>
        <w:wordWrap/>
        <w:overflowPunct/>
        <w:topLinePunct w:val="0"/>
        <w:bidi w:val="0"/>
        <w:adjustRightInd w:val="0"/>
        <w:snapToGrid w:val="0"/>
        <w:spacing w:line="360" w:lineRule="auto"/>
        <w:ind w:left="0" w:right="0" w:firstLine="480" w:firstLineChars="200"/>
        <w:jc w:val="both"/>
        <w:textAlignment w:val="auto"/>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napToGrid/>
          <w:szCs w:val="24"/>
          <w14:ligatures w14:val="none"/>
        </w:rPr>
        <w:t>治理效果见图5-</w:t>
      </w:r>
      <w:r>
        <w:rPr>
          <w:rFonts w:hint="eastAsia" w:asciiTheme="minorEastAsia" w:hAnsiTheme="minorEastAsia" w:eastAsiaTheme="minorEastAsia" w:cstheme="minorEastAsia"/>
          <w:snapToGrid/>
          <w:szCs w:val="24"/>
          <w:lang w:val="en-US" w:eastAsia="zh-CN"/>
          <w14:ligatures w14:val="none"/>
        </w:rPr>
        <w:t>6</w:t>
      </w:r>
      <w:r>
        <w:rPr>
          <w:rFonts w:hint="eastAsia" w:asciiTheme="minorEastAsia" w:hAnsiTheme="minorEastAsia" w:eastAsiaTheme="minorEastAsia" w:cstheme="minorEastAsia"/>
          <w:snapToGrid/>
          <w:szCs w:val="24"/>
          <w14:ligatures w14:val="none"/>
        </w:rPr>
        <w:t>。</w:t>
      </w:r>
    </w:p>
    <w:p w14:paraId="3864943E">
      <w:pPr>
        <w:ind w:left="960" w:leftChars="400" w:firstLine="0" w:firstLineChars="0"/>
        <w:jc w:val="center"/>
      </w:pPr>
      <w:r>
        <w:drawing>
          <wp:inline distT="0" distB="0" distL="114300" distR="114300">
            <wp:extent cx="3833495" cy="2305050"/>
            <wp:effectExtent l="0" t="0" r="14605" b="0"/>
            <wp:docPr id="78" name="图片 42" descr="F:/二道沟金矿综治（2.3209）/插图/设计工程 - 副本/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2" descr="F:/二道沟金矿综治（2.3209）/插图/设计工程 - 副本/设计工程.JPG设计工程"/>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833495" cy="2305050"/>
                    </a:xfrm>
                    <a:prstGeom prst="rect">
                      <a:avLst/>
                    </a:prstGeom>
                  </pic:spPr>
                </pic:pic>
              </a:graphicData>
            </a:graphic>
          </wp:inline>
        </w:drawing>
      </w:r>
    </w:p>
    <w:p w14:paraId="22579670">
      <w:pPr>
        <w:autoSpaceDE w:val="0"/>
        <w:autoSpaceDN w:val="0"/>
        <w:ind w:firstLine="482"/>
        <w:jc w:val="center"/>
        <w:rPr>
          <w:rFonts w:hint="eastAsia" w:asciiTheme="minorEastAsia" w:hAnsiTheme="minorEastAsia" w:eastAsiaTheme="minorEastAsia" w:cstheme="minorEastAsia"/>
          <w:b w:val="0"/>
          <w:bCs w:val="0"/>
          <w:spacing w:val="-2"/>
          <w:sz w:val="24"/>
          <w:szCs w:val="24"/>
          <w:lang w:val="en-US" w:eastAsia="zh-CN"/>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6</w:t>
      </w:r>
      <w:r>
        <w:rPr>
          <w:rFonts w:hint="eastAsia" w:asciiTheme="minorEastAsia" w:hAnsiTheme="minorEastAsia" w:eastAsiaTheme="minorEastAsia" w:cstheme="minorEastAsia"/>
          <w:b w:val="0"/>
          <w:bCs w:val="0"/>
          <w:szCs w:val="24"/>
        </w:rPr>
        <w:t xml:space="preserve">  1#废石堆治理效果剖面示意图</w:t>
      </w:r>
    </w:p>
    <w:p w14:paraId="2224FECD">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2#废石堆</w:t>
      </w:r>
    </w:p>
    <w:p w14:paraId="7F44980F">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1、土壤重构工程</w:t>
      </w:r>
    </w:p>
    <w:p w14:paraId="3561997C">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（1）清运</w:t>
      </w:r>
    </w:p>
    <w:p w14:paraId="26DBB1B7">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将场地内废石进行清理，清运量为</w:t>
      </w:r>
      <w:r>
        <w:rPr>
          <w:rFonts w:hint="eastAsia" w:asciiTheme="minorEastAsia" w:hAnsiTheme="minorEastAsia" w:eastAsiaTheme="minorEastAsia" w:cstheme="minorEastAsia"/>
        </w:rPr>
        <w:t>3728.2</w:t>
      </w:r>
      <w:r>
        <w:rPr>
          <w:rFonts w:hint="eastAsia" w:asciiTheme="minorEastAsia" w:hAnsiTheme="minorEastAsia" w:eastAsiaTheme="minorEastAsia" w:cstheme="minorEastAsia"/>
          <w:bCs/>
          <w:szCs w:val="24"/>
        </w:rPr>
        <w:t>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3F08C151">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（2）覆土</w:t>
      </w:r>
    </w:p>
    <w:p w14:paraId="33BA0E8F">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终采后，对整个场地进行覆土，恢复为旱地区域（3786</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，覆土厚度1.0m，总覆土工程量为3786m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02E11DC0">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2、植被重建工程</w:t>
      </w:r>
    </w:p>
    <w:p w14:paraId="517BD312">
      <w:pPr>
        <w:ind w:firstLine="480"/>
        <w:rPr>
          <w:rFonts w:hint="eastAsia" w:asciiTheme="minorEastAsia" w:hAnsiTheme="minorEastAsia" w:eastAsiaTheme="minorEastAsia" w:cstheme="minorEastAsia"/>
          <w:color w:val="000000"/>
          <w:highlight w:val="yellow"/>
        </w:rPr>
      </w:pPr>
      <w:r>
        <w:rPr>
          <w:rFonts w:hint="eastAsia" w:asciiTheme="minorEastAsia" w:hAnsiTheme="minorEastAsia" w:eastAsiaTheme="minorEastAsia" w:cstheme="minorEastAsia"/>
          <w:color w:val="000000"/>
        </w:rPr>
        <w:t>为了对场地内土壤进行养护，设计对该场地种草，草种选择羊草+披碱草+紫花苜蓿混播，撒播草籽面积3786m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w:t>
      </w:r>
    </w:p>
    <w:p w14:paraId="3D8E6AAD">
      <w:pPr>
        <w:widowControl/>
        <w:ind w:firstLine="480"/>
        <w:jc w:val="left"/>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napToGrid/>
          <w:szCs w:val="24"/>
          <w14:ligatures w14:val="none"/>
        </w:rPr>
        <w:t>治理效果见图5-</w:t>
      </w:r>
      <w:r>
        <w:rPr>
          <w:rFonts w:hint="eastAsia" w:asciiTheme="minorEastAsia" w:hAnsiTheme="minorEastAsia" w:eastAsiaTheme="minorEastAsia" w:cstheme="minorEastAsia"/>
          <w:snapToGrid/>
          <w:szCs w:val="24"/>
          <w:lang w:val="en-US" w:eastAsia="zh-CN"/>
          <w14:ligatures w14:val="none"/>
        </w:rPr>
        <w:t>7</w:t>
      </w:r>
      <w:r>
        <w:rPr>
          <w:rFonts w:hint="eastAsia" w:asciiTheme="minorEastAsia" w:hAnsiTheme="minorEastAsia" w:eastAsiaTheme="minorEastAsia" w:cstheme="minorEastAsia"/>
          <w:snapToGrid/>
          <w:szCs w:val="24"/>
          <w14:ligatures w14:val="none"/>
        </w:rPr>
        <w:t>。</w:t>
      </w:r>
    </w:p>
    <w:p w14:paraId="3186271E">
      <w:pPr>
        <w:ind w:left="960" w:leftChars="400" w:firstLine="0" w:firstLineChars="0"/>
        <w:jc w:val="center"/>
      </w:pPr>
      <w:r>
        <w:rPr>
          <w:rFonts w:hint="eastAsia"/>
        </w:rPr>
        <w:drawing>
          <wp:inline distT="0" distB="0" distL="114300" distR="114300">
            <wp:extent cx="4249420" cy="2211705"/>
            <wp:effectExtent l="0" t="0" r="17780" b="17145"/>
            <wp:docPr id="156" name="图片 156" descr="F:/二道沟金矿综治（2.3209）/插图/设计工程 - 副本/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二道沟金矿综治（2.3209）/插图/设计工程 - 副本/设计工程.JPG设计工程"/>
                    <pic:cNvPicPr>
                      <a:picLocks noChangeAspect="1"/>
                    </pic:cNvPicPr>
                  </pic:nvPicPr>
                  <pic:blipFill>
                    <a:blip r:embed="rId54"/>
                    <a:srcRect l="3767" t="6962" r="34276" b="53599"/>
                    <a:stretch>
                      <a:fillRect/>
                    </a:stretch>
                  </pic:blipFill>
                  <pic:spPr>
                    <a:xfrm>
                      <a:off x="0" y="0"/>
                      <a:ext cx="4249420" cy="2211705"/>
                    </a:xfrm>
                    <a:prstGeom prst="rect">
                      <a:avLst/>
                    </a:prstGeom>
                  </pic:spPr>
                </pic:pic>
              </a:graphicData>
            </a:graphic>
          </wp:inline>
        </w:drawing>
      </w:r>
    </w:p>
    <w:p w14:paraId="74EC85AE">
      <w:pPr>
        <w:autoSpaceDE w:val="0"/>
        <w:autoSpaceDN w:val="0"/>
        <w:ind w:firstLine="482"/>
        <w:jc w:val="center"/>
        <w:rPr>
          <w:rFonts w:hint="eastAsia" w:asciiTheme="minorEastAsia" w:hAnsiTheme="minorEastAsia" w:eastAsiaTheme="minorEastAsia" w:cstheme="minorEastAsia"/>
          <w:b w:val="0"/>
          <w:bCs w:val="0"/>
          <w:spacing w:val="-2"/>
          <w:sz w:val="24"/>
          <w:szCs w:val="24"/>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7</w:t>
      </w:r>
      <w:r>
        <w:rPr>
          <w:rFonts w:hint="eastAsia" w:asciiTheme="minorEastAsia" w:hAnsiTheme="minorEastAsia" w:eastAsiaTheme="minorEastAsia" w:cstheme="minorEastAsia"/>
          <w:b w:val="0"/>
          <w:bCs w:val="0"/>
          <w:szCs w:val="24"/>
        </w:rPr>
        <w:t xml:space="preserve">  2#废石堆治理效果剖面示意图</w:t>
      </w:r>
    </w:p>
    <w:p w14:paraId="77FFEDE9">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三</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3#废石堆</w:t>
      </w:r>
    </w:p>
    <w:p w14:paraId="0FEF03FA">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1、土壤重构工程</w:t>
      </w:r>
    </w:p>
    <w:p w14:paraId="26890178">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（1）清运</w:t>
      </w:r>
    </w:p>
    <w:p w14:paraId="662634AF">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将场地内废石进行清理，清运量为</w:t>
      </w:r>
      <w:r>
        <w:rPr>
          <w:rFonts w:hint="eastAsia" w:asciiTheme="minorEastAsia" w:hAnsiTheme="minorEastAsia" w:eastAsiaTheme="minorEastAsia" w:cstheme="minorEastAsia"/>
        </w:rPr>
        <w:t>1203.5</w:t>
      </w:r>
      <w:r>
        <w:rPr>
          <w:rFonts w:hint="eastAsia" w:asciiTheme="minorEastAsia" w:hAnsiTheme="minorEastAsia" w:eastAsiaTheme="minorEastAsia" w:cstheme="minorEastAsia"/>
          <w:bCs/>
          <w:szCs w:val="24"/>
        </w:rPr>
        <w:t>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462661AA">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（2）覆土</w:t>
      </w:r>
    </w:p>
    <w:p w14:paraId="77985EA2">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终采后，对整个场地进行覆土，恢复为灌木林地区域（613</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，覆土厚度0.5m，总覆土工程量为307m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28F25B39">
      <w:pPr>
        <w:autoSpaceDE w:val="0"/>
        <w:autoSpaceDN w:val="0"/>
        <w:ind w:firstLine="480"/>
        <w:jc w:val="left"/>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2、植被重建工程</w:t>
      </w:r>
    </w:p>
    <w:p w14:paraId="0B9FB3AE">
      <w:pPr>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bCs/>
          <w:szCs w:val="24"/>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bCs/>
          <w:szCs w:val="24"/>
        </w:rPr>
        <w:t>613</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），坑栽，每坑2株，株行距2×2m，栽植山杏树307株。</w:t>
      </w:r>
    </w:p>
    <w:p w14:paraId="4C7A7378">
      <w:pPr>
        <w:widowControl/>
        <w:ind w:firstLine="480"/>
        <w:jc w:val="left"/>
        <w:rPr>
          <w:rFonts w:hint="eastAsia" w:asciiTheme="minorEastAsia" w:hAnsiTheme="minorEastAsia" w:eastAsiaTheme="minorEastAsia" w:cstheme="minorEastAsia"/>
          <w:snapToGrid/>
          <w:szCs w:val="24"/>
          <w14:ligatures w14:val="none"/>
        </w:rPr>
      </w:pPr>
      <w:r>
        <w:rPr>
          <w:rFonts w:hint="eastAsia" w:asciiTheme="minorEastAsia" w:hAnsiTheme="minorEastAsia" w:eastAsiaTheme="minorEastAsia" w:cstheme="minorEastAsia"/>
          <w:snapToGrid/>
          <w:szCs w:val="24"/>
          <w14:ligatures w14:val="none"/>
        </w:rPr>
        <w:t>治理效果见图5-</w:t>
      </w:r>
      <w:r>
        <w:rPr>
          <w:rFonts w:hint="eastAsia" w:asciiTheme="minorEastAsia" w:hAnsiTheme="minorEastAsia" w:eastAsiaTheme="minorEastAsia" w:cstheme="minorEastAsia"/>
          <w:snapToGrid/>
          <w:szCs w:val="24"/>
          <w:lang w:val="en-US" w:eastAsia="zh-CN"/>
          <w14:ligatures w14:val="none"/>
        </w:rPr>
        <w:t>8</w:t>
      </w:r>
      <w:r>
        <w:rPr>
          <w:rFonts w:hint="eastAsia" w:asciiTheme="minorEastAsia" w:hAnsiTheme="minorEastAsia" w:eastAsiaTheme="minorEastAsia" w:cstheme="minorEastAsia"/>
          <w:snapToGrid/>
          <w:szCs w:val="24"/>
          <w14:ligatures w14:val="none"/>
        </w:rPr>
        <w:t>。</w:t>
      </w:r>
    </w:p>
    <w:p w14:paraId="58D01F75">
      <w:pPr>
        <w:widowControl/>
        <w:ind w:firstLine="480"/>
        <w:jc w:val="center"/>
        <w:rPr>
          <w:snapToGrid/>
          <w:szCs w:val="24"/>
          <w14:ligatures w14:val="none"/>
        </w:rPr>
      </w:pPr>
      <w:r>
        <w:rPr>
          <w:snapToGrid/>
          <w:szCs w:val="24"/>
          <w14:ligatures w14:val="none"/>
        </w:rPr>
        <w:drawing>
          <wp:inline distT="0" distB="0" distL="114300" distR="114300">
            <wp:extent cx="2562860" cy="2359025"/>
            <wp:effectExtent l="0" t="0" r="8890" b="3175"/>
            <wp:docPr id="158" name="图片 158" descr="F:/二道沟金矿综治（2.3209）/插图/设计工程 - 副本/设计工程.JPG设计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F:/二道沟金矿综治（2.3209）/插图/设计工程 - 副本/设计工程.JPG设计工程"/>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62860" cy="2359025"/>
                    </a:xfrm>
                    <a:prstGeom prst="rect">
                      <a:avLst/>
                    </a:prstGeom>
                  </pic:spPr>
                </pic:pic>
              </a:graphicData>
            </a:graphic>
          </wp:inline>
        </w:drawing>
      </w:r>
    </w:p>
    <w:p w14:paraId="01A9D719">
      <w:pPr>
        <w:autoSpaceDE w:val="0"/>
        <w:autoSpaceDN w:val="0"/>
        <w:ind w:firstLine="482"/>
        <w:jc w:val="center"/>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szCs w:val="24"/>
        </w:rPr>
        <w:t>图5-</w:t>
      </w:r>
      <w:r>
        <w:rPr>
          <w:rFonts w:hint="eastAsia" w:asciiTheme="minorEastAsia" w:hAnsiTheme="minorEastAsia" w:eastAsiaTheme="minorEastAsia" w:cstheme="minorEastAsia"/>
          <w:b w:val="0"/>
          <w:bCs w:val="0"/>
          <w:szCs w:val="24"/>
          <w:lang w:val="en-US" w:eastAsia="zh-CN"/>
        </w:rPr>
        <w:t>8</w:t>
      </w:r>
      <w:r>
        <w:rPr>
          <w:rFonts w:hint="eastAsia" w:asciiTheme="minorEastAsia" w:hAnsiTheme="minorEastAsia" w:eastAsiaTheme="minorEastAsia" w:cstheme="minorEastAsia"/>
          <w:b w:val="0"/>
          <w:bCs w:val="0"/>
          <w:szCs w:val="24"/>
        </w:rPr>
        <w:t xml:space="preserve">  3#废石堆治理效果剖面示意图</w:t>
      </w:r>
    </w:p>
    <w:p w14:paraId="4CCC6E34">
      <w:pPr>
        <w:ind w:firstLine="480"/>
        <w:rPr>
          <w:b/>
          <w:bCs/>
        </w:rPr>
      </w:pPr>
      <w:r>
        <w:rPr>
          <w:b/>
          <w:bCs/>
        </w:rPr>
        <w:t>第四年（</w:t>
      </w:r>
      <w:r>
        <w:rPr>
          <w:rFonts w:hint="eastAsia"/>
          <w:b/>
          <w:bCs/>
        </w:rPr>
        <w:t>2028年1月1日~2028年12月31日</w:t>
      </w:r>
      <w:r>
        <w:rPr>
          <w:b/>
          <w:bCs/>
        </w:rPr>
        <w:t>）</w:t>
      </w:r>
    </w:p>
    <w:p w14:paraId="6D322DFE">
      <w:pPr>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lang w:val="en-US" w:eastAsia="zh-CN"/>
        </w:rPr>
        <w:t>一</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rPr>
        <w:t>预测地面塌陷区</w:t>
      </w:r>
    </w:p>
    <w:p w14:paraId="1C8D8661">
      <w:pPr>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矿山生产要严格按《开发利用方案》和有关设计施工；随着采矿工作的进行，及时对形成的采空区进行充填；加强对地表变形的监测，对已出现并达到稳沉状态的塌陷坑进行回填、覆土及整平、恢复植被、管护。</w:t>
      </w:r>
    </w:p>
    <w:p w14:paraId="037D1799">
      <w:pPr>
        <w:numPr>
          <w:ilvl w:val="0"/>
          <w:numId w:val="0"/>
        </w:numPr>
        <w:ind w:left="0" w:leftChars="0" w:firstLine="480" w:firstLineChars="20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snapToGrid w:val="0"/>
          <w:kern w:val="2"/>
          <w:sz w:val="24"/>
          <w:lang w:val="en-US" w:eastAsia="zh-CN" w:bidi="ar-SA"/>
          <w14:ligatures w14:val="standard"/>
        </w:rPr>
        <w:t>（2）</w:t>
      </w:r>
      <w:r>
        <w:rPr>
          <w:rFonts w:hint="eastAsia" w:asciiTheme="minorEastAsia" w:hAnsiTheme="minorEastAsia" w:eastAsiaTheme="minorEastAsia" w:cstheme="minorEastAsia"/>
          <w:b w:val="0"/>
          <w:bCs w:val="0"/>
        </w:rPr>
        <w:t>对评估区进行矿山地质环境的治理和复垦的监测和管护。</w:t>
      </w:r>
    </w:p>
    <w:p w14:paraId="1B9A036F">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jc w:val="both"/>
        <w:textAlignment w:val="auto"/>
        <w:outlineLvl w:val="2"/>
        <w:rPr>
          <w:rFonts w:hint="eastAsia" w:ascii="宋体" w:hAnsi="宋体" w:cs="宋体"/>
          <w:b/>
          <w:bCs/>
          <w:color w:val="auto"/>
          <w:kern w:val="0"/>
          <w:sz w:val="24"/>
          <w:szCs w:val="24"/>
          <w:highlight w:val="none"/>
          <w:lang w:eastAsia="zh-CN"/>
        </w:rPr>
      </w:pPr>
      <w:r>
        <w:rPr>
          <w:rFonts w:hint="eastAsia" w:ascii="宋体" w:hAnsi="宋体" w:cs="宋体"/>
          <w:b/>
          <w:bCs/>
          <w:color w:val="auto"/>
          <w:kern w:val="0"/>
          <w:sz w:val="24"/>
          <w:szCs w:val="24"/>
          <w:highlight w:val="none"/>
          <w:lang w:eastAsia="zh-CN"/>
        </w:rPr>
        <w:t>第五年（2029年1月1日~2029年12月31日）</w:t>
      </w:r>
    </w:p>
    <w:p w14:paraId="5B5C832B">
      <w:pPr>
        <w:ind w:firstLine="480"/>
      </w:pPr>
      <w:r>
        <w:rPr>
          <w:rFonts w:hint="eastAsia"/>
          <w:lang w:eastAsia="zh-CN"/>
        </w:rPr>
        <w:t>（</w:t>
      </w:r>
      <w:r>
        <w:rPr>
          <w:rFonts w:hint="eastAsia"/>
          <w:lang w:val="en-US" w:eastAsia="zh-CN"/>
        </w:rPr>
        <w:t>一</w:t>
      </w:r>
      <w:r>
        <w:rPr>
          <w:rFonts w:hint="eastAsia"/>
          <w:lang w:eastAsia="zh-CN"/>
        </w:rPr>
        <w:t>）</w:t>
      </w:r>
      <w:r>
        <w:rPr>
          <w:rFonts w:hint="eastAsia"/>
        </w:rPr>
        <w:t>预测地面塌陷区</w:t>
      </w:r>
    </w:p>
    <w:p w14:paraId="0FD52B27">
      <w:pPr>
        <w:ind w:firstLine="480"/>
      </w:pPr>
      <w:r>
        <w:rPr>
          <w:rFonts w:hint="eastAsia"/>
        </w:rPr>
        <w:t>矿山生产要严格按《开发利用方案》和有关设计施工；随着采矿工作的进行，及时对形成的采空区进行充填；加强对地表变形的监测，对已出现并达到稳沉状态的塌陷坑进行回填、覆土及整平、恢复植被、管护。</w:t>
      </w:r>
    </w:p>
    <w:p w14:paraId="5D94C280">
      <w:pPr>
        <w:numPr>
          <w:ilvl w:val="0"/>
          <w:numId w:val="0"/>
        </w:numPr>
        <w:ind w:left="0" w:leftChars="0" w:firstLine="480" w:firstLineChars="200"/>
        <w:rPr>
          <w:rFonts w:hint="eastAsia"/>
        </w:rPr>
      </w:pPr>
      <w:r>
        <w:rPr>
          <w:rFonts w:hint="eastAsia" w:ascii="Times New Roman" w:hAnsi="Times New Roman" w:eastAsia="宋体" w:cs="Times New Roman"/>
          <w:snapToGrid w:val="0"/>
          <w:kern w:val="2"/>
          <w:sz w:val="24"/>
          <w:lang w:val="en-US" w:eastAsia="zh-CN" w:bidi="ar-SA"/>
          <w14:ligatures w14:val="standard"/>
        </w:rPr>
        <w:t>（</w:t>
      </w:r>
      <w:r>
        <w:rPr>
          <w:rFonts w:hint="eastAsia" w:cs="Times New Roman"/>
          <w:snapToGrid w:val="0"/>
          <w:kern w:val="2"/>
          <w:sz w:val="24"/>
          <w:lang w:val="en-US" w:eastAsia="zh-CN" w:bidi="ar-SA"/>
          <w14:ligatures w14:val="standard"/>
        </w:rPr>
        <w:t>二</w:t>
      </w:r>
      <w:r>
        <w:rPr>
          <w:rFonts w:hint="eastAsia" w:ascii="Times New Roman" w:hAnsi="Times New Roman" w:eastAsia="宋体" w:cs="Times New Roman"/>
          <w:snapToGrid w:val="0"/>
          <w:kern w:val="2"/>
          <w:sz w:val="24"/>
          <w:lang w:val="en-US" w:eastAsia="zh-CN" w:bidi="ar-SA"/>
          <w14:ligatures w14:val="standard"/>
        </w:rPr>
        <w:t>）</w:t>
      </w:r>
      <w:r>
        <w:rPr>
          <w:rFonts w:hint="eastAsia"/>
        </w:rPr>
        <w:t>对评估区进行矿山地质环境的治理和复垦的监测和管护。</w:t>
      </w:r>
    </w:p>
    <w:p w14:paraId="0E5F5E85">
      <w:pPr>
        <w:ind w:firstLine="480"/>
        <w:rPr>
          <w:rFonts w:hint="eastAsia" w:ascii="宋体" w:hAnsi="宋体" w:cs="宋体"/>
          <w:bCs/>
          <w:color w:val="auto"/>
          <w:szCs w:val="24"/>
          <w:highlight w:val="none"/>
        </w:rPr>
      </w:pPr>
      <w:r>
        <w:rPr>
          <w:rFonts w:hint="eastAsia" w:ascii="宋体" w:hAnsi="宋体" w:cs="宋体"/>
          <w:bCs/>
          <w:color w:val="auto"/>
          <w:szCs w:val="24"/>
          <w:highlight w:val="none"/>
        </w:rPr>
        <w:t>年度矿山环境治理工作安排见表</w:t>
      </w:r>
      <w:r>
        <w:rPr>
          <w:rFonts w:hint="eastAsia" w:ascii="宋体" w:hAnsi="宋体" w:cs="宋体"/>
          <w:bCs/>
          <w:color w:val="auto"/>
          <w:szCs w:val="24"/>
          <w:highlight w:val="none"/>
          <w:lang w:val="en-US" w:eastAsia="zh-CN"/>
        </w:rPr>
        <w:t>5-3</w:t>
      </w:r>
      <w:r>
        <w:rPr>
          <w:rFonts w:hint="eastAsia" w:ascii="宋体" w:hAnsi="宋体" w:cs="宋体"/>
          <w:bCs/>
          <w:color w:val="auto"/>
          <w:szCs w:val="24"/>
          <w:highlight w:val="none"/>
        </w:rPr>
        <w:t>。</w:t>
      </w:r>
    </w:p>
    <w:p w14:paraId="1BBC0ACA">
      <w:pPr>
        <w:ind w:firstLine="480"/>
        <w:jc w:val="center"/>
        <w:rPr>
          <w:rFonts w:hint="eastAsia" w:ascii="宋体" w:hAnsi="宋体" w:cs="宋体"/>
          <w:bCs/>
          <w:color w:val="auto"/>
          <w:szCs w:val="24"/>
          <w:highlight w:val="none"/>
        </w:rPr>
      </w:pPr>
      <w:r>
        <w:rPr>
          <w:rFonts w:hint="eastAsia" w:ascii="宋体" w:hAnsi="宋体" w:cs="宋体"/>
          <w:b/>
          <w:bCs/>
          <w:color w:val="auto"/>
          <w:sz w:val="24"/>
          <w:szCs w:val="24"/>
          <w:highlight w:val="none"/>
        </w:rPr>
        <w:t>表</w:t>
      </w:r>
      <w:r>
        <w:rPr>
          <w:rFonts w:hint="eastAsia" w:ascii="宋体" w:hAnsi="宋体" w:cs="宋体"/>
          <w:b/>
          <w:bCs/>
          <w:color w:val="auto"/>
          <w:sz w:val="24"/>
          <w:szCs w:val="24"/>
          <w:highlight w:val="none"/>
          <w:lang w:val="en-US" w:eastAsia="zh-CN"/>
        </w:rPr>
        <w:t>5-3</w:t>
      </w:r>
      <w:r>
        <w:rPr>
          <w:rFonts w:hint="eastAsia" w:ascii="宋体" w:hAnsi="宋体" w:cs="宋体"/>
          <w:b/>
          <w:bCs/>
          <w:color w:val="auto"/>
          <w:sz w:val="24"/>
          <w:szCs w:val="24"/>
          <w:highlight w:val="none"/>
        </w:rPr>
        <w:t xml:space="preserve"> 年度矿山环境治理工作安排表</w:t>
      </w:r>
    </w:p>
    <w:tbl>
      <w:tblPr>
        <w:tblStyle w:val="15"/>
        <w:tblW w:w="5000" w:type="pct"/>
        <w:jc w:val="center"/>
        <w:tblLayout w:type="fixed"/>
        <w:tblCellMar>
          <w:top w:w="0" w:type="dxa"/>
          <w:left w:w="108" w:type="dxa"/>
          <w:bottom w:w="0" w:type="dxa"/>
          <w:right w:w="108" w:type="dxa"/>
        </w:tblCellMar>
      </w:tblPr>
      <w:tblGrid>
        <w:gridCol w:w="2252"/>
        <w:gridCol w:w="2290"/>
        <w:gridCol w:w="1444"/>
        <w:gridCol w:w="1243"/>
        <w:gridCol w:w="1293"/>
      </w:tblGrid>
      <w:tr w14:paraId="5BB21E2B">
        <w:tblPrEx>
          <w:tblCellMar>
            <w:top w:w="0" w:type="dxa"/>
            <w:left w:w="108" w:type="dxa"/>
            <w:bottom w:w="0" w:type="dxa"/>
            <w:right w:w="108" w:type="dxa"/>
          </w:tblCellMar>
        </w:tblPrEx>
        <w:trPr>
          <w:trHeight w:val="420" w:hRule="atLeast"/>
          <w:tblHeader/>
          <w:jc w:val="center"/>
        </w:trPr>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14:paraId="03E8781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治理时限（年）</w:t>
            </w:r>
          </w:p>
        </w:tc>
        <w:tc>
          <w:tcPr>
            <w:tcW w:w="1343" w:type="pct"/>
            <w:tcBorders>
              <w:top w:val="single" w:color="auto" w:sz="4" w:space="0"/>
              <w:left w:val="nil"/>
              <w:bottom w:val="single" w:color="auto" w:sz="4" w:space="0"/>
              <w:right w:val="single" w:color="auto" w:sz="4" w:space="0"/>
            </w:tcBorders>
            <w:shd w:val="clear" w:color="auto" w:fill="auto"/>
            <w:vAlign w:val="center"/>
          </w:tcPr>
          <w:p w14:paraId="4032806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恢复治理场地</w:t>
            </w:r>
          </w:p>
        </w:tc>
        <w:tc>
          <w:tcPr>
            <w:tcW w:w="847" w:type="pct"/>
            <w:tcBorders>
              <w:top w:val="single" w:color="auto" w:sz="4" w:space="0"/>
              <w:left w:val="nil"/>
              <w:bottom w:val="single" w:color="auto" w:sz="4" w:space="0"/>
              <w:right w:val="single" w:color="auto" w:sz="4" w:space="0"/>
            </w:tcBorders>
            <w:shd w:val="clear" w:color="auto" w:fill="auto"/>
            <w:vAlign w:val="center"/>
          </w:tcPr>
          <w:p w14:paraId="1653562D">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工程量</w:t>
            </w:r>
          </w:p>
        </w:tc>
        <w:tc>
          <w:tcPr>
            <w:tcW w:w="729" w:type="pct"/>
            <w:tcBorders>
              <w:top w:val="single" w:color="auto" w:sz="4" w:space="0"/>
              <w:left w:val="nil"/>
              <w:bottom w:val="single" w:color="auto" w:sz="4" w:space="0"/>
              <w:right w:val="single" w:color="auto" w:sz="4" w:space="0"/>
            </w:tcBorders>
            <w:shd w:val="clear" w:color="auto" w:fill="auto"/>
            <w:vAlign w:val="center"/>
          </w:tcPr>
          <w:p w14:paraId="4413D93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单位</w:t>
            </w:r>
          </w:p>
        </w:tc>
        <w:tc>
          <w:tcPr>
            <w:tcW w:w="758" w:type="pct"/>
            <w:tcBorders>
              <w:top w:val="single" w:color="auto" w:sz="4" w:space="0"/>
              <w:left w:val="nil"/>
              <w:bottom w:val="single" w:color="auto" w:sz="4" w:space="0"/>
              <w:right w:val="single" w:color="auto" w:sz="4" w:space="0"/>
            </w:tcBorders>
            <w:shd w:val="clear" w:color="auto" w:fill="auto"/>
            <w:vAlign w:val="center"/>
          </w:tcPr>
          <w:p w14:paraId="68D46AB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恢复治理与土地复垦工程量</w:t>
            </w:r>
          </w:p>
        </w:tc>
      </w:tr>
      <w:tr w14:paraId="13B46B8D">
        <w:tblPrEx>
          <w:tblCellMar>
            <w:top w:w="0" w:type="dxa"/>
            <w:left w:w="108" w:type="dxa"/>
            <w:bottom w:w="0" w:type="dxa"/>
            <w:right w:w="108" w:type="dxa"/>
          </w:tblCellMar>
        </w:tblPrEx>
        <w:trPr>
          <w:trHeight w:val="308" w:hRule="atLeast"/>
          <w:jc w:val="center"/>
        </w:trPr>
        <w:tc>
          <w:tcPr>
            <w:tcW w:w="1321" w:type="pct"/>
            <w:vMerge w:val="restart"/>
            <w:tcBorders>
              <w:top w:val="nil"/>
              <w:left w:val="single" w:color="auto" w:sz="4" w:space="0"/>
              <w:bottom w:val="single" w:color="000000" w:sz="4" w:space="0"/>
              <w:right w:val="single" w:color="auto" w:sz="4" w:space="0"/>
            </w:tcBorders>
            <w:shd w:val="clear" w:color="auto" w:fill="auto"/>
            <w:vAlign w:val="center"/>
          </w:tcPr>
          <w:p w14:paraId="5FB9F65D">
            <w:pPr>
              <w:widowControl/>
              <w:spacing w:line="240" w:lineRule="auto"/>
              <w:ind w:firstLine="0" w:firstLineChars="0"/>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2025.1.1-2025.12.31</w:t>
            </w:r>
          </w:p>
          <w:p w14:paraId="1AF872E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（近期第一年）</w:t>
            </w:r>
          </w:p>
        </w:tc>
        <w:tc>
          <w:tcPr>
            <w:tcW w:w="1343" w:type="pct"/>
            <w:vMerge w:val="restart"/>
            <w:tcBorders>
              <w:top w:val="nil"/>
              <w:left w:val="single" w:color="auto" w:sz="4" w:space="0"/>
              <w:right w:val="single" w:color="auto" w:sz="4" w:space="0"/>
            </w:tcBorders>
            <w:shd w:val="clear" w:color="auto" w:fill="auto"/>
            <w:noWrap/>
            <w:vAlign w:val="center"/>
          </w:tcPr>
          <w:p w14:paraId="73BCD89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预测地面塌陷区</w:t>
            </w:r>
          </w:p>
        </w:tc>
        <w:tc>
          <w:tcPr>
            <w:tcW w:w="847" w:type="pct"/>
            <w:tcBorders>
              <w:top w:val="nil"/>
              <w:left w:val="nil"/>
              <w:bottom w:val="single" w:color="auto" w:sz="4" w:space="0"/>
              <w:right w:val="single" w:color="auto" w:sz="4" w:space="0"/>
            </w:tcBorders>
            <w:shd w:val="clear" w:color="auto" w:fill="auto"/>
            <w:noWrap/>
            <w:vAlign w:val="center"/>
          </w:tcPr>
          <w:p w14:paraId="33655C29">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警示牌</w:t>
            </w:r>
          </w:p>
        </w:tc>
        <w:tc>
          <w:tcPr>
            <w:tcW w:w="729" w:type="pct"/>
            <w:tcBorders>
              <w:top w:val="nil"/>
              <w:left w:val="nil"/>
              <w:bottom w:val="single" w:color="auto" w:sz="4" w:space="0"/>
              <w:right w:val="single" w:color="auto" w:sz="4" w:space="0"/>
            </w:tcBorders>
            <w:shd w:val="clear" w:color="auto" w:fill="auto"/>
            <w:noWrap/>
            <w:vAlign w:val="center"/>
          </w:tcPr>
          <w:p w14:paraId="7DB1379A">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块</w:t>
            </w:r>
          </w:p>
        </w:tc>
        <w:tc>
          <w:tcPr>
            <w:tcW w:w="758" w:type="pct"/>
            <w:tcBorders>
              <w:top w:val="nil"/>
              <w:left w:val="nil"/>
              <w:bottom w:val="single" w:color="auto" w:sz="4" w:space="0"/>
              <w:right w:val="single" w:color="auto" w:sz="4" w:space="0"/>
            </w:tcBorders>
            <w:shd w:val="clear" w:color="auto" w:fill="auto"/>
            <w:noWrap/>
            <w:vAlign w:val="center"/>
          </w:tcPr>
          <w:p w14:paraId="50750CA8">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22</w:t>
            </w:r>
          </w:p>
        </w:tc>
      </w:tr>
      <w:tr w14:paraId="56F6A183">
        <w:tblPrEx>
          <w:tblCellMar>
            <w:top w:w="0" w:type="dxa"/>
            <w:left w:w="108" w:type="dxa"/>
            <w:bottom w:w="0" w:type="dxa"/>
            <w:right w:w="108" w:type="dxa"/>
          </w:tblCellMar>
        </w:tblPrEx>
        <w:trPr>
          <w:trHeight w:val="308" w:hRule="atLeast"/>
          <w:jc w:val="center"/>
        </w:trPr>
        <w:tc>
          <w:tcPr>
            <w:tcW w:w="1321" w:type="pct"/>
            <w:vMerge w:val="continue"/>
            <w:tcBorders>
              <w:left w:val="single" w:color="auto" w:sz="4" w:space="0"/>
              <w:right w:val="single" w:color="auto" w:sz="4" w:space="0"/>
            </w:tcBorders>
            <w:shd w:val="clear" w:color="auto" w:fill="auto"/>
            <w:vAlign w:val="center"/>
          </w:tcPr>
          <w:p w14:paraId="19C5D4B8">
            <w:pPr>
              <w:pStyle w:val="27"/>
              <w:rPr>
                <w:rFonts w:hint="eastAsia" w:asciiTheme="minorEastAsia" w:hAnsiTheme="minorEastAsia" w:eastAsiaTheme="minorEastAsia" w:cstheme="minorEastAsia"/>
                <w:color w:val="auto"/>
                <w:kern w:val="0"/>
                <w:sz w:val="21"/>
                <w:szCs w:val="21"/>
                <w:lang w:bidi="ar"/>
              </w:rPr>
            </w:pPr>
          </w:p>
        </w:tc>
        <w:tc>
          <w:tcPr>
            <w:tcW w:w="1343" w:type="pct"/>
            <w:vMerge w:val="continue"/>
            <w:tcBorders>
              <w:left w:val="single" w:color="auto" w:sz="4" w:space="0"/>
              <w:right w:val="single" w:color="auto" w:sz="4" w:space="0"/>
            </w:tcBorders>
            <w:shd w:val="clear" w:color="auto" w:fill="auto"/>
            <w:noWrap/>
            <w:vAlign w:val="center"/>
          </w:tcPr>
          <w:p w14:paraId="199BB76B">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78D28AE5">
            <w:pPr>
              <w:pStyle w:val="27"/>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359B9EFA">
            <w:pPr>
              <w:pStyle w:val="27"/>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7BD0AEB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137.6</w:t>
            </w:r>
          </w:p>
        </w:tc>
      </w:tr>
      <w:tr w14:paraId="67E9586C">
        <w:tblPrEx>
          <w:tblCellMar>
            <w:top w:w="0" w:type="dxa"/>
            <w:left w:w="108" w:type="dxa"/>
            <w:bottom w:w="0" w:type="dxa"/>
            <w:right w:w="108" w:type="dxa"/>
          </w:tblCellMar>
        </w:tblPrEx>
        <w:trPr>
          <w:trHeight w:val="90" w:hRule="atLeast"/>
          <w:jc w:val="center"/>
        </w:trPr>
        <w:tc>
          <w:tcPr>
            <w:tcW w:w="1321" w:type="pct"/>
            <w:vMerge w:val="continue"/>
            <w:tcBorders>
              <w:left w:val="single" w:color="auto" w:sz="4" w:space="0"/>
              <w:right w:val="single" w:color="auto" w:sz="4" w:space="0"/>
            </w:tcBorders>
            <w:shd w:val="clear" w:color="auto" w:fill="auto"/>
            <w:vAlign w:val="center"/>
          </w:tcPr>
          <w:p w14:paraId="6BADC4C3">
            <w:pPr>
              <w:pStyle w:val="27"/>
              <w:rPr>
                <w:rFonts w:hint="eastAsia" w:asciiTheme="minorEastAsia" w:hAnsiTheme="minorEastAsia" w:eastAsiaTheme="minorEastAsia" w:cstheme="minorEastAsia"/>
                <w:color w:val="auto"/>
                <w:kern w:val="0"/>
                <w:sz w:val="21"/>
                <w:szCs w:val="21"/>
                <w:lang w:bidi="ar"/>
              </w:rPr>
            </w:pPr>
          </w:p>
        </w:tc>
        <w:tc>
          <w:tcPr>
            <w:tcW w:w="1343" w:type="pct"/>
            <w:vMerge w:val="continue"/>
            <w:tcBorders>
              <w:left w:val="single" w:color="auto" w:sz="4" w:space="0"/>
              <w:right w:val="single" w:color="auto" w:sz="4" w:space="0"/>
            </w:tcBorders>
            <w:shd w:val="clear" w:color="auto" w:fill="auto"/>
            <w:noWrap/>
            <w:vAlign w:val="center"/>
          </w:tcPr>
          <w:p w14:paraId="68E8237E">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71EB8C3C">
            <w:pPr>
              <w:pStyle w:val="27"/>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320D6528">
            <w:pPr>
              <w:pStyle w:val="27"/>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4827EE0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143.6</w:t>
            </w:r>
          </w:p>
        </w:tc>
      </w:tr>
      <w:tr w14:paraId="0CFEB28C">
        <w:tblPrEx>
          <w:tblCellMar>
            <w:top w:w="0" w:type="dxa"/>
            <w:left w:w="108" w:type="dxa"/>
            <w:bottom w:w="0" w:type="dxa"/>
            <w:right w:w="108" w:type="dxa"/>
          </w:tblCellMar>
        </w:tblPrEx>
        <w:trPr>
          <w:trHeight w:val="308" w:hRule="atLeast"/>
          <w:jc w:val="center"/>
        </w:trPr>
        <w:tc>
          <w:tcPr>
            <w:tcW w:w="1321" w:type="pct"/>
            <w:vMerge w:val="continue"/>
            <w:tcBorders>
              <w:left w:val="single" w:color="auto" w:sz="4" w:space="0"/>
              <w:right w:val="single" w:color="auto" w:sz="4" w:space="0"/>
            </w:tcBorders>
            <w:shd w:val="clear" w:color="auto" w:fill="auto"/>
            <w:vAlign w:val="center"/>
          </w:tcPr>
          <w:p w14:paraId="48939461">
            <w:pPr>
              <w:pStyle w:val="27"/>
              <w:rPr>
                <w:rFonts w:hint="eastAsia" w:asciiTheme="minorEastAsia" w:hAnsiTheme="minorEastAsia" w:eastAsiaTheme="minorEastAsia" w:cstheme="minorEastAsia"/>
                <w:color w:val="auto"/>
                <w:kern w:val="0"/>
                <w:sz w:val="21"/>
                <w:szCs w:val="21"/>
                <w:lang w:bidi="ar"/>
              </w:rPr>
            </w:pPr>
          </w:p>
        </w:tc>
        <w:tc>
          <w:tcPr>
            <w:tcW w:w="1343" w:type="pct"/>
            <w:vMerge w:val="continue"/>
            <w:tcBorders>
              <w:left w:val="single" w:color="auto" w:sz="4" w:space="0"/>
              <w:bottom w:val="single" w:color="000000" w:sz="4" w:space="0"/>
              <w:right w:val="single" w:color="auto" w:sz="4" w:space="0"/>
            </w:tcBorders>
            <w:shd w:val="clear" w:color="auto" w:fill="auto"/>
            <w:noWrap/>
            <w:vAlign w:val="center"/>
          </w:tcPr>
          <w:p w14:paraId="574A23C0">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2D033B91">
            <w:pPr>
              <w:pStyle w:val="27"/>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21068612">
            <w:pPr>
              <w:pStyle w:val="27"/>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5D1741A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59</w:t>
            </w:r>
          </w:p>
        </w:tc>
      </w:tr>
      <w:tr w14:paraId="01D0C26A">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6F0EA72E">
            <w:pPr>
              <w:pStyle w:val="27"/>
              <w:rPr>
                <w:rFonts w:hint="eastAsia" w:asciiTheme="minorEastAsia" w:hAnsiTheme="minorEastAsia" w:eastAsiaTheme="minorEastAsia" w:cstheme="minorEastAsia"/>
                <w:color w:val="0070C0"/>
                <w:sz w:val="21"/>
                <w:szCs w:val="21"/>
              </w:rPr>
            </w:pPr>
          </w:p>
        </w:tc>
        <w:tc>
          <w:tcPr>
            <w:tcW w:w="1343" w:type="pct"/>
            <w:vMerge w:val="restart"/>
            <w:tcBorders>
              <w:top w:val="nil"/>
              <w:left w:val="single" w:color="auto" w:sz="4" w:space="0"/>
              <w:bottom w:val="single" w:color="000000" w:sz="4" w:space="0"/>
              <w:right w:val="single" w:color="auto" w:sz="4" w:space="0"/>
            </w:tcBorders>
            <w:shd w:val="clear" w:color="auto" w:fill="auto"/>
            <w:vAlign w:val="center"/>
          </w:tcPr>
          <w:p w14:paraId="71B9A9C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20#民采废石场</w:t>
            </w:r>
          </w:p>
        </w:tc>
        <w:tc>
          <w:tcPr>
            <w:tcW w:w="847" w:type="pct"/>
            <w:tcBorders>
              <w:top w:val="nil"/>
              <w:left w:val="nil"/>
              <w:bottom w:val="single" w:color="auto" w:sz="4" w:space="0"/>
              <w:right w:val="single" w:color="auto" w:sz="4" w:space="0"/>
            </w:tcBorders>
            <w:shd w:val="clear" w:color="auto" w:fill="auto"/>
            <w:noWrap/>
            <w:vAlign w:val="center"/>
          </w:tcPr>
          <w:p w14:paraId="3334D1F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3400DB3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1D6B197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134 </w:t>
            </w:r>
          </w:p>
        </w:tc>
      </w:tr>
      <w:tr w14:paraId="3830B253">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40317593">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single" w:color="auto" w:sz="4" w:space="0"/>
            </w:tcBorders>
            <w:shd w:val="clear" w:color="auto" w:fill="auto"/>
            <w:vAlign w:val="center"/>
          </w:tcPr>
          <w:p w14:paraId="21F06F2B">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07A0C00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清运</w:t>
            </w:r>
          </w:p>
        </w:tc>
        <w:tc>
          <w:tcPr>
            <w:tcW w:w="729" w:type="pct"/>
            <w:tcBorders>
              <w:top w:val="nil"/>
              <w:left w:val="nil"/>
              <w:bottom w:val="single" w:color="auto" w:sz="4" w:space="0"/>
              <w:right w:val="single" w:color="auto" w:sz="4" w:space="0"/>
            </w:tcBorders>
            <w:shd w:val="clear" w:color="auto" w:fill="auto"/>
            <w:noWrap/>
            <w:vAlign w:val="center"/>
          </w:tcPr>
          <w:p w14:paraId="15746BD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35494B2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262.6</w:t>
            </w:r>
          </w:p>
        </w:tc>
      </w:tr>
      <w:tr w14:paraId="60496DEF">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547ED472">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single" w:color="auto" w:sz="4" w:space="0"/>
            </w:tcBorders>
            <w:shd w:val="clear" w:color="auto" w:fill="auto"/>
            <w:vAlign w:val="center"/>
          </w:tcPr>
          <w:p w14:paraId="558B9E24">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3C28DFF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种树（乔木）</w:t>
            </w:r>
          </w:p>
        </w:tc>
        <w:tc>
          <w:tcPr>
            <w:tcW w:w="729" w:type="pct"/>
            <w:tcBorders>
              <w:top w:val="nil"/>
              <w:left w:val="nil"/>
              <w:bottom w:val="single" w:color="auto" w:sz="4" w:space="0"/>
              <w:right w:val="single" w:color="auto" w:sz="4" w:space="0"/>
            </w:tcBorders>
            <w:shd w:val="clear" w:color="auto" w:fill="auto"/>
            <w:noWrap/>
            <w:vAlign w:val="center"/>
          </w:tcPr>
          <w:p w14:paraId="24317CA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1EC790E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67</w:t>
            </w:r>
          </w:p>
        </w:tc>
      </w:tr>
      <w:tr w14:paraId="68D68B81">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4B9FFCAA">
            <w:pPr>
              <w:pStyle w:val="27"/>
              <w:rPr>
                <w:rFonts w:hint="eastAsia" w:asciiTheme="minorEastAsia" w:hAnsiTheme="minorEastAsia" w:eastAsiaTheme="minorEastAsia" w:cstheme="minorEastAsia"/>
                <w:color w:val="0070C0"/>
                <w:sz w:val="21"/>
                <w:szCs w:val="21"/>
              </w:rPr>
            </w:pPr>
          </w:p>
        </w:tc>
        <w:tc>
          <w:tcPr>
            <w:tcW w:w="1343" w:type="pct"/>
            <w:vMerge w:val="restart"/>
            <w:tcBorders>
              <w:top w:val="nil"/>
              <w:left w:val="single" w:color="auto" w:sz="4" w:space="0"/>
              <w:right w:val="single" w:color="auto" w:sz="4" w:space="0"/>
            </w:tcBorders>
            <w:shd w:val="clear" w:color="auto" w:fill="auto"/>
            <w:vAlign w:val="center"/>
          </w:tcPr>
          <w:p w14:paraId="216E77C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SJ17废石场边坡</w:t>
            </w:r>
          </w:p>
        </w:tc>
        <w:tc>
          <w:tcPr>
            <w:tcW w:w="847" w:type="pct"/>
            <w:tcBorders>
              <w:top w:val="nil"/>
              <w:left w:val="nil"/>
              <w:bottom w:val="single" w:color="auto" w:sz="4" w:space="0"/>
              <w:right w:val="single" w:color="auto" w:sz="4" w:space="0"/>
            </w:tcBorders>
            <w:shd w:val="clear" w:color="auto" w:fill="auto"/>
            <w:noWrap/>
            <w:vAlign w:val="center"/>
          </w:tcPr>
          <w:p w14:paraId="32347DB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清运</w:t>
            </w:r>
          </w:p>
        </w:tc>
        <w:tc>
          <w:tcPr>
            <w:tcW w:w="729" w:type="pct"/>
            <w:tcBorders>
              <w:top w:val="nil"/>
              <w:left w:val="nil"/>
              <w:bottom w:val="single" w:color="auto" w:sz="4" w:space="0"/>
              <w:right w:val="single" w:color="auto" w:sz="4" w:space="0"/>
            </w:tcBorders>
            <w:shd w:val="clear" w:color="auto" w:fill="auto"/>
            <w:noWrap/>
            <w:vAlign w:val="center"/>
          </w:tcPr>
          <w:p w14:paraId="12C9144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23C3A92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29156</w:t>
            </w:r>
          </w:p>
        </w:tc>
      </w:tr>
      <w:tr w14:paraId="1D5E27D5">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2507726B">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right w:val="single" w:color="auto" w:sz="4" w:space="0"/>
            </w:tcBorders>
            <w:shd w:val="clear" w:color="auto" w:fill="auto"/>
            <w:vAlign w:val="center"/>
          </w:tcPr>
          <w:p w14:paraId="4652FD72">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032BAE7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垫坡整形</w:t>
            </w:r>
          </w:p>
        </w:tc>
        <w:tc>
          <w:tcPr>
            <w:tcW w:w="729" w:type="pct"/>
            <w:tcBorders>
              <w:top w:val="nil"/>
              <w:left w:val="nil"/>
              <w:bottom w:val="single" w:color="auto" w:sz="4" w:space="0"/>
              <w:right w:val="single" w:color="auto" w:sz="4" w:space="0"/>
            </w:tcBorders>
            <w:shd w:val="clear" w:color="auto" w:fill="auto"/>
            <w:noWrap/>
            <w:vAlign w:val="center"/>
          </w:tcPr>
          <w:p w14:paraId="7F41845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1833085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29156</w:t>
            </w:r>
          </w:p>
        </w:tc>
      </w:tr>
      <w:tr w14:paraId="7C0CABEA">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00A561CC">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right w:val="single" w:color="auto" w:sz="4" w:space="0"/>
            </w:tcBorders>
            <w:shd w:val="clear" w:color="auto" w:fill="auto"/>
            <w:vAlign w:val="center"/>
          </w:tcPr>
          <w:p w14:paraId="4E2F547E">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1C67562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5026CBF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07AE25F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2540 </w:t>
            </w:r>
          </w:p>
        </w:tc>
      </w:tr>
      <w:tr w14:paraId="297BC81B">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75DE4252">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bottom w:val="single" w:color="000000" w:sz="4" w:space="0"/>
              <w:right w:val="single" w:color="auto" w:sz="4" w:space="0"/>
            </w:tcBorders>
            <w:shd w:val="clear" w:color="auto" w:fill="auto"/>
            <w:vAlign w:val="center"/>
          </w:tcPr>
          <w:p w14:paraId="5434365A">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26E865F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5CECB88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5D2B294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8464</w:t>
            </w:r>
          </w:p>
        </w:tc>
      </w:tr>
      <w:tr w14:paraId="07BEF2B1">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58B003D7">
            <w:pPr>
              <w:pStyle w:val="27"/>
              <w:rPr>
                <w:rFonts w:hint="eastAsia" w:asciiTheme="minorEastAsia" w:hAnsiTheme="minorEastAsia" w:eastAsiaTheme="minorEastAsia" w:cstheme="minorEastAsia"/>
                <w:color w:val="0070C0"/>
                <w:sz w:val="21"/>
                <w:szCs w:val="21"/>
              </w:rPr>
            </w:pPr>
          </w:p>
        </w:tc>
        <w:tc>
          <w:tcPr>
            <w:tcW w:w="1343" w:type="pct"/>
            <w:vMerge w:val="restart"/>
            <w:tcBorders>
              <w:top w:val="nil"/>
              <w:left w:val="single" w:color="auto" w:sz="4" w:space="0"/>
              <w:bottom w:val="single" w:color="000000" w:sz="4" w:space="0"/>
              <w:right w:val="single" w:color="auto" w:sz="4" w:space="0"/>
            </w:tcBorders>
            <w:shd w:val="clear" w:color="auto" w:fill="auto"/>
            <w:vAlign w:val="center"/>
          </w:tcPr>
          <w:p w14:paraId="15A46403">
            <w:pPr>
              <w:pStyle w:val="27"/>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auto"/>
                <w:sz w:val="21"/>
                <w:szCs w:val="21"/>
              </w:rPr>
              <w:t>前期治理区域（2#民采坑）</w:t>
            </w:r>
          </w:p>
        </w:tc>
        <w:tc>
          <w:tcPr>
            <w:tcW w:w="847" w:type="pct"/>
            <w:tcBorders>
              <w:top w:val="nil"/>
              <w:left w:val="nil"/>
              <w:bottom w:val="single" w:color="auto" w:sz="4" w:space="0"/>
              <w:right w:val="single" w:color="auto" w:sz="4" w:space="0"/>
            </w:tcBorders>
            <w:shd w:val="clear" w:color="auto" w:fill="auto"/>
            <w:noWrap/>
            <w:vAlign w:val="center"/>
          </w:tcPr>
          <w:p w14:paraId="7667C3E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3515776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096E05E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37.68</w:t>
            </w:r>
          </w:p>
        </w:tc>
      </w:tr>
      <w:tr w14:paraId="4A199887">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20F0E45B">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single" w:color="auto" w:sz="4" w:space="0"/>
            </w:tcBorders>
            <w:shd w:val="clear" w:color="auto" w:fill="auto"/>
            <w:vAlign w:val="center"/>
          </w:tcPr>
          <w:p w14:paraId="3D1B7880">
            <w:pPr>
              <w:pStyle w:val="27"/>
              <w:rPr>
                <w:rFonts w:hint="eastAsia" w:asciiTheme="minorEastAsia" w:hAnsiTheme="minorEastAsia" w:eastAsiaTheme="minorEastAsia" w:cstheme="minorEastAsia"/>
                <w:color w:val="0070C0"/>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028AA48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7A9937D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6F71442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49</w:t>
            </w:r>
          </w:p>
        </w:tc>
      </w:tr>
      <w:tr w14:paraId="0D1EE433">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4C91565B">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single" w:color="auto" w:sz="4" w:space="0"/>
            </w:tcBorders>
            <w:shd w:val="clear" w:color="auto" w:fill="auto"/>
            <w:vAlign w:val="center"/>
          </w:tcPr>
          <w:p w14:paraId="7627DC9C">
            <w:pPr>
              <w:pStyle w:val="27"/>
              <w:rPr>
                <w:rFonts w:hint="eastAsia" w:asciiTheme="minorEastAsia" w:hAnsiTheme="minorEastAsia" w:eastAsiaTheme="minorEastAsia" w:cstheme="minorEastAsia"/>
                <w:color w:val="0070C0"/>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1935697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3E0DD56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4092FFB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49</w:t>
            </w:r>
          </w:p>
        </w:tc>
      </w:tr>
      <w:tr w14:paraId="274BFC34">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28F30197">
            <w:pPr>
              <w:pStyle w:val="27"/>
              <w:rPr>
                <w:rFonts w:hint="eastAsia" w:asciiTheme="minorEastAsia" w:hAnsiTheme="minorEastAsia" w:eastAsiaTheme="minorEastAsia" w:cstheme="minorEastAsia"/>
                <w:color w:val="0070C0"/>
                <w:sz w:val="21"/>
                <w:szCs w:val="21"/>
              </w:rPr>
            </w:pPr>
          </w:p>
        </w:tc>
        <w:tc>
          <w:tcPr>
            <w:tcW w:w="2190" w:type="pct"/>
            <w:gridSpan w:val="2"/>
            <w:tcBorders>
              <w:top w:val="single" w:color="auto" w:sz="4" w:space="0"/>
              <w:left w:val="nil"/>
              <w:bottom w:val="single" w:color="auto" w:sz="4" w:space="0"/>
              <w:right w:val="single" w:color="auto" w:sz="4" w:space="0"/>
            </w:tcBorders>
            <w:shd w:val="clear" w:color="auto" w:fill="auto"/>
            <w:noWrap/>
            <w:vAlign w:val="center"/>
          </w:tcPr>
          <w:p w14:paraId="1B6C708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　</w:t>
            </w:r>
          </w:p>
        </w:tc>
        <w:tc>
          <w:tcPr>
            <w:tcW w:w="729" w:type="pct"/>
            <w:tcBorders>
              <w:top w:val="nil"/>
              <w:left w:val="nil"/>
              <w:bottom w:val="single" w:color="auto" w:sz="4" w:space="0"/>
              <w:right w:val="single" w:color="auto" w:sz="4" w:space="0"/>
            </w:tcBorders>
            <w:shd w:val="clear" w:color="auto" w:fill="auto"/>
            <w:noWrap/>
            <w:vAlign w:val="center"/>
          </w:tcPr>
          <w:p w14:paraId="3933DC2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nil"/>
              <w:left w:val="nil"/>
              <w:bottom w:val="single" w:color="auto" w:sz="4" w:space="0"/>
              <w:right w:val="single" w:color="auto" w:sz="4" w:space="0"/>
            </w:tcBorders>
            <w:shd w:val="clear" w:color="auto" w:fill="auto"/>
            <w:noWrap/>
            <w:vAlign w:val="center"/>
          </w:tcPr>
          <w:p w14:paraId="0DDA4F3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6FCC71C8">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0A736374">
            <w:pPr>
              <w:pStyle w:val="27"/>
              <w:rPr>
                <w:rFonts w:hint="eastAsia" w:asciiTheme="minorEastAsia" w:hAnsiTheme="minorEastAsia" w:eastAsiaTheme="minorEastAsia" w:cstheme="minorEastAsia"/>
                <w:color w:val="0070C0"/>
                <w:sz w:val="21"/>
                <w:szCs w:val="21"/>
              </w:rPr>
            </w:pPr>
          </w:p>
        </w:tc>
        <w:tc>
          <w:tcPr>
            <w:tcW w:w="2190" w:type="pct"/>
            <w:gridSpan w:val="2"/>
            <w:tcBorders>
              <w:top w:val="nil"/>
              <w:left w:val="nil"/>
              <w:bottom w:val="single" w:color="auto" w:sz="4" w:space="0"/>
              <w:right w:val="single" w:color="auto" w:sz="4" w:space="0"/>
            </w:tcBorders>
            <w:shd w:val="clear" w:color="auto" w:fill="auto"/>
            <w:noWrap/>
            <w:vAlign w:val="center"/>
          </w:tcPr>
          <w:p w14:paraId="20FFE45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管护</w:t>
            </w:r>
          </w:p>
        </w:tc>
        <w:tc>
          <w:tcPr>
            <w:tcW w:w="729" w:type="pct"/>
            <w:tcBorders>
              <w:top w:val="nil"/>
              <w:left w:val="nil"/>
              <w:bottom w:val="single" w:color="auto" w:sz="4" w:space="0"/>
              <w:right w:val="single" w:color="auto" w:sz="4" w:space="0"/>
            </w:tcBorders>
            <w:shd w:val="clear" w:color="auto" w:fill="auto"/>
            <w:noWrap/>
            <w:vAlign w:val="center"/>
          </w:tcPr>
          <w:p w14:paraId="5303378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nil"/>
              <w:left w:val="nil"/>
              <w:bottom w:val="single" w:color="auto" w:sz="4" w:space="0"/>
              <w:right w:val="single" w:color="auto" w:sz="4" w:space="0"/>
            </w:tcBorders>
            <w:shd w:val="clear" w:color="auto" w:fill="auto"/>
            <w:noWrap/>
            <w:vAlign w:val="center"/>
          </w:tcPr>
          <w:p w14:paraId="6A08282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3FAC9323">
        <w:tblPrEx>
          <w:tblCellMar>
            <w:top w:w="0" w:type="dxa"/>
            <w:left w:w="108" w:type="dxa"/>
            <w:bottom w:w="0" w:type="dxa"/>
            <w:right w:w="108" w:type="dxa"/>
          </w:tblCellMar>
        </w:tblPrEx>
        <w:trPr>
          <w:trHeight w:val="270" w:hRule="atLeast"/>
          <w:jc w:val="center"/>
        </w:trPr>
        <w:tc>
          <w:tcPr>
            <w:tcW w:w="1321" w:type="pct"/>
            <w:vMerge w:val="restart"/>
            <w:tcBorders>
              <w:top w:val="nil"/>
              <w:left w:val="single" w:color="auto" w:sz="4" w:space="0"/>
              <w:right w:val="single" w:color="auto" w:sz="4" w:space="0"/>
            </w:tcBorders>
            <w:shd w:val="clear" w:color="auto" w:fill="auto"/>
            <w:vAlign w:val="center"/>
          </w:tcPr>
          <w:p w14:paraId="6A720BF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2026.1.1-2026.12.31</w:t>
            </w:r>
          </w:p>
          <w:p w14:paraId="652D60AD">
            <w:pPr>
              <w:pStyle w:val="27"/>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auto"/>
                <w:sz w:val="21"/>
                <w:szCs w:val="21"/>
              </w:rPr>
              <w:t>（近期第二年）</w:t>
            </w:r>
          </w:p>
        </w:tc>
        <w:tc>
          <w:tcPr>
            <w:tcW w:w="1343" w:type="pct"/>
            <w:tcBorders>
              <w:top w:val="nil"/>
              <w:left w:val="single" w:color="auto" w:sz="4" w:space="0"/>
              <w:bottom w:val="single" w:color="000000" w:sz="4" w:space="0"/>
              <w:right w:val="nil"/>
            </w:tcBorders>
            <w:shd w:val="clear" w:color="auto" w:fill="auto"/>
            <w:noWrap/>
            <w:vAlign w:val="center"/>
          </w:tcPr>
          <w:p w14:paraId="71E4360F">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000000"/>
                <w:kern w:val="0"/>
                <w:sz w:val="21"/>
                <w:szCs w:val="21"/>
                <w:lang w:bidi="ar"/>
              </w:rPr>
              <w:t>采空区</w:t>
            </w:r>
          </w:p>
        </w:tc>
        <w:tc>
          <w:tcPr>
            <w:tcW w:w="2335" w:type="pct"/>
            <w:gridSpan w:val="3"/>
            <w:tcBorders>
              <w:top w:val="nil"/>
              <w:left w:val="single" w:color="auto" w:sz="4" w:space="0"/>
              <w:bottom w:val="single" w:color="auto" w:sz="4" w:space="0"/>
              <w:right w:val="single" w:color="auto" w:sz="4" w:space="0"/>
            </w:tcBorders>
            <w:shd w:val="clear" w:color="auto" w:fill="auto"/>
            <w:noWrap/>
            <w:vAlign w:val="center"/>
          </w:tcPr>
          <w:p w14:paraId="0AD7A025">
            <w:pPr>
              <w:pStyle w:val="27"/>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kern w:val="0"/>
                <w:sz w:val="21"/>
                <w:szCs w:val="21"/>
                <w:lang w:bidi="ar"/>
              </w:rPr>
              <w:t>根据生产进度及时充填采空区</w:t>
            </w:r>
          </w:p>
        </w:tc>
      </w:tr>
      <w:tr w14:paraId="10F15CCA">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4F96C006">
            <w:pPr>
              <w:pStyle w:val="27"/>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auto" w:sz="4" w:space="0"/>
              <w:right w:val="nil"/>
            </w:tcBorders>
            <w:shd w:val="clear" w:color="auto" w:fill="auto"/>
            <w:noWrap/>
            <w:vAlign w:val="center"/>
          </w:tcPr>
          <w:p w14:paraId="4456CBD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预测地面塌陷区</w:t>
            </w: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D5EDB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76D85C2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13B9ECE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137.6</w:t>
            </w:r>
          </w:p>
        </w:tc>
      </w:tr>
      <w:tr w14:paraId="34D5855E">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4F4C0B22">
            <w:pPr>
              <w:pStyle w:val="27"/>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nil"/>
            </w:tcBorders>
            <w:shd w:val="clear" w:color="auto" w:fill="auto"/>
            <w:noWrap/>
            <w:vAlign w:val="center"/>
          </w:tcPr>
          <w:p w14:paraId="6C302A61">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531EC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74F550D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3521129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143.6</w:t>
            </w:r>
          </w:p>
        </w:tc>
      </w:tr>
      <w:tr w14:paraId="09EBE28B">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49D4C104">
            <w:pPr>
              <w:pStyle w:val="27"/>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nil"/>
            </w:tcBorders>
            <w:shd w:val="clear" w:color="auto" w:fill="auto"/>
            <w:noWrap/>
            <w:vAlign w:val="center"/>
          </w:tcPr>
          <w:p w14:paraId="6793CE95">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91573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2485BA6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3615568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59</w:t>
            </w:r>
          </w:p>
        </w:tc>
      </w:tr>
      <w:tr w14:paraId="1583D0C1">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27B9483E">
            <w:pPr>
              <w:pStyle w:val="27"/>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000000" w:sz="4" w:space="0"/>
              <w:right w:val="nil"/>
            </w:tcBorders>
            <w:shd w:val="clear" w:color="auto" w:fill="auto"/>
            <w:noWrap/>
            <w:vAlign w:val="center"/>
          </w:tcPr>
          <w:p w14:paraId="35F09C6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1#民采坑</w:t>
            </w:r>
          </w:p>
          <w:p w14:paraId="05A3C1AD">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9E18B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垫坡整形</w:t>
            </w:r>
          </w:p>
        </w:tc>
        <w:tc>
          <w:tcPr>
            <w:tcW w:w="729" w:type="pct"/>
            <w:tcBorders>
              <w:top w:val="nil"/>
              <w:left w:val="nil"/>
              <w:bottom w:val="single" w:color="auto" w:sz="4" w:space="0"/>
              <w:right w:val="single" w:color="auto" w:sz="4" w:space="0"/>
            </w:tcBorders>
            <w:shd w:val="clear" w:color="auto" w:fill="auto"/>
            <w:noWrap/>
            <w:vAlign w:val="center"/>
          </w:tcPr>
          <w:p w14:paraId="10F79B4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745B75B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3306</w:t>
            </w:r>
          </w:p>
        </w:tc>
      </w:tr>
      <w:tr w14:paraId="34EE5113">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6EF4F10D">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right w:val="nil"/>
            </w:tcBorders>
            <w:shd w:val="clear" w:color="auto" w:fill="auto"/>
            <w:noWrap/>
            <w:vAlign w:val="center"/>
          </w:tcPr>
          <w:p w14:paraId="4F4A4979">
            <w:pPr>
              <w:pStyle w:val="27"/>
              <w:rPr>
                <w:rFonts w:hint="eastAsia" w:asciiTheme="minorEastAsia" w:hAnsiTheme="minorEastAsia" w:eastAsiaTheme="minorEastAsia" w:cstheme="minorEastAsia"/>
                <w:color w:val="auto"/>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15C1F5F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2AFF1BED">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4F26E10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3306</w:t>
            </w:r>
          </w:p>
        </w:tc>
      </w:tr>
      <w:tr w14:paraId="6FDF77C8">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1575E546">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noWrap/>
            <w:vAlign w:val="center"/>
          </w:tcPr>
          <w:p w14:paraId="3DDE3305">
            <w:pPr>
              <w:pStyle w:val="27"/>
              <w:rPr>
                <w:rFonts w:hint="eastAsia" w:asciiTheme="minorEastAsia" w:hAnsiTheme="minorEastAsia" w:eastAsiaTheme="minorEastAsia" w:cstheme="minorEastAsia"/>
                <w:color w:val="auto"/>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4BCE10C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665C2B3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54A85EA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1497</w:t>
            </w:r>
          </w:p>
        </w:tc>
      </w:tr>
      <w:tr w14:paraId="1FD37C64">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550DFB7F">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noWrap/>
            <w:vAlign w:val="center"/>
          </w:tcPr>
          <w:p w14:paraId="2E74B8FF">
            <w:pPr>
              <w:pStyle w:val="27"/>
              <w:rPr>
                <w:rFonts w:hint="eastAsia" w:asciiTheme="minorEastAsia" w:hAnsiTheme="minorEastAsia" w:eastAsiaTheme="minorEastAsia" w:cstheme="minorEastAsia"/>
                <w:color w:val="auto"/>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5C8FC7E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7B2CEB7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2C1006C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1497</w:t>
            </w:r>
          </w:p>
        </w:tc>
      </w:tr>
      <w:tr w14:paraId="5AD98CF4">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657FC4BF">
            <w:pPr>
              <w:pStyle w:val="27"/>
              <w:rPr>
                <w:rFonts w:hint="eastAsia" w:asciiTheme="minorEastAsia" w:hAnsiTheme="minorEastAsia" w:eastAsiaTheme="minorEastAsia" w:cstheme="minorEastAsia"/>
                <w:color w:val="0070C0"/>
                <w:sz w:val="21"/>
                <w:szCs w:val="21"/>
              </w:rPr>
            </w:pPr>
          </w:p>
        </w:tc>
        <w:tc>
          <w:tcPr>
            <w:tcW w:w="1343" w:type="pct"/>
            <w:vMerge w:val="restart"/>
            <w:tcBorders>
              <w:top w:val="nil"/>
              <w:left w:val="single" w:color="auto" w:sz="4" w:space="0"/>
              <w:bottom w:val="single" w:color="000000" w:sz="4" w:space="0"/>
              <w:right w:val="nil"/>
            </w:tcBorders>
            <w:shd w:val="clear" w:color="auto" w:fill="auto"/>
            <w:noWrap/>
            <w:vAlign w:val="center"/>
          </w:tcPr>
          <w:p w14:paraId="1755CC1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11#民采坑</w:t>
            </w:r>
          </w:p>
          <w:p w14:paraId="3D56B37D">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7A3B6DB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垫坡整形</w:t>
            </w:r>
          </w:p>
        </w:tc>
        <w:tc>
          <w:tcPr>
            <w:tcW w:w="729" w:type="pct"/>
            <w:tcBorders>
              <w:top w:val="nil"/>
              <w:left w:val="nil"/>
              <w:bottom w:val="single" w:color="auto" w:sz="4" w:space="0"/>
              <w:right w:val="single" w:color="auto" w:sz="4" w:space="0"/>
            </w:tcBorders>
            <w:shd w:val="clear" w:color="auto" w:fill="auto"/>
            <w:noWrap/>
            <w:vAlign w:val="center"/>
          </w:tcPr>
          <w:p w14:paraId="36805A6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73C45E0D">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234</w:t>
            </w:r>
          </w:p>
        </w:tc>
      </w:tr>
      <w:tr w14:paraId="4D3A0916">
        <w:tblPrEx>
          <w:tblCellMar>
            <w:top w:w="0" w:type="dxa"/>
            <w:left w:w="108" w:type="dxa"/>
            <w:bottom w:w="0" w:type="dxa"/>
            <w:right w:w="108" w:type="dxa"/>
          </w:tblCellMar>
        </w:tblPrEx>
        <w:trPr>
          <w:trHeight w:val="289" w:hRule="atLeast"/>
          <w:jc w:val="center"/>
        </w:trPr>
        <w:tc>
          <w:tcPr>
            <w:tcW w:w="1321" w:type="pct"/>
            <w:vMerge w:val="continue"/>
            <w:tcBorders>
              <w:left w:val="single" w:color="auto" w:sz="4" w:space="0"/>
              <w:right w:val="single" w:color="auto" w:sz="4" w:space="0"/>
            </w:tcBorders>
            <w:shd w:val="clear" w:color="auto" w:fill="auto"/>
            <w:vAlign w:val="center"/>
          </w:tcPr>
          <w:p w14:paraId="068CDF12">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right w:val="nil"/>
            </w:tcBorders>
            <w:shd w:val="clear" w:color="auto" w:fill="auto"/>
            <w:noWrap/>
            <w:vAlign w:val="center"/>
          </w:tcPr>
          <w:p w14:paraId="28AB274F">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14B108B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0154EE8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5F654D2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234</w:t>
            </w:r>
          </w:p>
        </w:tc>
      </w:tr>
      <w:tr w14:paraId="47DE4535">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5D554297">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vAlign w:val="center"/>
          </w:tcPr>
          <w:p w14:paraId="3C9223D6">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00D6977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76671E5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nil"/>
              <w:right w:val="single" w:color="auto" w:sz="4" w:space="0"/>
            </w:tcBorders>
            <w:shd w:val="clear" w:color="auto" w:fill="auto"/>
            <w:noWrap/>
            <w:vAlign w:val="center"/>
          </w:tcPr>
          <w:p w14:paraId="1342D54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197</w:t>
            </w:r>
          </w:p>
        </w:tc>
      </w:tr>
      <w:tr w14:paraId="0E07FB58">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666B3F69">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vAlign w:val="center"/>
          </w:tcPr>
          <w:p w14:paraId="69DEFE58">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514EA57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308BB48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single" w:color="auto" w:sz="4" w:space="0"/>
              <w:left w:val="nil"/>
              <w:bottom w:val="nil"/>
              <w:right w:val="single" w:color="auto" w:sz="4" w:space="0"/>
            </w:tcBorders>
            <w:shd w:val="clear" w:color="auto" w:fill="auto"/>
            <w:noWrap/>
            <w:vAlign w:val="center"/>
          </w:tcPr>
          <w:p w14:paraId="4F0E2BD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197</w:t>
            </w:r>
          </w:p>
        </w:tc>
      </w:tr>
      <w:tr w14:paraId="1D8FEB54">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6067C5FE">
            <w:pPr>
              <w:pStyle w:val="27"/>
              <w:rPr>
                <w:rFonts w:hint="eastAsia" w:asciiTheme="minorEastAsia" w:hAnsiTheme="minorEastAsia" w:eastAsiaTheme="minorEastAsia" w:cstheme="minorEastAsia"/>
                <w:color w:val="0070C0"/>
                <w:sz w:val="21"/>
                <w:szCs w:val="21"/>
              </w:rPr>
            </w:pPr>
          </w:p>
        </w:tc>
        <w:tc>
          <w:tcPr>
            <w:tcW w:w="1343" w:type="pct"/>
            <w:vMerge w:val="restart"/>
            <w:tcBorders>
              <w:top w:val="nil"/>
              <w:left w:val="single" w:color="auto" w:sz="4" w:space="0"/>
              <w:bottom w:val="single" w:color="000000" w:sz="4" w:space="0"/>
              <w:right w:val="nil"/>
            </w:tcBorders>
            <w:shd w:val="clear" w:color="auto" w:fill="auto"/>
            <w:vAlign w:val="center"/>
          </w:tcPr>
          <w:p w14:paraId="5AB5BEE1">
            <w:pPr>
              <w:pStyle w:val="27"/>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auto"/>
                <w:sz w:val="21"/>
                <w:szCs w:val="21"/>
              </w:rPr>
              <w:t>TC39</w:t>
            </w: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3938C6A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3A2A23C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nil"/>
              <w:bottom w:val="nil"/>
              <w:right w:val="single" w:color="auto" w:sz="4" w:space="0"/>
            </w:tcBorders>
            <w:shd w:val="clear" w:color="auto" w:fill="auto"/>
            <w:noWrap/>
            <w:vAlign w:val="center"/>
          </w:tcPr>
          <w:p w14:paraId="2E68BFE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431.27</w:t>
            </w:r>
          </w:p>
        </w:tc>
      </w:tr>
      <w:tr w14:paraId="3EECE7D8">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74FF0F0C">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vAlign w:val="center"/>
          </w:tcPr>
          <w:p w14:paraId="7DFB4A68">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3B8D604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72951BD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nil"/>
              <w:bottom w:val="nil"/>
              <w:right w:val="single" w:color="auto" w:sz="4" w:space="0"/>
            </w:tcBorders>
            <w:shd w:val="clear" w:color="auto" w:fill="auto"/>
            <w:noWrap/>
            <w:vAlign w:val="center"/>
          </w:tcPr>
          <w:p w14:paraId="2632CA17">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174 </w:t>
            </w:r>
          </w:p>
        </w:tc>
      </w:tr>
      <w:tr w14:paraId="4260A189">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12236E3F">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vAlign w:val="center"/>
          </w:tcPr>
          <w:p w14:paraId="07522EC7">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11BDD14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种树（乔木）</w:t>
            </w:r>
          </w:p>
        </w:tc>
        <w:tc>
          <w:tcPr>
            <w:tcW w:w="729" w:type="pct"/>
            <w:tcBorders>
              <w:top w:val="nil"/>
              <w:left w:val="nil"/>
              <w:bottom w:val="single" w:color="auto" w:sz="4" w:space="0"/>
              <w:right w:val="single" w:color="auto" w:sz="4" w:space="0"/>
            </w:tcBorders>
            <w:shd w:val="clear" w:color="auto" w:fill="auto"/>
            <w:noWrap/>
            <w:vAlign w:val="center"/>
          </w:tcPr>
          <w:p w14:paraId="46D0B1E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single" w:color="auto" w:sz="4" w:space="0"/>
              <w:left w:val="nil"/>
              <w:bottom w:val="nil"/>
              <w:right w:val="single" w:color="auto" w:sz="4" w:space="0"/>
            </w:tcBorders>
            <w:shd w:val="clear" w:color="auto" w:fill="auto"/>
            <w:noWrap/>
            <w:vAlign w:val="center"/>
          </w:tcPr>
          <w:p w14:paraId="06CCF5E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87</w:t>
            </w:r>
          </w:p>
        </w:tc>
      </w:tr>
      <w:tr w14:paraId="70BC48AD">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4D01E5C9">
            <w:pPr>
              <w:pStyle w:val="27"/>
              <w:rPr>
                <w:rFonts w:hint="eastAsia" w:asciiTheme="minorEastAsia" w:hAnsiTheme="minorEastAsia" w:eastAsiaTheme="minorEastAsia" w:cstheme="minorEastAsia"/>
                <w:color w:val="0070C0"/>
                <w:sz w:val="21"/>
                <w:szCs w:val="21"/>
              </w:rPr>
            </w:pPr>
          </w:p>
        </w:tc>
        <w:tc>
          <w:tcPr>
            <w:tcW w:w="1343" w:type="pct"/>
            <w:vMerge w:val="restart"/>
            <w:tcBorders>
              <w:top w:val="nil"/>
              <w:left w:val="single" w:color="auto" w:sz="4" w:space="0"/>
              <w:bottom w:val="single" w:color="000000" w:sz="4" w:space="0"/>
              <w:right w:val="nil"/>
            </w:tcBorders>
            <w:shd w:val="clear" w:color="auto" w:fill="auto"/>
            <w:vAlign w:val="center"/>
          </w:tcPr>
          <w:p w14:paraId="3389B64A">
            <w:pPr>
              <w:pStyle w:val="27"/>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auto"/>
                <w:sz w:val="21"/>
                <w:szCs w:val="21"/>
              </w:rPr>
              <w:t>矿区道路（通往1#民采坑）</w:t>
            </w: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78FAB6E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垫坡整形</w:t>
            </w:r>
          </w:p>
        </w:tc>
        <w:tc>
          <w:tcPr>
            <w:tcW w:w="729" w:type="pct"/>
            <w:tcBorders>
              <w:top w:val="nil"/>
              <w:left w:val="nil"/>
              <w:bottom w:val="single" w:color="auto" w:sz="4" w:space="0"/>
              <w:right w:val="single" w:color="auto" w:sz="4" w:space="0"/>
            </w:tcBorders>
            <w:shd w:val="clear" w:color="auto" w:fill="auto"/>
            <w:noWrap/>
            <w:vAlign w:val="center"/>
          </w:tcPr>
          <w:p w14:paraId="1B21BCE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nil"/>
              <w:bottom w:val="nil"/>
              <w:right w:val="single" w:color="auto" w:sz="4" w:space="0"/>
            </w:tcBorders>
            <w:shd w:val="clear" w:color="auto" w:fill="auto"/>
            <w:noWrap/>
            <w:vAlign w:val="center"/>
          </w:tcPr>
          <w:p w14:paraId="0CD0645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908</w:t>
            </w:r>
          </w:p>
        </w:tc>
      </w:tr>
      <w:tr w14:paraId="104E7746">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199F528F">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vAlign w:val="center"/>
          </w:tcPr>
          <w:p w14:paraId="165C5ED3">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22278CB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47C37BE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nil"/>
              <w:bottom w:val="nil"/>
              <w:right w:val="single" w:color="auto" w:sz="4" w:space="0"/>
            </w:tcBorders>
            <w:shd w:val="clear" w:color="auto" w:fill="auto"/>
            <w:noWrap/>
            <w:vAlign w:val="center"/>
          </w:tcPr>
          <w:p w14:paraId="088D4C8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1005</w:t>
            </w:r>
          </w:p>
        </w:tc>
      </w:tr>
      <w:tr w14:paraId="1A1672DA">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767C9049">
            <w:pPr>
              <w:pStyle w:val="27"/>
              <w:rPr>
                <w:rFonts w:hint="eastAsia" w:asciiTheme="minorEastAsia" w:hAnsiTheme="minorEastAsia" w:eastAsiaTheme="minorEastAsia" w:cstheme="minorEastAsia"/>
                <w:color w:val="0070C0"/>
                <w:sz w:val="21"/>
                <w:szCs w:val="21"/>
              </w:rPr>
            </w:pPr>
          </w:p>
        </w:tc>
        <w:tc>
          <w:tcPr>
            <w:tcW w:w="1343" w:type="pct"/>
            <w:vMerge w:val="continue"/>
            <w:tcBorders>
              <w:top w:val="nil"/>
              <w:left w:val="single" w:color="auto" w:sz="4" w:space="0"/>
              <w:bottom w:val="single" w:color="000000" w:sz="4" w:space="0"/>
              <w:right w:val="nil"/>
            </w:tcBorders>
            <w:shd w:val="clear" w:color="auto" w:fill="auto"/>
            <w:vAlign w:val="center"/>
          </w:tcPr>
          <w:p w14:paraId="72094E3C">
            <w:pPr>
              <w:pStyle w:val="27"/>
              <w:rPr>
                <w:rFonts w:hint="eastAsia" w:asciiTheme="minorEastAsia" w:hAnsiTheme="minorEastAsia" w:eastAsiaTheme="minorEastAsia" w:cstheme="minorEastAsia"/>
                <w:color w:val="0070C0"/>
                <w:sz w:val="21"/>
                <w:szCs w:val="21"/>
              </w:rPr>
            </w:pPr>
          </w:p>
        </w:tc>
        <w:tc>
          <w:tcPr>
            <w:tcW w:w="847" w:type="pct"/>
            <w:tcBorders>
              <w:top w:val="nil"/>
              <w:left w:val="single" w:color="auto" w:sz="4" w:space="0"/>
              <w:bottom w:val="single" w:color="auto" w:sz="4" w:space="0"/>
              <w:right w:val="single" w:color="auto" w:sz="4" w:space="0"/>
            </w:tcBorders>
            <w:shd w:val="clear" w:color="auto" w:fill="auto"/>
            <w:noWrap/>
            <w:vAlign w:val="center"/>
          </w:tcPr>
          <w:p w14:paraId="62C1A4A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36B55F5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single" w:color="auto" w:sz="4" w:space="0"/>
              <w:left w:val="nil"/>
              <w:bottom w:val="nil"/>
              <w:right w:val="single" w:color="auto" w:sz="4" w:space="0"/>
            </w:tcBorders>
            <w:shd w:val="clear" w:color="auto" w:fill="auto"/>
            <w:noWrap/>
            <w:vAlign w:val="center"/>
          </w:tcPr>
          <w:p w14:paraId="5257098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1005</w:t>
            </w:r>
          </w:p>
        </w:tc>
      </w:tr>
      <w:tr w14:paraId="2C968C6E">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74C92204">
            <w:pPr>
              <w:pStyle w:val="27"/>
              <w:rPr>
                <w:rFonts w:hint="eastAsia" w:asciiTheme="minorEastAsia" w:hAnsiTheme="minorEastAsia" w:eastAsiaTheme="minorEastAsia" w:cstheme="minorEastAsia"/>
                <w:color w:val="0070C0"/>
                <w:sz w:val="21"/>
                <w:szCs w:val="21"/>
              </w:rPr>
            </w:pPr>
          </w:p>
        </w:tc>
        <w:tc>
          <w:tcPr>
            <w:tcW w:w="2190" w:type="pct"/>
            <w:gridSpan w:val="2"/>
            <w:tcBorders>
              <w:top w:val="nil"/>
              <w:left w:val="nil"/>
              <w:bottom w:val="single" w:color="auto" w:sz="4" w:space="0"/>
              <w:right w:val="single" w:color="auto" w:sz="4" w:space="0"/>
            </w:tcBorders>
            <w:shd w:val="clear" w:color="auto" w:fill="auto"/>
            <w:noWrap/>
            <w:vAlign w:val="center"/>
          </w:tcPr>
          <w:p w14:paraId="6189562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　</w:t>
            </w:r>
          </w:p>
        </w:tc>
        <w:tc>
          <w:tcPr>
            <w:tcW w:w="729" w:type="pct"/>
            <w:tcBorders>
              <w:top w:val="nil"/>
              <w:left w:val="nil"/>
              <w:bottom w:val="single" w:color="auto" w:sz="4" w:space="0"/>
              <w:right w:val="single" w:color="auto" w:sz="4" w:space="0"/>
            </w:tcBorders>
            <w:shd w:val="clear" w:color="auto" w:fill="auto"/>
            <w:noWrap/>
            <w:vAlign w:val="center"/>
          </w:tcPr>
          <w:p w14:paraId="5C8138A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single" w:color="auto" w:sz="4" w:space="0"/>
              <w:left w:val="nil"/>
              <w:bottom w:val="single" w:color="auto" w:sz="4" w:space="0"/>
              <w:right w:val="single" w:color="auto" w:sz="4" w:space="0"/>
            </w:tcBorders>
            <w:shd w:val="clear" w:color="auto" w:fill="auto"/>
            <w:noWrap/>
            <w:vAlign w:val="center"/>
          </w:tcPr>
          <w:p w14:paraId="04C61FD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76F4D169">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bottom w:val="single" w:color="000000" w:sz="4" w:space="0"/>
              <w:right w:val="single" w:color="auto" w:sz="4" w:space="0"/>
            </w:tcBorders>
            <w:shd w:val="clear" w:color="auto" w:fill="auto"/>
            <w:vAlign w:val="center"/>
          </w:tcPr>
          <w:p w14:paraId="0D56B38E">
            <w:pPr>
              <w:pStyle w:val="27"/>
              <w:rPr>
                <w:rFonts w:hint="eastAsia" w:asciiTheme="minorEastAsia" w:hAnsiTheme="minorEastAsia" w:eastAsiaTheme="minorEastAsia" w:cstheme="minorEastAsia"/>
                <w:color w:val="0070C0"/>
                <w:sz w:val="21"/>
                <w:szCs w:val="21"/>
              </w:rPr>
            </w:pPr>
          </w:p>
        </w:tc>
        <w:tc>
          <w:tcPr>
            <w:tcW w:w="2190" w:type="pct"/>
            <w:gridSpan w:val="2"/>
            <w:tcBorders>
              <w:top w:val="nil"/>
              <w:left w:val="nil"/>
              <w:bottom w:val="single" w:color="auto" w:sz="4" w:space="0"/>
              <w:right w:val="single" w:color="auto" w:sz="4" w:space="0"/>
            </w:tcBorders>
            <w:shd w:val="clear" w:color="auto" w:fill="auto"/>
            <w:noWrap/>
            <w:vAlign w:val="center"/>
          </w:tcPr>
          <w:p w14:paraId="3B72A69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管护</w:t>
            </w:r>
          </w:p>
        </w:tc>
        <w:tc>
          <w:tcPr>
            <w:tcW w:w="729" w:type="pct"/>
            <w:tcBorders>
              <w:top w:val="nil"/>
              <w:left w:val="nil"/>
              <w:bottom w:val="single" w:color="auto" w:sz="4" w:space="0"/>
              <w:right w:val="single" w:color="auto" w:sz="4" w:space="0"/>
            </w:tcBorders>
            <w:shd w:val="clear" w:color="auto" w:fill="auto"/>
            <w:noWrap/>
            <w:vAlign w:val="center"/>
          </w:tcPr>
          <w:p w14:paraId="121FEF5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nil"/>
              <w:left w:val="nil"/>
              <w:bottom w:val="single" w:color="auto" w:sz="4" w:space="0"/>
              <w:right w:val="single" w:color="auto" w:sz="4" w:space="0"/>
            </w:tcBorders>
            <w:shd w:val="clear" w:color="auto" w:fill="auto"/>
            <w:noWrap/>
            <w:vAlign w:val="center"/>
          </w:tcPr>
          <w:p w14:paraId="0FE7039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22786B24">
        <w:tblPrEx>
          <w:tblCellMar>
            <w:top w:w="0" w:type="dxa"/>
            <w:left w:w="108" w:type="dxa"/>
            <w:bottom w:w="0" w:type="dxa"/>
            <w:right w:w="108" w:type="dxa"/>
          </w:tblCellMar>
        </w:tblPrEx>
        <w:trPr>
          <w:trHeight w:val="270" w:hRule="atLeast"/>
          <w:jc w:val="center"/>
        </w:trPr>
        <w:tc>
          <w:tcPr>
            <w:tcW w:w="1321" w:type="pct"/>
            <w:vMerge w:val="restart"/>
            <w:tcBorders>
              <w:top w:val="nil"/>
              <w:left w:val="single" w:color="auto" w:sz="4" w:space="0"/>
              <w:right w:val="single" w:color="auto" w:sz="4" w:space="0"/>
            </w:tcBorders>
            <w:shd w:val="clear" w:color="auto" w:fill="auto"/>
            <w:vAlign w:val="center"/>
          </w:tcPr>
          <w:p w14:paraId="4F7D49FC">
            <w:pPr>
              <w:widowControl/>
              <w:spacing w:line="240" w:lineRule="auto"/>
              <w:ind w:firstLine="0" w:firstLineChars="0"/>
              <w:jc w:val="center"/>
              <w:textAlignment w:val="center"/>
              <w:rPr>
                <w:rFonts w:hint="eastAsia" w:asciiTheme="minorEastAsia" w:hAnsiTheme="minorEastAsia" w:eastAsiaTheme="minorEastAsia" w:cstheme="minorEastAsia"/>
                <w:color w:val="FF0000"/>
                <w:kern w:val="0"/>
                <w:sz w:val="21"/>
                <w:szCs w:val="21"/>
                <w:lang w:bidi="ar"/>
              </w:rPr>
            </w:pPr>
            <w:r>
              <w:rPr>
                <w:rFonts w:hint="eastAsia" w:asciiTheme="minorEastAsia" w:hAnsiTheme="minorEastAsia" w:eastAsiaTheme="minorEastAsia" w:cstheme="minorEastAsia"/>
                <w:color w:val="000000"/>
                <w:kern w:val="0"/>
                <w:sz w:val="21"/>
                <w:szCs w:val="21"/>
                <w:lang w:bidi="ar"/>
              </w:rPr>
              <w:t>2027.1.1-2027.12.31</w:t>
            </w:r>
          </w:p>
          <w:p w14:paraId="6F4F51EB">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000000"/>
                <w:kern w:val="0"/>
                <w:sz w:val="21"/>
                <w:szCs w:val="21"/>
                <w:lang w:bidi="ar"/>
              </w:rPr>
              <w:t>（近期第三年）</w:t>
            </w:r>
          </w:p>
        </w:tc>
        <w:tc>
          <w:tcPr>
            <w:tcW w:w="1343" w:type="pct"/>
            <w:tcBorders>
              <w:top w:val="nil"/>
              <w:left w:val="single" w:color="auto" w:sz="4" w:space="0"/>
              <w:bottom w:val="single" w:color="auto" w:sz="4" w:space="0"/>
              <w:right w:val="single" w:color="auto" w:sz="4" w:space="0"/>
            </w:tcBorders>
            <w:shd w:val="clear" w:color="auto" w:fill="auto"/>
            <w:noWrap/>
            <w:vAlign w:val="center"/>
          </w:tcPr>
          <w:p w14:paraId="3FD39943">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bidi="ar"/>
              </w:rPr>
              <w:t>采空区</w:t>
            </w:r>
          </w:p>
        </w:tc>
        <w:tc>
          <w:tcPr>
            <w:tcW w:w="2335" w:type="pct"/>
            <w:gridSpan w:val="3"/>
            <w:tcBorders>
              <w:top w:val="nil"/>
              <w:left w:val="nil"/>
              <w:bottom w:val="single" w:color="auto" w:sz="4" w:space="0"/>
              <w:right w:val="single" w:color="auto" w:sz="4" w:space="0"/>
            </w:tcBorders>
            <w:shd w:val="clear" w:color="auto" w:fill="auto"/>
            <w:noWrap/>
            <w:vAlign w:val="center"/>
          </w:tcPr>
          <w:p w14:paraId="72F90DAD">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bidi="ar"/>
              </w:rPr>
              <w:t>根据生产进度及时充填采空区</w:t>
            </w:r>
          </w:p>
        </w:tc>
      </w:tr>
      <w:tr w14:paraId="161A2A65">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093A3AE5">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32F356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预测地面塌陷区</w:t>
            </w:r>
          </w:p>
        </w:tc>
        <w:tc>
          <w:tcPr>
            <w:tcW w:w="847" w:type="pct"/>
            <w:tcBorders>
              <w:top w:val="nil"/>
              <w:left w:val="nil"/>
              <w:bottom w:val="single" w:color="auto" w:sz="4" w:space="0"/>
              <w:right w:val="single" w:color="auto" w:sz="4" w:space="0"/>
            </w:tcBorders>
            <w:shd w:val="clear" w:color="auto" w:fill="auto"/>
            <w:noWrap/>
            <w:vAlign w:val="center"/>
          </w:tcPr>
          <w:p w14:paraId="4DA747D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nil"/>
              <w:left w:val="nil"/>
              <w:bottom w:val="single" w:color="auto" w:sz="4" w:space="0"/>
              <w:right w:val="single" w:color="auto" w:sz="4" w:space="0"/>
            </w:tcBorders>
            <w:shd w:val="clear" w:color="auto" w:fill="auto"/>
            <w:noWrap/>
            <w:vAlign w:val="center"/>
          </w:tcPr>
          <w:p w14:paraId="3B17DC6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425953D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137.6</w:t>
            </w:r>
          </w:p>
        </w:tc>
      </w:tr>
      <w:tr w14:paraId="4F3DE7B4">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2EC12EE6">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242C3CE">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2B071B2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77A99A6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74FDFAC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143.6</w:t>
            </w:r>
          </w:p>
        </w:tc>
      </w:tr>
      <w:tr w14:paraId="406A6584">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5165C0A7">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6A62E39">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50BC5547">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2DB9225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3B0B3D5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59</w:t>
            </w:r>
          </w:p>
        </w:tc>
      </w:tr>
      <w:tr w14:paraId="28E47F72">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4AA5734D">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893C2A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1#废石堆</w:t>
            </w:r>
          </w:p>
        </w:tc>
        <w:tc>
          <w:tcPr>
            <w:tcW w:w="847" w:type="pct"/>
            <w:tcBorders>
              <w:top w:val="nil"/>
              <w:left w:val="nil"/>
              <w:bottom w:val="single" w:color="auto" w:sz="4" w:space="0"/>
              <w:right w:val="single" w:color="auto" w:sz="4" w:space="0"/>
            </w:tcBorders>
            <w:shd w:val="clear" w:color="auto" w:fill="auto"/>
            <w:noWrap/>
            <w:vAlign w:val="center"/>
          </w:tcPr>
          <w:p w14:paraId="0309CDE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清运</w:t>
            </w:r>
          </w:p>
        </w:tc>
        <w:tc>
          <w:tcPr>
            <w:tcW w:w="729" w:type="pct"/>
            <w:tcBorders>
              <w:top w:val="nil"/>
              <w:left w:val="nil"/>
              <w:bottom w:val="single" w:color="auto" w:sz="4" w:space="0"/>
              <w:right w:val="single" w:color="auto" w:sz="4" w:space="0"/>
            </w:tcBorders>
            <w:shd w:val="clear" w:color="auto" w:fill="auto"/>
            <w:noWrap/>
            <w:vAlign w:val="center"/>
          </w:tcPr>
          <w:p w14:paraId="6084EF3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238547E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1458.8 </w:t>
            </w:r>
          </w:p>
        </w:tc>
      </w:tr>
      <w:tr w14:paraId="50514E3F">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7D83BB6C">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FBEE787">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7034B11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46FC415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68F3A25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819</w:t>
            </w:r>
          </w:p>
        </w:tc>
      </w:tr>
      <w:tr w14:paraId="0D5B0CF8">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47A603BD">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268E723">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3D99980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种草</w:t>
            </w:r>
          </w:p>
        </w:tc>
        <w:tc>
          <w:tcPr>
            <w:tcW w:w="729" w:type="pct"/>
            <w:tcBorders>
              <w:top w:val="nil"/>
              <w:left w:val="nil"/>
              <w:bottom w:val="single" w:color="auto" w:sz="4" w:space="0"/>
              <w:right w:val="single" w:color="auto" w:sz="4" w:space="0"/>
            </w:tcBorders>
            <w:shd w:val="clear" w:color="auto" w:fill="auto"/>
            <w:noWrap/>
            <w:vAlign w:val="center"/>
          </w:tcPr>
          <w:p w14:paraId="79C8602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z w:val="21"/>
                <w:szCs w:val="21"/>
                <w:vertAlign w:val="superscript"/>
              </w:rPr>
              <w:t>2</w:t>
            </w:r>
          </w:p>
        </w:tc>
        <w:tc>
          <w:tcPr>
            <w:tcW w:w="758" w:type="pct"/>
            <w:tcBorders>
              <w:top w:val="nil"/>
              <w:left w:val="nil"/>
              <w:bottom w:val="single" w:color="auto" w:sz="4" w:space="0"/>
              <w:right w:val="single" w:color="auto" w:sz="4" w:space="0"/>
            </w:tcBorders>
            <w:shd w:val="clear" w:color="auto" w:fill="auto"/>
            <w:noWrap/>
            <w:vAlign w:val="center"/>
          </w:tcPr>
          <w:p w14:paraId="089533E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2729</w:t>
            </w:r>
          </w:p>
        </w:tc>
      </w:tr>
      <w:tr w14:paraId="64C5CC1F">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146E849F">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31570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2#废石堆</w:t>
            </w:r>
          </w:p>
        </w:tc>
        <w:tc>
          <w:tcPr>
            <w:tcW w:w="847" w:type="pct"/>
            <w:tcBorders>
              <w:top w:val="nil"/>
              <w:left w:val="nil"/>
              <w:bottom w:val="single" w:color="auto" w:sz="4" w:space="0"/>
              <w:right w:val="single" w:color="auto" w:sz="4" w:space="0"/>
            </w:tcBorders>
            <w:shd w:val="clear" w:color="auto" w:fill="auto"/>
            <w:noWrap/>
            <w:vAlign w:val="center"/>
          </w:tcPr>
          <w:p w14:paraId="02DC2D4D">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清运</w:t>
            </w:r>
          </w:p>
        </w:tc>
        <w:tc>
          <w:tcPr>
            <w:tcW w:w="729" w:type="pct"/>
            <w:tcBorders>
              <w:top w:val="nil"/>
              <w:left w:val="nil"/>
              <w:bottom w:val="single" w:color="auto" w:sz="4" w:space="0"/>
              <w:right w:val="single" w:color="auto" w:sz="4" w:space="0"/>
            </w:tcBorders>
            <w:shd w:val="clear" w:color="auto" w:fill="auto"/>
            <w:noWrap/>
            <w:vAlign w:val="center"/>
          </w:tcPr>
          <w:p w14:paraId="19A4596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79219D3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3728.2</w:t>
            </w:r>
          </w:p>
        </w:tc>
      </w:tr>
      <w:tr w14:paraId="17C23D11">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4A315FEC">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2990D4D">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5E5CDB2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152453A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241273B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3786</w:t>
            </w:r>
          </w:p>
        </w:tc>
      </w:tr>
      <w:tr w14:paraId="4A349BE7">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343CF317">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8879ECC">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6E8FA03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种草</w:t>
            </w:r>
          </w:p>
        </w:tc>
        <w:tc>
          <w:tcPr>
            <w:tcW w:w="729" w:type="pct"/>
            <w:tcBorders>
              <w:top w:val="nil"/>
              <w:left w:val="nil"/>
              <w:bottom w:val="single" w:color="auto" w:sz="4" w:space="0"/>
              <w:right w:val="single" w:color="auto" w:sz="4" w:space="0"/>
            </w:tcBorders>
            <w:shd w:val="clear" w:color="auto" w:fill="auto"/>
            <w:noWrap/>
            <w:vAlign w:val="center"/>
          </w:tcPr>
          <w:p w14:paraId="1B8C1E85">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z w:val="21"/>
                <w:szCs w:val="21"/>
                <w:vertAlign w:val="superscript"/>
              </w:rPr>
              <w:t>2</w:t>
            </w:r>
          </w:p>
        </w:tc>
        <w:tc>
          <w:tcPr>
            <w:tcW w:w="758" w:type="pct"/>
            <w:tcBorders>
              <w:top w:val="nil"/>
              <w:left w:val="nil"/>
              <w:bottom w:val="single" w:color="auto" w:sz="4" w:space="0"/>
              <w:right w:val="single" w:color="auto" w:sz="4" w:space="0"/>
            </w:tcBorders>
            <w:shd w:val="clear" w:color="auto" w:fill="auto"/>
            <w:noWrap/>
            <w:vAlign w:val="center"/>
          </w:tcPr>
          <w:p w14:paraId="307F19B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3786</w:t>
            </w:r>
          </w:p>
        </w:tc>
      </w:tr>
      <w:tr w14:paraId="5A2D1A94">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2152984B">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EABCF5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3#废石堆</w:t>
            </w:r>
          </w:p>
        </w:tc>
        <w:tc>
          <w:tcPr>
            <w:tcW w:w="847" w:type="pct"/>
            <w:tcBorders>
              <w:top w:val="nil"/>
              <w:left w:val="nil"/>
              <w:bottom w:val="single" w:color="auto" w:sz="4" w:space="0"/>
              <w:right w:val="single" w:color="auto" w:sz="4" w:space="0"/>
            </w:tcBorders>
            <w:shd w:val="clear" w:color="auto" w:fill="auto"/>
            <w:noWrap/>
            <w:vAlign w:val="center"/>
          </w:tcPr>
          <w:p w14:paraId="1D15F74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清运</w:t>
            </w:r>
          </w:p>
        </w:tc>
        <w:tc>
          <w:tcPr>
            <w:tcW w:w="729" w:type="pct"/>
            <w:tcBorders>
              <w:top w:val="nil"/>
              <w:left w:val="nil"/>
              <w:bottom w:val="single" w:color="auto" w:sz="4" w:space="0"/>
              <w:right w:val="single" w:color="auto" w:sz="4" w:space="0"/>
            </w:tcBorders>
            <w:shd w:val="clear" w:color="auto" w:fill="auto"/>
            <w:noWrap/>
            <w:vAlign w:val="center"/>
          </w:tcPr>
          <w:p w14:paraId="3ED2684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33072BF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1203.5 </w:t>
            </w:r>
          </w:p>
        </w:tc>
      </w:tr>
      <w:tr w14:paraId="1BCBACAA">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786D1E91">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1C381E6">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5D72637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nil"/>
              <w:left w:val="nil"/>
              <w:bottom w:val="single" w:color="auto" w:sz="4" w:space="0"/>
              <w:right w:val="single" w:color="auto" w:sz="4" w:space="0"/>
            </w:tcBorders>
            <w:shd w:val="clear" w:color="auto" w:fill="auto"/>
            <w:noWrap/>
            <w:vAlign w:val="center"/>
          </w:tcPr>
          <w:p w14:paraId="17D467F2">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nil"/>
              <w:left w:val="nil"/>
              <w:bottom w:val="single" w:color="auto" w:sz="4" w:space="0"/>
              <w:right w:val="single" w:color="auto" w:sz="4" w:space="0"/>
            </w:tcBorders>
            <w:shd w:val="clear" w:color="auto" w:fill="auto"/>
            <w:noWrap/>
            <w:vAlign w:val="center"/>
          </w:tcPr>
          <w:p w14:paraId="1299066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307 </w:t>
            </w:r>
          </w:p>
        </w:tc>
      </w:tr>
      <w:tr w14:paraId="591BFD86">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10AED1F4">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205C9DE">
            <w:pPr>
              <w:pStyle w:val="27"/>
              <w:rPr>
                <w:rFonts w:hint="eastAsia" w:asciiTheme="minorEastAsia" w:hAnsiTheme="minorEastAsia" w:eastAsiaTheme="minorEastAsia" w:cstheme="minorEastAsia"/>
                <w:color w:val="auto"/>
                <w:sz w:val="21"/>
                <w:szCs w:val="21"/>
              </w:rPr>
            </w:pPr>
          </w:p>
        </w:tc>
        <w:tc>
          <w:tcPr>
            <w:tcW w:w="847" w:type="pct"/>
            <w:tcBorders>
              <w:top w:val="nil"/>
              <w:left w:val="nil"/>
              <w:bottom w:val="single" w:color="auto" w:sz="4" w:space="0"/>
              <w:right w:val="single" w:color="auto" w:sz="4" w:space="0"/>
            </w:tcBorders>
            <w:shd w:val="clear" w:color="auto" w:fill="auto"/>
            <w:noWrap/>
            <w:vAlign w:val="center"/>
          </w:tcPr>
          <w:p w14:paraId="2103899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nil"/>
              <w:left w:val="nil"/>
              <w:bottom w:val="single" w:color="auto" w:sz="4" w:space="0"/>
              <w:right w:val="single" w:color="auto" w:sz="4" w:space="0"/>
            </w:tcBorders>
            <w:shd w:val="clear" w:color="auto" w:fill="auto"/>
            <w:noWrap/>
            <w:vAlign w:val="center"/>
          </w:tcPr>
          <w:p w14:paraId="2F511A2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nil"/>
              <w:left w:val="nil"/>
              <w:bottom w:val="single" w:color="auto" w:sz="4" w:space="0"/>
              <w:right w:val="single" w:color="auto" w:sz="4" w:space="0"/>
            </w:tcBorders>
            <w:shd w:val="clear" w:color="auto" w:fill="auto"/>
            <w:noWrap/>
            <w:vAlign w:val="center"/>
          </w:tcPr>
          <w:p w14:paraId="2FE057C4">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307</w:t>
            </w:r>
          </w:p>
        </w:tc>
      </w:tr>
      <w:tr w14:paraId="2F1EEF77">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right w:val="single" w:color="auto" w:sz="4" w:space="0"/>
            </w:tcBorders>
            <w:shd w:val="clear" w:color="auto" w:fill="auto"/>
            <w:vAlign w:val="center"/>
          </w:tcPr>
          <w:p w14:paraId="11057535">
            <w:pPr>
              <w:pStyle w:val="27"/>
              <w:rPr>
                <w:rFonts w:hint="eastAsia" w:asciiTheme="minorEastAsia" w:hAnsiTheme="minorEastAsia" w:eastAsiaTheme="minorEastAsia" w:cstheme="minorEastAsia"/>
                <w:color w:val="0070C0"/>
                <w:sz w:val="21"/>
                <w:szCs w:val="21"/>
              </w:rPr>
            </w:pPr>
          </w:p>
        </w:tc>
        <w:tc>
          <w:tcPr>
            <w:tcW w:w="2190" w:type="pct"/>
            <w:gridSpan w:val="2"/>
            <w:tcBorders>
              <w:top w:val="single" w:color="auto" w:sz="4" w:space="0"/>
              <w:left w:val="nil"/>
              <w:bottom w:val="single" w:color="auto" w:sz="4" w:space="0"/>
              <w:right w:val="single" w:color="auto" w:sz="4" w:space="0"/>
            </w:tcBorders>
            <w:shd w:val="clear" w:color="auto" w:fill="auto"/>
            <w:noWrap/>
            <w:vAlign w:val="center"/>
          </w:tcPr>
          <w:p w14:paraId="5BCBEA4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　</w:t>
            </w:r>
          </w:p>
        </w:tc>
        <w:tc>
          <w:tcPr>
            <w:tcW w:w="729" w:type="pct"/>
            <w:tcBorders>
              <w:top w:val="nil"/>
              <w:left w:val="nil"/>
              <w:bottom w:val="single" w:color="auto" w:sz="4" w:space="0"/>
              <w:right w:val="single" w:color="auto" w:sz="4" w:space="0"/>
            </w:tcBorders>
            <w:shd w:val="clear" w:color="auto" w:fill="auto"/>
            <w:noWrap/>
            <w:vAlign w:val="center"/>
          </w:tcPr>
          <w:p w14:paraId="10FC9D7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nil"/>
              <w:left w:val="nil"/>
              <w:bottom w:val="single" w:color="auto" w:sz="4" w:space="0"/>
              <w:right w:val="single" w:color="auto" w:sz="4" w:space="0"/>
            </w:tcBorders>
            <w:shd w:val="clear" w:color="auto" w:fill="auto"/>
            <w:noWrap/>
            <w:vAlign w:val="center"/>
          </w:tcPr>
          <w:p w14:paraId="7ED7AD1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2C06937A">
        <w:tblPrEx>
          <w:tblCellMar>
            <w:top w:w="0" w:type="dxa"/>
            <w:left w:w="108" w:type="dxa"/>
            <w:bottom w:w="0" w:type="dxa"/>
            <w:right w:w="108" w:type="dxa"/>
          </w:tblCellMar>
        </w:tblPrEx>
        <w:trPr>
          <w:trHeight w:val="270" w:hRule="atLeast"/>
          <w:jc w:val="center"/>
        </w:trPr>
        <w:tc>
          <w:tcPr>
            <w:tcW w:w="1321" w:type="pct"/>
            <w:vMerge w:val="continue"/>
            <w:tcBorders>
              <w:left w:val="single" w:color="auto" w:sz="4" w:space="0"/>
              <w:bottom w:val="single" w:color="000000" w:sz="4" w:space="0"/>
              <w:right w:val="single" w:color="auto" w:sz="4" w:space="0"/>
            </w:tcBorders>
            <w:shd w:val="clear" w:color="auto" w:fill="auto"/>
            <w:vAlign w:val="center"/>
          </w:tcPr>
          <w:p w14:paraId="6208F6A3">
            <w:pPr>
              <w:pStyle w:val="27"/>
              <w:rPr>
                <w:rFonts w:hint="eastAsia" w:asciiTheme="minorEastAsia" w:hAnsiTheme="minorEastAsia" w:eastAsiaTheme="minorEastAsia" w:cstheme="minorEastAsia"/>
                <w:color w:val="0070C0"/>
                <w:sz w:val="21"/>
                <w:szCs w:val="21"/>
              </w:rPr>
            </w:pPr>
          </w:p>
        </w:tc>
        <w:tc>
          <w:tcPr>
            <w:tcW w:w="2190" w:type="pct"/>
            <w:gridSpan w:val="2"/>
            <w:tcBorders>
              <w:top w:val="nil"/>
              <w:left w:val="nil"/>
              <w:bottom w:val="single" w:color="auto" w:sz="4" w:space="0"/>
              <w:right w:val="single" w:color="auto" w:sz="4" w:space="0"/>
            </w:tcBorders>
            <w:shd w:val="clear" w:color="auto" w:fill="auto"/>
            <w:noWrap/>
            <w:vAlign w:val="center"/>
          </w:tcPr>
          <w:p w14:paraId="2D8D6EC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管护　</w:t>
            </w:r>
          </w:p>
        </w:tc>
        <w:tc>
          <w:tcPr>
            <w:tcW w:w="729" w:type="pct"/>
            <w:tcBorders>
              <w:top w:val="nil"/>
              <w:left w:val="nil"/>
              <w:bottom w:val="single" w:color="auto" w:sz="4" w:space="0"/>
              <w:right w:val="single" w:color="auto" w:sz="4" w:space="0"/>
            </w:tcBorders>
            <w:shd w:val="clear" w:color="auto" w:fill="auto"/>
            <w:noWrap/>
            <w:vAlign w:val="center"/>
          </w:tcPr>
          <w:p w14:paraId="0271311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nil"/>
              <w:left w:val="nil"/>
              <w:bottom w:val="single" w:color="auto" w:sz="4" w:space="0"/>
              <w:right w:val="single" w:color="auto" w:sz="4" w:space="0"/>
            </w:tcBorders>
            <w:shd w:val="clear" w:color="auto" w:fill="auto"/>
            <w:noWrap/>
            <w:vAlign w:val="center"/>
          </w:tcPr>
          <w:p w14:paraId="09EFC70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40E8D30F">
        <w:tblPrEx>
          <w:tblCellMar>
            <w:top w:w="0" w:type="dxa"/>
            <w:left w:w="108" w:type="dxa"/>
            <w:bottom w:w="0" w:type="dxa"/>
            <w:right w:w="108" w:type="dxa"/>
          </w:tblCellMar>
        </w:tblPrEx>
        <w:trPr>
          <w:trHeight w:val="270" w:hRule="atLeast"/>
          <w:jc w:val="center"/>
        </w:trPr>
        <w:tc>
          <w:tcPr>
            <w:tcW w:w="1321" w:type="pct"/>
            <w:vMerge w:val="restart"/>
            <w:tcBorders>
              <w:top w:val="nil"/>
              <w:left w:val="single" w:color="auto" w:sz="4" w:space="0"/>
              <w:bottom w:val="single" w:color="000000" w:sz="4" w:space="0"/>
              <w:right w:val="single" w:color="auto" w:sz="4" w:space="0"/>
            </w:tcBorders>
            <w:shd w:val="clear" w:color="auto" w:fill="auto"/>
            <w:vAlign w:val="center"/>
          </w:tcPr>
          <w:p w14:paraId="00F97DBA">
            <w:pPr>
              <w:widowControl/>
              <w:spacing w:line="240" w:lineRule="auto"/>
              <w:ind w:firstLine="0" w:firstLineChars="0"/>
              <w:jc w:val="center"/>
              <w:textAlignment w:val="center"/>
              <w:rPr>
                <w:rFonts w:hint="eastAsia" w:asciiTheme="minorEastAsia" w:hAnsiTheme="minorEastAsia" w:eastAsiaTheme="minorEastAsia" w:cstheme="minorEastAsia"/>
                <w:color w:val="FF0000"/>
                <w:kern w:val="0"/>
                <w:sz w:val="21"/>
                <w:szCs w:val="21"/>
                <w:lang w:bidi="ar"/>
              </w:rPr>
            </w:pPr>
            <w:r>
              <w:rPr>
                <w:rFonts w:hint="eastAsia" w:asciiTheme="minorEastAsia" w:hAnsiTheme="minorEastAsia" w:eastAsiaTheme="minorEastAsia" w:cstheme="minorEastAsia"/>
                <w:color w:val="000000"/>
                <w:kern w:val="0"/>
                <w:sz w:val="21"/>
                <w:szCs w:val="21"/>
                <w:lang w:bidi="ar"/>
              </w:rPr>
              <w:t>2028.1.1-2028.12.31</w:t>
            </w:r>
          </w:p>
          <w:p w14:paraId="773203AA">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000000"/>
                <w:kern w:val="0"/>
                <w:sz w:val="21"/>
                <w:szCs w:val="21"/>
                <w:lang w:bidi="ar"/>
              </w:rPr>
              <w:t>（近期第四年）</w:t>
            </w:r>
          </w:p>
        </w:tc>
        <w:tc>
          <w:tcPr>
            <w:tcW w:w="1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EABD6C">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采空区</w:t>
            </w:r>
          </w:p>
        </w:tc>
        <w:tc>
          <w:tcPr>
            <w:tcW w:w="2335"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DE292F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kern w:val="0"/>
                <w:sz w:val="21"/>
                <w:szCs w:val="21"/>
                <w:lang w:bidi="ar"/>
              </w:rPr>
              <w:t>根据生产进度及时充填采空区</w:t>
            </w:r>
          </w:p>
        </w:tc>
      </w:tr>
      <w:tr w14:paraId="2C75336C">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6E3193E2">
            <w:pPr>
              <w:pStyle w:val="27"/>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right w:val="single" w:color="auto" w:sz="4" w:space="0"/>
            </w:tcBorders>
            <w:shd w:val="clear" w:color="auto" w:fill="auto"/>
            <w:noWrap/>
            <w:vAlign w:val="center"/>
          </w:tcPr>
          <w:p w14:paraId="07952729">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预测地面塌陷区</w:t>
            </w: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AE538D">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E24E7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77791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137.6</w:t>
            </w:r>
          </w:p>
        </w:tc>
      </w:tr>
      <w:tr w14:paraId="62E941A8">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3040AD05">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right w:val="single" w:color="auto" w:sz="4" w:space="0"/>
            </w:tcBorders>
            <w:shd w:val="clear" w:color="auto" w:fill="auto"/>
            <w:noWrap/>
            <w:vAlign w:val="center"/>
          </w:tcPr>
          <w:p w14:paraId="306C2A94">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2662C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65B5D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564A9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143.6</w:t>
            </w:r>
          </w:p>
        </w:tc>
      </w:tr>
      <w:tr w14:paraId="695EE403">
        <w:tblPrEx>
          <w:tblCellMar>
            <w:top w:w="0" w:type="dxa"/>
            <w:left w:w="108" w:type="dxa"/>
            <w:bottom w:w="0" w:type="dxa"/>
            <w:right w:w="108" w:type="dxa"/>
          </w:tblCellMar>
        </w:tblPrEx>
        <w:trPr>
          <w:trHeight w:val="312"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4121946C">
            <w:pPr>
              <w:pStyle w:val="27"/>
              <w:rPr>
                <w:rFonts w:hint="eastAsia" w:asciiTheme="minorEastAsia" w:hAnsiTheme="minorEastAsia" w:eastAsiaTheme="minorEastAsia" w:cstheme="minorEastAsia"/>
                <w:color w:val="0070C0"/>
                <w:sz w:val="21"/>
                <w:szCs w:val="21"/>
              </w:rPr>
            </w:pPr>
          </w:p>
        </w:tc>
        <w:tc>
          <w:tcPr>
            <w:tcW w:w="1343" w:type="pct"/>
            <w:vMerge w:val="continue"/>
            <w:tcBorders>
              <w:left w:val="single" w:color="auto" w:sz="4" w:space="0"/>
              <w:right w:val="single" w:color="auto" w:sz="4" w:space="0"/>
            </w:tcBorders>
            <w:shd w:val="clear" w:color="auto" w:fill="auto"/>
            <w:noWrap/>
            <w:vAlign w:val="center"/>
          </w:tcPr>
          <w:p w14:paraId="56D8D442">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right w:val="single" w:color="auto" w:sz="4" w:space="0"/>
            </w:tcBorders>
            <w:shd w:val="clear" w:color="auto" w:fill="auto"/>
            <w:noWrap/>
            <w:vAlign w:val="center"/>
          </w:tcPr>
          <w:p w14:paraId="16EB1E5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single" w:color="auto" w:sz="4" w:space="0"/>
              <w:left w:val="single" w:color="auto" w:sz="4" w:space="0"/>
              <w:right w:val="single" w:color="auto" w:sz="4" w:space="0"/>
            </w:tcBorders>
            <w:shd w:val="clear" w:color="auto" w:fill="auto"/>
            <w:noWrap/>
            <w:vAlign w:val="center"/>
          </w:tcPr>
          <w:p w14:paraId="5D934FE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single" w:color="auto" w:sz="4" w:space="0"/>
              <w:left w:val="single" w:color="auto" w:sz="4" w:space="0"/>
              <w:right w:val="single" w:color="auto" w:sz="4" w:space="0"/>
            </w:tcBorders>
            <w:shd w:val="clear" w:color="auto" w:fill="auto"/>
            <w:noWrap/>
            <w:vAlign w:val="center"/>
          </w:tcPr>
          <w:p w14:paraId="0A1B928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59</w:t>
            </w:r>
          </w:p>
        </w:tc>
      </w:tr>
      <w:tr w14:paraId="0751C9D3">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44987FF2">
            <w:pPr>
              <w:pStyle w:val="27"/>
              <w:rPr>
                <w:rFonts w:hint="eastAsia" w:asciiTheme="minorEastAsia" w:hAnsiTheme="minorEastAsia" w:eastAsiaTheme="minorEastAsia" w:cstheme="minorEastAsia"/>
                <w:color w:val="0070C0"/>
                <w:sz w:val="21"/>
                <w:szCs w:val="21"/>
              </w:rPr>
            </w:pPr>
          </w:p>
        </w:tc>
        <w:tc>
          <w:tcPr>
            <w:tcW w:w="219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E045A7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　</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CBC28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18296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7D30AFCB">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3891AE64">
            <w:pPr>
              <w:pStyle w:val="27"/>
              <w:rPr>
                <w:rFonts w:hint="eastAsia" w:asciiTheme="minorEastAsia" w:hAnsiTheme="minorEastAsia" w:eastAsiaTheme="minorEastAsia" w:cstheme="minorEastAsia"/>
                <w:color w:val="0070C0"/>
                <w:sz w:val="21"/>
                <w:szCs w:val="21"/>
              </w:rPr>
            </w:pPr>
          </w:p>
        </w:tc>
        <w:tc>
          <w:tcPr>
            <w:tcW w:w="219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44BAC6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管护　</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B58CC3">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2805B1">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3B52E6B3">
        <w:tblPrEx>
          <w:tblCellMar>
            <w:top w:w="0" w:type="dxa"/>
            <w:left w:w="108" w:type="dxa"/>
            <w:bottom w:w="0" w:type="dxa"/>
            <w:right w:w="108" w:type="dxa"/>
          </w:tblCellMar>
        </w:tblPrEx>
        <w:trPr>
          <w:trHeight w:val="270" w:hRule="atLeast"/>
          <w:jc w:val="center"/>
        </w:trPr>
        <w:tc>
          <w:tcPr>
            <w:tcW w:w="1321" w:type="pct"/>
            <w:vMerge w:val="restart"/>
            <w:tcBorders>
              <w:top w:val="nil"/>
              <w:left w:val="single" w:color="auto" w:sz="4" w:space="0"/>
              <w:bottom w:val="single" w:color="000000" w:sz="4" w:space="0"/>
              <w:right w:val="single" w:color="auto" w:sz="4" w:space="0"/>
            </w:tcBorders>
            <w:shd w:val="clear" w:color="auto" w:fill="auto"/>
            <w:vAlign w:val="center"/>
          </w:tcPr>
          <w:p w14:paraId="7D1E877B">
            <w:pPr>
              <w:widowControl/>
              <w:spacing w:line="240" w:lineRule="auto"/>
              <w:ind w:firstLine="0" w:firstLineChars="0"/>
              <w:jc w:val="center"/>
              <w:textAlignment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2029.1.1-2029.12.31</w:t>
            </w:r>
          </w:p>
          <w:p w14:paraId="75FFD17F">
            <w:pPr>
              <w:widowControl/>
              <w:spacing w:line="240" w:lineRule="auto"/>
              <w:ind w:firstLine="0" w:firstLineChars="0"/>
              <w:jc w:val="center"/>
              <w:textAlignment w:val="center"/>
              <w:rPr>
                <w:rFonts w:hint="eastAsia" w:asciiTheme="minorEastAsia" w:hAnsiTheme="minorEastAsia" w:eastAsiaTheme="minorEastAsia" w:cstheme="minorEastAsia"/>
                <w:color w:val="0070C0"/>
                <w:sz w:val="21"/>
                <w:szCs w:val="21"/>
              </w:rPr>
            </w:pPr>
            <w:r>
              <w:rPr>
                <w:rFonts w:hint="eastAsia" w:asciiTheme="minorEastAsia" w:hAnsiTheme="minorEastAsia" w:eastAsiaTheme="minorEastAsia" w:cstheme="minorEastAsia"/>
                <w:color w:val="000000"/>
                <w:kern w:val="0"/>
                <w:sz w:val="21"/>
                <w:szCs w:val="21"/>
                <w:lang w:bidi="ar"/>
              </w:rPr>
              <w:t>（近期第五年）</w:t>
            </w:r>
          </w:p>
        </w:tc>
        <w:tc>
          <w:tcPr>
            <w:tcW w:w="1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21C385">
            <w:pPr>
              <w:widowControl/>
              <w:spacing w:line="240" w:lineRule="auto"/>
              <w:ind w:firstLine="0" w:firstLineChars="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采空区</w:t>
            </w:r>
          </w:p>
        </w:tc>
        <w:tc>
          <w:tcPr>
            <w:tcW w:w="2335"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E04925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kern w:val="0"/>
                <w:sz w:val="21"/>
                <w:szCs w:val="21"/>
                <w:lang w:bidi="ar"/>
              </w:rPr>
              <w:t>根据生产进度及时充填采空区</w:t>
            </w:r>
          </w:p>
        </w:tc>
      </w:tr>
      <w:tr w14:paraId="7952C02C">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019DC6DF">
            <w:pPr>
              <w:pStyle w:val="27"/>
              <w:rPr>
                <w:rFonts w:hint="eastAsia" w:asciiTheme="minorEastAsia" w:hAnsiTheme="minorEastAsia" w:eastAsiaTheme="minorEastAsia" w:cstheme="minorEastAsia"/>
                <w:color w:val="0070C0"/>
                <w:sz w:val="21"/>
                <w:szCs w:val="21"/>
              </w:rPr>
            </w:pPr>
          </w:p>
        </w:tc>
        <w:tc>
          <w:tcPr>
            <w:tcW w:w="13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477E00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预测地面塌陷区</w:t>
            </w: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31E7BF">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回填</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682FBA">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2948E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137.6</w:t>
            </w:r>
          </w:p>
        </w:tc>
      </w:tr>
      <w:tr w14:paraId="7D2FDBD1">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57FD574F">
            <w:pPr>
              <w:pStyle w:val="27"/>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4FF572C">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D0BCAE">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覆土</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05B97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m³</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07B69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143.6</w:t>
            </w:r>
          </w:p>
        </w:tc>
      </w:tr>
      <w:tr w14:paraId="650D6F72">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5F5FCAA0">
            <w:pPr>
              <w:pStyle w:val="27"/>
              <w:rPr>
                <w:rFonts w:hint="eastAsia" w:asciiTheme="minorEastAsia" w:hAnsiTheme="minorEastAsia" w:eastAsiaTheme="minorEastAsia" w:cstheme="minorEastAsia"/>
                <w:color w:val="0070C0"/>
                <w:sz w:val="21"/>
                <w:szCs w:val="21"/>
              </w:rPr>
            </w:pPr>
          </w:p>
        </w:tc>
        <w:tc>
          <w:tcPr>
            <w:tcW w:w="134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6B4AAC1">
            <w:pPr>
              <w:pStyle w:val="27"/>
              <w:rPr>
                <w:rFonts w:hint="eastAsia" w:asciiTheme="minorEastAsia" w:hAnsiTheme="minorEastAsia" w:eastAsiaTheme="minorEastAsia" w:cstheme="minorEastAsia"/>
                <w:color w:val="auto"/>
                <w:sz w:val="21"/>
                <w:szCs w:val="21"/>
              </w:rPr>
            </w:pPr>
          </w:p>
        </w:tc>
        <w:tc>
          <w:tcPr>
            <w:tcW w:w="8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0EA307">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种树（灌木）</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905C4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株</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ECF56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59</w:t>
            </w:r>
          </w:p>
        </w:tc>
      </w:tr>
      <w:tr w14:paraId="73C320D8">
        <w:tblPrEx>
          <w:tblCellMar>
            <w:top w:w="0" w:type="dxa"/>
            <w:left w:w="108" w:type="dxa"/>
            <w:bottom w:w="0" w:type="dxa"/>
            <w:right w:w="108" w:type="dxa"/>
          </w:tblCellMar>
        </w:tblPrEx>
        <w:trPr>
          <w:trHeight w:val="27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448DDC92">
            <w:pPr>
              <w:pStyle w:val="27"/>
              <w:rPr>
                <w:rFonts w:hint="eastAsia" w:asciiTheme="minorEastAsia" w:hAnsiTheme="minorEastAsia" w:eastAsiaTheme="minorEastAsia" w:cstheme="minorEastAsia"/>
                <w:color w:val="0070C0"/>
                <w:sz w:val="21"/>
                <w:szCs w:val="21"/>
              </w:rPr>
            </w:pPr>
          </w:p>
        </w:tc>
        <w:tc>
          <w:tcPr>
            <w:tcW w:w="219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4569D1D">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3DEF50">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72B418">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r w14:paraId="7EC90274">
        <w:tblPrEx>
          <w:tblCellMar>
            <w:top w:w="0" w:type="dxa"/>
            <w:left w:w="108" w:type="dxa"/>
            <w:bottom w:w="0" w:type="dxa"/>
            <w:right w:w="108" w:type="dxa"/>
          </w:tblCellMar>
        </w:tblPrEx>
        <w:trPr>
          <w:trHeight w:val="90" w:hRule="atLeast"/>
          <w:jc w:val="center"/>
        </w:trPr>
        <w:tc>
          <w:tcPr>
            <w:tcW w:w="1321" w:type="pct"/>
            <w:vMerge w:val="continue"/>
            <w:tcBorders>
              <w:top w:val="nil"/>
              <w:left w:val="single" w:color="auto" w:sz="4" w:space="0"/>
              <w:bottom w:val="single" w:color="000000" w:sz="4" w:space="0"/>
              <w:right w:val="single" w:color="auto" w:sz="4" w:space="0"/>
            </w:tcBorders>
            <w:shd w:val="clear" w:color="auto" w:fill="auto"/>
            <w:vAlign w:val="center"/>
          </w:tcPr>
          <w:p w14:paraId="1EB25717">
            <w:pPr>
              <w:pStyle w:val="27"/>
              <w:rPr>
                <w:rFonts w:hint="eastAsia" w:asciiTheme="minorEastAsia" w:hAnsiTheme="minorEastAsia" w:eastAsiaTheme="minorEastAsia" w:cstheme="minorEastAsia"/>
                <w:color w:val="0070C0"/>
                <w:sz w:val="21"/>
                <w:szCs w:val="21"/>
              </w:rPr>
            </w:pPr>
          </w:p>
        </w:tc>
        <w:tc>
          <w:tcPr>
            <w:tcW w:w="219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1929616">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管护　</w:t>
            </w:r>
          </w:p>
        </w:tc>
        <w:tc>
          <w:tcPr>
            <w:tcW w:w="72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C38CEB">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年</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91F91C">
            <w:pPr>
              <w:pStyle w:val="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w:t>
            </w:r>
          </w:p>
        </w:tc>
      </w:tr>
    </w:tbl>
    <w:p w14:paraId="09A9E52F">
      <w:pPr>
        <w:numPr>
          <w:ilvl w:val="0"/>
          <w:numId w:val="0"/>
        </w:numPr>
        <w:ind w:leftChars="200"/>
        <w:rPr>
          <w:rFonts w:hint="eastAsia"/>
        </w:rPr>
      </w:pPr>
    </w:p>
    <w:p w14:paraId="539A6707">
      <w:pPr>
        <w:pStyle w:val="22"/>
        <w:numPr>
          <w:ilvl w:val="0"/>
          <w:numId w:val="0"/>
        </w:numPr>
        <w:spacing w:line="360" w:lineRule="auto"/>
        <w:ind w:leftChars="200"/>
        <w:jc w:val="both"/>
        <w:rPr>
          <w:rFonts w:hint="eastAsia" w:asciiTheme="minorEastAsia" w:hAnsiTheme="minorEastAsia" w:eastAsiaTheme="minorEastAsia" w:cstheme="minorEastAsia"/>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7EA5ECF6">
      <w:pPr>
        <w:pStyle w:val="2"/>
        <w:pageBreakBefore w:val="0"/>
        <w:adjustRightInd/>
        <w:snapToGrid/>
        <w:rPr>
          <w:rFonts w:hint="default" w:eastAsia="宋体"/>
          <w:sz w:val="30"/>
          <w:szCs w:val="30"/>
          <w:lang w:val="en-US" w:eastAsia="zh-CN"/>
        </w:rPr>
      </w:pPr>
      <w:bookmarkStart w:id="53" w:name="_Toc10783"/>
      <w:bookmarkStart w:id="54" w:name="_Toc11566"/>
      <w:bookmarkStart w:id="55" w:name="_Toc11119"/>
      <w:r>
        <w:rPr>
          <w:sz w:val="30"/>
          <w:szCs w:val="30"/>
        </w:rPr>
        <w:t xml:space="preserve">第六章  </w:t>
      </w:r>
      <w:r>
        <w:rPr>
          <w:rFonts w:hint="eastAsia"/>
          <w:sz w:val="30"/>
          <w:szCs w:val="30"/>
          <w:lang w:val="en-US" w:eastAsia="zh-CN"/>
        </w:rPr>
        <w:t>本年度矿山地质环境治理与土地复垦工作安排</w:t>
      </w:r>
      <w:bookmarkEnd w:id="53"/>
      <w:bookmarkEnd w:id="54"/>
      <w:bookmarkEnd w:id="55"/>
    </w:p>
    <w:p w14:paraId="0E5B3C21">
      <w:pPr>
        <w:pStyle w:val="3"/>
        <w:adjustRightInd/>
        <w:snapToGrid/>
        <w:spacing w:before="0"/>
        <w:ind w:firstLine="562" w:firstLineChars="200"/>
        <w:jc w:val="left"/>
        <w:outlineLvl w:val="1"/>
        <w:rPr>
          <w:rFonts w:hint="default" w:ascii="Times New Roman" w:hAnsi="Times New Roman" w:eastAsia="宋体" w:cs="Times New Roman"/>
          <w:b/>
          <w:color w:val="auto"/>
          <w:sz w:val="28"/>
          <w:szCs w:val="28"/>
          <w:lang w:val="en-US" w:eastAsia="zh-CN"/>
        </w:rPr>
      </w:pPr>
      <w:bookmarkStart w:id="56" w:name="_Toc29985"/>
      <w:bookmarkStart w:id="57" w:name="_Toc5672"/>
      <w:r>
        <w:rPr>
          <w:rFonts w:ascii="Times New Roman" w:hAnsi="Times New Roman" w:eastAsia="宋体" w:cs="Times New Roman"/>
          <w:b/>
          <w:color w:val="auto"/>
          <w:sz w:val="28"/>
          <w:szCs w:val="28"/>
        </w:rPr>
        <w:t>一、</w:t>
      </w:r>
      <w:r>
        <w:rPr>
          <w:rFonts w:hint="eastAsia" w:ascii="Times New Roman" w:hAnsi="Times New Roman" w:eastAsia="宋体" w:cs="Times New Roman"/>
          <w:b/>
          <w:color w:val="auto"/>
          <w:sz w:val="28"/>
          <w:szCs w:val="28"/>
          <w:lang w:val="en-US" w:eastAsia="zh-CN"/>
        </w:rPr>
        <w:t>本年度矿山地质环境治理与土地复垦工作计划</w:t>
      </w:r>
      <w:bookmarkEnd w:id="56"/>
      <w:bookmarkEnd w:id="57"/>
    </w:p>
    <w:p w14:paraId="188E09FE">
      <w:pPr>
        <w:bidi w:val="0"/>
        <w:outlineLvl w:val="2"/>
        <w:rPr>
          <w:rFonts w:hint="eastAsia"/>
          <w:b/>
          <w:bCs/>
          <w:sz w:val="28"/>
          <w:szCs w:val="28"/>
          <w:lang w:eastAsia="zh-CN"/>
        </w:rPr>
      </w:pPr>
      <w:r>
        <w:rPr>
          <w:rFonts w:hint="eastAsia"/>
          <w:b/>
          <w:bCs/>
          <w:sz w:val="28"/>
          <w:szCs w:val="28"/>
          <w:lang w:eastAsia="zh-CN"/>
        </w:rPr>
        <w:t>（</w:t>
      </w:r>
      <w:r>
        <w:rPr>
          <w:rFonts w:hint="eastAsia"/>
          <w:b/>
          <w:bCs/>
          <w:sz w:val="28"/>
          <w:szCs w:val="28"/>
          <w:lang w:val="en-US" w:eastAsia="zh-CN"/>
        </w:rPr>
        <w:t>一</w:t>
      </w:r>
      <w:r>
        <w:rPr>
          <w:rFonts w:hint="eastAsia"/>
          <w:b/>
          <w:bCs/>
          <w:sz w:val="28"/>
          <w:szCs w:val="28"/>
          <w:lang w:eastAsia="zh-CN"/>
        </w:rPr>
        <w:t>）</w:t>
      </w:r>
      <w:r>
        <w:rPr>
          <w:rFonts w:hint="eastAsia"/>
          <w:b/>
          <w:bCs/>
          <w:sz w:val="28"/>
          <w:szCs w:val="28"/>
          <w:lang w:val="en-US" w:eastAsia="zh-CN"/>
        </w:rPr>
        <w:t>矿山地质环境治理区范围</w:t>
      </w:r>
    </w:p>
    <w:p w14:paraId="344D8662">
      <w:pPr>
        <w:keepNext w:val="0"/>
        <w:keepLines w:val="0"/>
        <w:pageBreakBefore w:val="0"/>
        <w:kinsoku/>
        <w:wordWrap/>
        <w:overflowPunct/>
        <w:topLinePunct w:val="0"/>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根据2025年6月编制的《</w:t>
      </w:r>
      <w:r>
        <w:rPr>
          <w:rFonts w:hint="eastAsia" w:asciiTheme="minorEastAsia" w:hAnsiTheme="minorEastAsia" w:eastAsiaTheme="minorEastAsia" w:cstheme="minorEastAsia"/>
          <w:sz w:val="24"/>
          <w:szCs w:val="24"/>
        </w:rPr>
        <w:t>内蒙古金陶股份有限公司二道沟金矿</w:t>
      </w:r>
      <w:r>
        <w:rPr>
          <w:rFonts w:hint="eastAsia" w:asciiTheme="minorEastAsia" w:hAnsiTheme="minorEastAsia" w:eastAsiaTheme="minorEastAsia" w:cstheme="minorEastAsia"/>
          <w:b w:val="0"/>
          <w:bCs/>
          <w:sz w:val="24"/>
          <w:szCs w:val="24"/>
        </w:rPr>
        <w:t>矿山地质环境保护与土地复垦方案</w:t>
      </w:r>
      <w:r>
        <w:rPr>
          <w:rFonts w:hint="eastAsia" w:asciiTheme="minorEastAsia" w:hAnsiTheme="minorEastAsia" w:eastAsiaTheme="minorEastAsia" w:cstheme="minorEastAsia"/>
          <w:sz w:val="24"/>
          <w:szCs w:val="24"/>
          <w:lang w:val="en-US" w:eastAsia="zh-CN"/>
        </w:rPr>
        <w:t>》，设计本年度治理工程为预测地面塌陷区、</w:t>
      </w:r>
      <w:r>
        <w:rPr>
          <w:rFonts w:hint="eastAsia" w:asciiTheme="minorEastAsia" w:hAnsiTheme="minorEastAsia" w:eastAsiaTheme="minorEastAsia" w:cstheme="minorEastAsia"/>
          <w:sz w:val="24"/>
          <w:szCs w:val="24"/>
        </w:rPr>
        <w:t>1#民采坑、11#民采坑、TC39、矿区道路</w:t>
      </w:r>
      <w:r>
        <w:rPr>
          <w:rFonts w:hint="eastAsia" w:asciiTheme="minorEastAsia" w:hAnsiTheme="minorEastAsia" w:eastAsiaTheme="minorEastAsia" w:cstheme="minorEastAsia"/>
          <w:color w:val="auto"/>
          <w:sz w:val="24"/>
          <w:szCs w:val="24"/>
        </w:rPr>
        <w:t>（通往1#民采坑）</w:t>
      </w:r>
      <w:r>
        <w:rPr>
          <w:rFonts w:hint="eastAsia" w:asciiTheme="minorEastAsia" w:hAnsiTheme="minorEastAsia" w:eastAsiaTheme="minorEastAsia" w:cstheme="minorEastAsia"/>
          <w:color w:val="auto"/>
          <w:sz w:val="24"/>
          <w:szCs w:val="24"/>
          <w:lang w:eastAsia="zh-CN"/>
        </w:rPr>
        <w:t>和监测管护。</w:t>
      </w:r>
    </w:p>
    <w:p w14:paraId="7F7B65E6">
      <w:pPr>
        <w:keepNext w:val="0"/>
        <w:keepLines w:val="0"/>
        <w:pageBreakBefore w:val="0"/>
        <w:kinsoku/>
        <w:wordWrap/>
        <w:overflowPunct/>
        <w:topLinePunct w:val="0"/>
        <w:bidi w:val="0"/>
        <w:spacing w:line="360" w:lineRule="auto"/>
        <w:ind w:firstLine="468" w:firstLineChars="200"/>
        <w:jc w:val="left"/>
        <w:rPr>
          <w:rFonts w:hint="eastAsia" w:asciiTheme="minorEastAsia" w:hAnsiTheme="minorEastAsia" w:eastAsiaTheme="minorEastAsia" w:cstheme="minorEastAsia"/>
          <w:b w:val="0"/>
          <w:bCs w:val="0"/>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rPr>
        <w:t>结合矿山实际情况，</w:t>
      </w:r>
      <w:r>
        <w:rPr>
          <w:rFonts w:hint="eastAsia" w:asciiTheme="minorEastAsia" w:hAnsiTheme="minorEastAsia" w:eastAsiaTheme="minorEastAsia" w:cstheme="minorEastAsia"/>
          <w:spacing w:val="-3"/>
          <w:sz w:val="24"/>
          <w:szCs w:val="24"/>
          <w:highlight w:val="none"/>
          <w:lang w:val="en-US" w:eastAsia="zh-CN"/>
        </w:rPr>
        <w:t>近几年生产过程地表未发生变形，未形成塌陷坑，不涉及预测地面塌陷区回填治理工程。根据现场调查，</w:t>
      </w:r>
      <w:r>
        <w:rPr>
          <w:rFonts w:hint="eastAsia" w:asciiTheme="minorEastAsia" w:hAnsiTheme="minorEastAsia" w:eastAsiaTheme="minorEastAsia" w:cstheme="minorEastAsia"/>
          <w:sz w:val="24"/>
          <w:szCs w:val="24"/>
        </w:rPr>
        <w:t>矿区道路</w:t>
      </w:r>
      <w:r>
        <w:rPr>
          <w:rFonts w:hint="eastAsia" w:asciiTheme="minorEastAsia" w:hAnsiTheme="minorEastAsia" w:eastAsiaTheme="minorEastAsia" w:cstheme="minorEastAsia"/>
          <w:color w:val="auto"/>
          <w:sz w:val="24"/>
          <w:szCs w:val="24"/>
        </w:rPr>
        <w:t>（通往1#民采坑）</w:t>
      </w:r>
      <w:r>
        <w:rPr>
          <w:rFonts w:hint="eastAsia" w:asciiTheme="minorEastAsia" w:hAnsiTheme="minorEastAsia" w:eastAsiaTheme="minorEastAsia" w:cstheme="minorEastAsia"/>
          <w:color w:val="auto"/>
          <w:sz w:val="24"/>
          <w:szCs w:val="24"/>
          <w:lang w:eastAsia="zh-CN"/>
        </w:rPr>
        <w:t>继续使用</w:t>
      </w:r>
      <w:r>
        <w:rPr>
          <w:rFonts w:hint="eastAsia" w:asciiTheme="minorEastAsia" w:hAnsiTheme="minorEastAsia" w:eastAsiaTheme="minorEastAsia" w:cstheme="minorEastAsia"/>
          <w:spacing w:val="-3"/>
          <w:sz w:val="24"/>
          <w:szCs w:val="24"/>
          <w:highlight w:val="none"/>
          <w:lang w:val="en-US" w:eastAsia="zh-CN"/>
        </w:rPr>
        <w:t>，本年度暂不安排治理，仅对道路边坡进行治理。最终</w:t>
      </w:r>
      <w:r>
        <w:rPr>
          <w:rFonts w:hint="eastAsia" w:asciiTheme="minorEastAsia" w:hAnsiTheme="minorEastAsia" w:eastAsiaTheme="minorEastAsia" w:cstheme="minorEastAsia"/>
          <w:b w:val="0"/>
          <w:bCs w:val="0"/>
          <w:spacing w:val="-3"/>
          <w:sz w:val="24"/>
          <w:szCs w:val="24"/>
          <w:highlight w:val="none"/>
          <w:lang w:val="en-US" w:eastAsia="zh-CN"/>
        </w:rPr>
        <w:t>确定本年度治理单元为</w:t>
      </w:r>
      <w:r>
        <w:rPr>
          <w:rFonts w:hint="eastAsia" w:asciiTheme="minorEastAsia" w:hAnsiTheme="minorEastAsia" w:eastAsiaTheme="minorEastAsia" w:cstheme="minorEastAsia"/>
          <w:sz w:val="24"/>
          <w:szCs w:val="24"/>
        </w:rPr>
        <w:t>1#民采坑、11#民采坑、TC39、矿区道路</w:t>
      </w:r>
      <w:r>
        <w:rPr>
          <w:rFonts w:hint="eastAsia" w:asciiTheme="minorEastAsia" w:hAnsiTheme="minorEastAsia" w:eastAsiaTheme="minorEastAsia" w:cstheme="minorEastAsia"/>
          <w:color w:val="auto"/>
          <w:sz w:val="24"/>
          <w:szCs w:val="24"/>
        </w:rPr>
        <w:t>（通往1#民采坑）</w:t>
      </w:r>
      <w:r>
        <w:rPr>
          <w:rFonts w:hint="eastAsia" w:asciiTheme="minorEastAsia" w:hAnsiTheme="minorEastAsia" w:eastAsiaTheme="minorEastAsia" w:cstheme="minorEastAsia"/>
          <w:color w:val="auto"/>
          <w:sz w:val="24"/>
          <w:szCs w:val="24"/>
          <w:lang w:eastAsia="zh-CN"/>
        </w:rPr>
        <w:t>的</w:t>
      </w:r>
      <w:r>
        <w:rPr>
          <w:rFonts w:hint="eastAsia" w:asciiTheme="minorEastAsia" w:hAnsiTheme="minorEastAsia" w:eastAsiaTheme="minorEastAsia" w:cstheme="minorEastAsia"/>
          <w:color w:val="auto"/>
          <w:sz w:val="24"/>
          <w:szCs w:val="24"/>
          <w:lang w:val="en-US" w:eastAsia="zh-CN"/>
        </w:rPr>
        <w:t>边坡和监测管护</w:t>
      </w:r>
      <w:r>
        <w:rPr>
          <w:rFonts w:hint="eastAsia" w:asciiTheme="minorEastAsia" w:hAnsiTheme="minorEastAsia" w:eastAsiaTheme="minorEastAsia" w:cstheme="minorEastAsia"/>
          <w:sz w:val="24"/>
          <w:szCs w:val="24"/>
          <w:lang w:eastAsia="zh-CN"/>
        </w:rPr>
        <w:t>。</w:t>
      </w:r>
    </w:p>
    <w:p w14:paraId="72E452F3">
      <w:pPr>
        <w:keepNext w:val="0"/>
        <w:keepLines w:val="0"/>
        <w:pageBreakBefore w:val="0"/>
        <w:kinsoku/>
        <w:wordWrap/>
        <w:overflowPunct/>
        <w:topLinePunct w:val="0"/>
        <w:bidi w:val="0"/>
        <w:spacing w:line="360" w:lineRule="auto"/>
        <w:ind w:firstLine="468" w:firstLineChars="200"/>
        <w:jc w:val="left"/>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治理区拐点坐标见表6-1。</w:t>
      </w:r>
    </w:p>
    <w:p w14:paraId="6D3717FD">
      <w:pPr>
        <w:keepNext w:val="0"/>
        <w:keepLines w:val="0"/>
        <w:widowControl/>
        <w:suppressLineNumbers w:val="0"/>
        <w:adjustRightInd/>
        <w:snapToGrid/>
        <w:spacing w:line="360" w:lineRule="auto"/>
        <w:ind w:firstLine="0" w:firstLineChars="0"/>
        <w:jc w:val="center"/>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表6-</w:t>
      </w:r>
      <w:r>
        <w:rPr>
          <w:rFonts w:hint="eastAsia" w:ascii="宋体" w:hAnsi="宋体" w:cs="宋体"/>
          <w:b/>
          <w:bCs/>
          <w:color w:val="auto"/>
          <w:kern w:val="0"/>
          <w:sz w:val="24"/>
          <w:szCs w:val="24"/>
          <w:lang w:val="en-US" w:eastAsia="zh-CN" w:bidi="ar"/>
        </w:rPr>
        <w:t>1</w:t>
      </w:r>
      <w:r>
        <w:rPr>
          <w:rFonts w:hint="eastAsia" w:ascii="宋体" w:hAnsi="宋体" w:eastAsia="宋体" w:cs="宋体"/>
          <w:b/>
          <w:bCs/>
          <w:color w:val="auto"/>
          <w:kern w:val="0"/>
          <w:sz w:val="24"/>
          <w:szCs w:val="24"/>
          <w:lang w:val="en-US" w:eastAsia="zh-CN" w:bidi="ar"/>
        </w:rPr>
        <w:t xml:space="preserve">   治理区拐点坐标表</w:t>
      </w:r>
    </w:p>
    <w:tbl>
      <w:tblPr>
        <w:tblStyle w:val="24"/>
        <w:tblW w:w="87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771"/>
        <w:gridCol w:w="592"/>
        <w:gridCol w:w="1428"/>
        <w:gridCol w:w="1496"/>
        <w:gridCol w:w="612"/>
        <w:gridCol w:w="1387"/>
        <w:gridCol w:w="1467"/>
      </w:tblGrid>
      <w:tr w14:paraId="3C66F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1044" w:type="dxa"/>
            <w:vMerge w:val="restart"/>
            <w:tcBorders>
              <w:tl2br w:val="nil"/>
              <w:tr2bl w:val="nil"/>
            </w:tcBorders>
            <w:noWrap w:val="0"/>
            <w:vAlign w:val="center"/>
          </w:tcPr>
          <w:p w14:paraId="0714F0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spacing w:val="-3"/>
                <w:sz w:val="21"/>
                <w:szCs w:val="21"/>
              </w:rPr>
            </w:pPr>
            <w:r>
              <w:rPr>
                <w:rFonts w:hint="eastAsia" w:asciiTheme="minorEastAsia" w:hAnsiTheme="minorEastAsia" w:eastAsiaTheme="minorEastAsia" w:cstheme="minorEastAsia"/>
                <w:spacing w:val="5"/>
                <w:sz w:val="21"/>
                <w:szCs w:val="21"/>
              </w:rPr>
              <w:t>复垦责任</w:t>
            </w:r>
            <w:r>
              <w:rPr>
                <w:rFonts w:hint="eastAsia" w:asciiTheme="minorEastAsia" w:hAnsiTheme="minorEastAsia" w:eastAsiaTheme="minorEastAsia" w:cstheme="minorEastAsia"/>
                <w:spacing w:val="2"/>
                <w:sz w:val="21"/>
                <w:szCs w:val="21"/>
              </w:rPr>
              <w:t xml:space="preserve"> 范围</w:t>
            </w:r>
          </w:p>
        </w:tc>
        <w:tc>
          <w:tcPr>
            <w:tcW w:w="771" w:type="dxa"/>
            <w:vMerge w:val="restart"/>
            <w:tcBorders>
              <w:tl2br w:val="nil"/>
              <w:tr2bl w:val="nil"/>
            </w:tcBorders>
            <w:noWrap w:val="0"/>
            <w:vAlign w:val="center"/>
          </w:tcPr>
          <w:p w14:paraId="76E2614E">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spacing w:val="-4"/>
                <w:sz w:val="21"/>
                <w:szCs w:val="21"/>
              </w:rPr>
            </w:pPr>
            <w:r>
              <w:rPr>
                <w:rFonts w:hint="eastAsia" w:asciiTheme="minorEastAsia" w:hAnsiTheme="minorEastAsia" w:eastAsiaTheme="minorEastAsia" w:cstheme="minorEastAsia"/>
                <w:spacing w:val="4"/>
                <w:sz w:val="21"/>
                <w:szCs w:val="21"/>
              </w:rPr>
              <w:t>面积</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rPr>
              <w:t>（m</w:t>
            </w:r>
            <w:r>
              <w:rPr>
                <w:rFonts w:hint="eastAsia" w:asciiTheme="minorEastAsia" w:hAnsiTheme="minorEastAsia" w:eastAsiaTheme="minorEastAsia" w:cstheme="minorEastAsia"/>
                <w:spacing w:val="-3"/>
                <w:position w:val="6"/>
                <w:sz w:val="21"/>
                <w:szCs w:val="21"/>
              </w:rPr>
              <w:t>2</w:t>
            </w:r>
            <w:r>
              <w:rPr>
                <w:rFonts w:hint="eastAsia" w:asciiTheme="minorEastAsia" w:hAnsiTheme="minorEastAsia" w:eastAsiaTheme="minorEastAsia" w:cstheme="minorEastAsia"/>
                <w:spacing w:val="-3"/>
                <w:sz w:val="21"/>
                <w:szCs w:val="21"/>
              </w:rPr>
              <w:t>）</w:t>
            </w:r>
          </w:p>
        </w:tc>
        <w:tc>
          <w:tcPr>
            <w:tcW w:w="592" w:type="dxa"/>
            <w:vMerge w:val="restart"/>
            <w:tcBorders>
              <w:tl2br w:val="nil"/>
              <w:tr2bl w:val="nil"/>
            </w:tcBorders>
            <w:noWrap w:val="0"/>
            <w:vAlign w:val="center"/>
          </w:tcPr>
          <w:p w14:paraId="09412F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拐点</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rPr>
              <w:t>编号</w:t>
            </w:r>
          </w:p>
        </w:tc>
        <w:tc>
          <w:tcPr>
            <w:tcW w:w="2924" w:type="dxa"/>
            <w:gridSpan w:val="2"/>
            <w:tcBorders>
              <w:tl2br w:val="nil"/>
              <w:tr2bl w:val="nil"/>
            </w:tcBorders>
            <w:noWrap w:val="0"/>
            <w:vAlign w:val="center"/>
          </w:tcPr>
          <w:p w14:paraId="6A200ADA">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5"/>
                <w:sz w:val="21"/>
                <w:szCs w:val="21"/>
              </w:rPr>
              <w:t>2000</w:t>
            </w:r>
            <w:r>
              <w:rPr>
                <w:rFonts w:hint="eastAsia" w:asciiTheme="minorEastAsia" w:hAnsiTheme="minorEastAsia" w:eastAsiaTheme="minorEastAsia" w:cstheme="minorEastAsia"/>
                <w:spacing w:val="31"/>
                <w:sz w:val="21"/>
                <w:szCs w:val="21"/>
              </w:rPr>
              <w:t xml:space="preserve"> </w:t>
            </w:r>
            <w:r>
              <w:rPr>
                <w:rFonts w:hint="eastAsia" w:asciiTheme="minorEastAsia" w:hAnsiTheme="minorEastAsia" w:eastAsiaTheme="minorEastAsia" w:cstheme="minorEastAsia"/>
                <w:spacing w:val="5"/>
                <w:sz w:val="21"/>
                <w:szCs w:val="21"/>
              </w:rPr>
              <w:t>国家大地坐标系</w:t>
            </w:r>
          </w:p>
        </w:tc>
        <w:tc>
          <w:tcPr>
            <w:tcW w:w="612" w:type="dxa"/>
            <w:vMerge w:val="restart"/>
            <w:tcBorders>
              <w:tl2br w:val="nil"/>
              <w:tr2bl w:val="nil"/>
            </w:tcBorders>
            <w:noWrap w:val="0"/>
            <w:vAlign w:val="center"/>
          </w:tcPr>
          <w:p w14:paraId="6D061C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拐点</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pacing w:val="3"/>
                <w:sz w:val="21"/>
                <w:szCs w:val="21"/>
              </w:rPr>
              <w:t>编号</w:t>
            </w:r>
          </w:p>
        </w:tc>
        <w:tc>
          <w:tcPr>
            <w:tcW w:w="2854" w:type="dxa"/>
            <w:gridSpan w:val="2"/>
            <w:tcBorders>
              <w:tl2br w:val="nil"/>
              <w:tr2bl w:val="nil"/>
            </w:tcBorders>
            <w:noWrap w:val="0"/>
            <w:vAlign w:val="center"/>
          </w:tcPr>
          <w:p w14:paraId="430D62F4">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5"/>
                <w:sz w:val="21"/>
                <w:szCs w:val="21"/>
              </w:rPr>
              <w:t>2000</w:t>
            </w:r>
            <w:r>
              <w:rPr>
                <w:rFonts w:hint="eastAsia" w:asciiTheme="minorEastAsia" w:hAnsiTheme="minorEastAsia" w:eastAsiaTheme="minorEastAsia" w:cstheme="minorEastAsia"/>
                <w:spacing w:val="31"/>
                <w:sz w:val="21"/>
                <w:szCs w:val="21"/>
              </w:rPr>
              <w:t xml:space="preserve"> </w:t>
            </w:r>
            <w:r>
              <w:rPr>
                <w:rFonts w:hint="eastAsia" w:asciiTheme="minorEastAsia" w:hAnsiTheme="minorEastAsia" w:eastAsiaTheme="minorEastAsia" w:cstheme="minorEastAsia"/>
                <w:spacing w:val="5"/>
                <w:sz w:val="21"/>
                <w:szCs w:val="21"/>
              </w:rPr>
              <w:t>国家大地坐标系</w:t>
            </w:r>
          </w:p>
        </w:tc>
      </w:tr>
      <w:tr w14:paraId="16CB2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1044" w:type="dxa"/>
            <w:vMerge w:val="continue"/>
            <w:tcBorders>
              <w:tl2br w:val="nil"/>
              <w:tr2bl w:val="nil"/>
            </w:tcBorders>
            <w:noWrap w:val="0"/>
            <w:vAlign w:val="center"/>
          </w:tcPr>
          <w:p w14:paraId="592A2C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3"/>
                <w:sz w:val="21"/>
                <w:szCs w:val="21"/>
              </w:rPr>
            </w:pPr>
          </w:p>
        </w:tc>
        <w:tc>
          <w:tcPr>
            <w:tcW w:w="771" w:type="dxa"/>
            <w:vMerge w:val="continue"/>
            <w:tcBorders>
              <w:tl2br w:val="nil"/>
              <w:tr2bl w:val="nil"/>
            </w:tcBorders>
            <w:noWrap w:val="0"/>
            <w:vAlign w:val="center"/>
          </w:tcPr>
          <w:p w14:paraId="7E10CE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4"/>
                <w:sz w:val="21"/>
                <w:szCs w:val="21"/>
              </w:rPr>
            </w:pPr>
          </w:p>
        </w:tc>
        <w:tc>
          <w:tcPr>
            <w:tcW w:w="592" w:type="dxa"/>
            <w:vMerge w:val="continue"/>
            <w:tcBorders>
              <w:tl2br w:val="nil"/>
              <w:tr2bl w:val="nil"/>
            </w:tcBorders>
            <w:noWrap w:val="0"/>
            <w:vAlign w:val="center"/>
          </w:tcPr>
          <w:p w14:paraId="7E3EC1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1428" w:type="dxa"/>
            <w:tcBorders>
              <w:tl2br w:val="nil"/>
              <w:tr2bl w:val="nil"/>
            </w:tcBorders>
            <w:noWrap w:val="0"/>
            <w:vAlign w:val="center"/>
          </w:tcPr>
          <w:p w14:paraId="39D6E3ED">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5"/>
                <w:sz w:val="21"/>
                <w:szCs w:val="21"/>
              </w:rPr>
              <w:t>X</w:t>
            </w:r>
          </w:p>
        </w:tc>
        <w:tc>
          <w:tcPr>
            <w:tcW w:w="1496" w:type="dxa"/>
            <w:tcBorders>
              <w:tl2br w:val="nil"/>
              <w:tr2bl w:val="nil"/>
            </w:tcBorders>
            <w:noWrap w:val="0"/>
            <w:vAlign w:val="center"/>
          </w:tcPr>
          <w:p w14:paraId="5A179415">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4"/>
                <w:sz w:val="21"/>
                <w:szCs w:val="21"/>
              </w:rPr>
              <w:t>Y</w:t>
            </w:r>
          </w:p>
        </w:tc>
        <w:tc>
          <w:tcPr>
            <w:tcW w:w="612" w:type="dxa"/>
            <w:vMerge w:val="continue"/>
            <w:tcBorders>
              <w:tl2br w:val="nil"/>
              <w:tr2bl w:val="nil"/>
            </w:tcBorders>
            <w:noWrap w:val="0"/>
            <w:vAlign w:val="center"/>
          </w:tcPr>
          <w:p w14:paraId="12CB50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1387" w:type="dxa"/>
            <w:tcBorders>
              <w:tl2br w:val="nil"/>
              <w:tr2bl w:val="nil"/>
            </w:tcBorders>
            <w:noWrap w:val="0"/>
            <w:vAlign w:val="center"/>
          </w:tcPr>
          <w:p w14:paraId="1172F5E1">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5"/>
                <w:sz w:val="21"/>
                <w:szCs w:val="21"/>
              </w:rPr>
              <w:t>X</w:t>
            </w:r>
          </w:p>
        </w:tc>
        <w:tc>
          <w:tcPr>
            <w:tcW w:w="1467" w:type="dxa"/>
            <w:tcBorders>
              <w:tl2br w:val="nil"/>
              <w:tr2bl w:val="nil"/>
            </w:tcBorders>
            <w:noWrap w:val="0"/>
            <w:vAlign w:val="center"/>
          </w:tcPr>
          <w:p w14:paraId="158E030D">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4"/>
                <w:sz w:val="21"/>
                <w:szCs w:val="21"/>
              </w:rPr>
              <w:t>Y</w:t>
            </w:r>
          </w:p>
        </w:tc>
      </w:tr>
      <w:tr w14:paraId="1D07F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restart"/>
            <w:tcBorders>
              <w:tl2br w:val="nil"/>
              <w:tr2bl w:val="nil"/>
            </w:tcBorders>
            <w:shd w:val="clear" w:color="auto" w:fill="auto"/>
            <w:noWrap w:val="0"/>
            <w:vAlign w:val="center"/>
          </w:tcPr>
          <w:p w14:paraId="326F20F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1#民采坑</w:t>
            </w:r>
          </w:p>
        </w:tc>
        <w:tc>
          <w:tcPr>
            <w:tcW w:w="771" w:type="dxa"/>
            <w:vMerge w:val="restart"/>
            <w:tcBorders>
              <w:tl2br w:val="nil"/>
              <w:tr2bl w:val="nil"/>
            </w:tcBorders>
            <w:shd w:val="clear" w:color="auto" w:fill="auto"/>
            <w:noWrap w:val="0"/>
            <w:vAlign w:val="center"/>
          </w:tcPr>
          <w:p w14:paraId="2EDBD30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2993</w:t>
            </w:r>
          </w:p>
        </w:tc>
        <w:tc>
          <w:tcPr>
            <w:tcW w:w="592" w:type="dxa"/>
            <w:tcBorders>
              <w:tl2br w:val="nil"/>
              <w:tr2bl w:val="nil"/>
            </w:tcBorders>
            <w:shd w:val="clear" w:color="auto" w:fill="auto"/>
            <w:noWrap w:val="0"/>
            <w:vAlign w:val="center"/>
          </w:tcPr>
          <w:p w14:paraId="6D7720E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428" w:type="dxa"/>
            <w:tcBorders>
              <w:tl2br w:val="nil"/>
              <w:tr2bl w:val="nil"/>
            </w:tcBorders>
            <w:shd w:val="clear" w:color="auto" w:fill="auto"/>
            <w:noWrap w:val="0"/>
            <w:vAlign w:val="center"/>
          </w:tcPr>
          <w:p w14:paraId="658C2A9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tcBorders>
              <w:tl2br w:val="nil"/>
              <w:tr2bl w:val="nil"/>
            </w:tcBorders>
            <w:shd w:val="clear" w:color="auto" w:fill="auto"/>
            <w:noWrap w:val="0"/>
            <w:vAlign w:val="center"/>
          </w:tcPr>
          <w:p w14:paraId="388ABF0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12" w:type="dxa"/>
            <w:tcBorders>
              <w:tl2br w:val="nil"/>
              <w:tr2bl w:val="nil"/>
            </w:tcBorders>
            <w:shd w:val="clear" w:color="auto" w:fill="auto"/>
            <w:noWrap w:val="0"/>
            <w:vAlign w:val="center"/>
          </w:tcPr>
          <w:p w14:paraId="27B54E4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387" w:type="dxa"/>
            <w:tcBorders>
              <w:tl2br w:val="nil"/>
              <w:tr2bl w:val="nil"/>
            </w:tcBorders>
            <w:shd w:val="clear" w:color="auto" w:fill="auto"/>
            <w:noWrap w:val="0"/>
            <w:vAlign w:val="center"/>
          </w:tcPr>
          <w:p w14:paraId="6A0099D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tcBorders>
              <w:tl2br w:val="nil"/>
              <w:tr2bl w:val="nil"/>
            </w:tcBorders>
            <w:shd w:val="clear" w:color="auto" w:fill="auto"/>
            <w:noWrap w:val="0"/>
            <w:vAlign w:val="center"/>
          </w:tcPr>
          <w:p w14:paraId="241D2EA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FD45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5AFE76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0301F3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077AE4A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428" w:type="dxa"/>
            <w:shd w:val="clear" w:color="auto" w:fill="auto"/>
            <w:vAlign w:val="center"/>
          </w:tcPr>
          <w:p w14:paraId="06A3C9C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1AB7B003">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3868E2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12</w:t>
            </w:r>
          </w:p>
        </w:tc>
        <w:tc>
          <w:tcPr>
            <w:tcW w:w="1387" w:type="dxa"/>
            <w:shd w:val="clear" w:color="auto" w:fill="auto"/>
            <w:vAlign w:val="center"/>
          </w:tcPr>
          <w:p w14:paraId="56FB1E8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515FF40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D3AF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2457B5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64063E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BBF81A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428" w:type="dxa"/>
            <w:shd w:val="clear" w:color="auto" w:fill="auto"/>
            <w:vAlign w:val="center"/>
          </w:tcPr>
          <w:p w14:paraId="15F0E30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796FB3E2">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FB68AA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13</w:t>
            </w:r>
          </w:p>
        </w:tc>
        <w:tc>
          <w:tcPr>
            <w:tcW w:w="1387" w:type="dxa"/>
            <w:shd w:val="clear" w:color="auto" w:fill="auto"/>
            <w:vAlign w:val="center"/>
          </w:tcPr>
          <w:p w14:paraId="572E5D1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2F199E1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5F34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4AC495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3FF1CF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D5422A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428" w:type="dxa"/>
            <w:shd w:val="clear" w:color="auto" w:fill="auto"/>
            <w:vAlign w:val="center"/>
          </w:tcPr>
          <w:p w14:paraId="685A5E4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7888F24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52CFD713">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14</w:t>
            </w:r>
          </w:p>
        </w:tc>
        <w:tc>
          <w:tcPr>
            <w:tcW w:w="1387" w:type="dxa"/>
            <w:shd w:val="clear" w:color="auto" w:fill="auto"/>
            <w:vAlign w:val="center"/>
          </w:tcPr>
          <w:p w14:paraId="69526D0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282A2B40">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486E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4470E0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644642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CBE710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428" w:type="dxa"/>
            <w:shd w:val="clear" w:color="auto" w:fill="auto"/>
            <w:vAlign w:val="center"/>
          </w:tcPr>
          <w:p w14:paraId="59EF67B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3ECD49B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A45056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15</w:t>
            </w:r>
          </w:p>
        </w:tc>
        <w:tc>
          <w:tcPr>
            <w:tcW w:w="1387" w:type="dxa"/>
            <w:shd w:val="clear" w:color="auto" w:fill="auto"/>
            <w:vAlign w:val="center"/>
          </w:tcPr>
          <w:p w14:paraId="4272EA6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72E94DE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0A33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14C952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796747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6EB795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428" w:type="dxa"/>
            <w:shd w:val="clear" w:color="auto" w:fill="auto"/>
            <w:vAlign w:val="center"/>
          </w:tcPr>
          <w:p w14:paraId="74E3AEAB">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47F886A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806858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16</w:t>
            </w:r>
          </w:p>
        </w:tc>
        <w:tc>
          <w:tcPr>
            <w:tcW w:w="1387" w:type="dxa"/>
            <w:shd w:val="clear" w:color="auto" w:fill="auto"/>
            <w:vAlign w:val="center"/>
          </w:tcPr>
          <w:p w14:paraId="162B5D5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2D46385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DFE2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135156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060953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6E06FF8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428" w:type="dxa"/>
            <w:shd w:val="clear" w:color="auto" w:fill="auto"/>
            <w:vAlign w:val="center"/>
          </w:tcPr>
          <w:p w14:paraId="27FA581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275F0E0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65363C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17</w:t>
            </w:r>
          </w:p>
        </w:tc>
        <w:tc>
          <w:tcPr>
            <w:tcW w:w="1387" w:type="dxa"/>
            <w:shd w:val="clear" w:color="auto" w:fill="auto"/>
            <w:vAlign w:val="center"/>
          </w:tcPr>
          <w:p w14:paraId="2B46152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65663CC4">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5F62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0F7E7D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6295ED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0A60E7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428" w:type="dxa"/>
            <w:shd w:val="clear" w:color="auto" w:fill="auto"/>
            <w:vAlign w:val="center"/>
          </w:tcPr>
          <w:p w14:paraId="0D5D68E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634BB358">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3DED9B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18</w:t>
            </w:r>
          </w:p>
        </w:tc>
        <w:tc>
          <w:tcPr>
            <w:tcW w:w="1387" w:type="dxa"/>
            <w:shd w:val="clear" w:color="auto" w:fill="auto"/>
            <w:vAlign w:val="center"/>
          </w:tcPr>
          <w:p w14:paraId="7CD6909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4EA049F3">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4DAA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1044" w:type="dxa"/>
            <w:vMerge w:val="continue"/>
          </w:tcPr>
          <w:p w14:paraId="0C8DCE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4FE008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B3A6DE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428" w:type="dxa"/>
            <w:shd w:val="clear" w:color="auto" w:fill="auto"/>
            <w:vAlign w:val="center"/>
          </w:tcPr>
          <w:p w14:paraId="0F57B5B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7B82365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328063B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19</w:t>
            </w:r>
          </w:p>
        </w:tc>
        <w:tc>
          <w:tcPr>
            <w:tcW w:w="1387" w:type="dxa"/>
            <w:shd w:val="clear" w:color="auto" w:fill="auto"/>
            <w:vAlign w:val="center"/>
          </w:tcPr>
          <w:p w14:paraId="1862ADF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237018AF">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A479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799CDE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2F92EC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75D04F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428" w:type="dxa"/>
            <w:shd w:val="clear" w:color="auto" w:fill="auto"/>
            <w:vAlign w:val="center"/>
          </w:tcPr>
          <w:p w14:paraId="6C244120">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51AA5BCC">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D3AD85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20</w:t>
            </w:r>
          </w:p>
        </w:tc>
        <w:tc>
          <w:tcPr>
            <w:tcW w:w="1387" w:type="dxa"/>
            <w:shd w:val="clear" w:color="auto" w:fill="auto"/>
            <w:vAlign w:val="center"/>
          </w:tcPr>
          <w:p w14:paraId="320D9357">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5F9FE17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5FB5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restart"/>
            <w:shd w:val="clear" w:color="auto" w:fill="auto"/>
            <w:vAlign w:val="center"/>
          </w:tcPr>
          <w:p w14:paraId="1AC9EF1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11#民采坑</w:t>
            </w:r>
          </w:p>
        </w:tc>
        <w:tc>
          <w:tcPr>
            <w:tcW w:w="771" w:type="dxa"/>
            <w:vMerge w:val="restart"/>
            <w:shd w:val="clear" w:color="auto" w:fill="auto"/>
            <w:vAlign w:val="center"/>
          </w:tcPr>
          <w:p w14:paraId="0D48305E">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394</w:t>
            </w:r>
          </w:p>
        </w:tc>
        <w:tc>
          <w:tcPr>
            <w:tcW w:w="0" w:type="auto"/>
            <w:shd w:val="clear" w:color="auto" w:fill="auto"/>
            <w:vAlign w:val="center"/>
          </w:tcPr>
          <w:p w14:paraId="35383E6F">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428" w:type="dxa"/>
            <w:shd w:val="clear" w:color="auto" w:fill="auto"/>
            <w:vAlign w:val="center"/>
          </w:tcPr>
          <w:p w14:paraId="4680FFD6">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39BD239A">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6EFA45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387" w:type="dxa"/>
            <w:shd w:val="clear" w:color="auto" w:fill="auto"/>
            <w:vAlign w:val="center"/>
          </w:tcPr>
          <w:p w14:paraId="643130D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4AB6615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3830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7FB7C5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3DB323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A0625FA">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428" w:type="dxa"/>
            <w:shd w:val="clear" w:color="auto" w:fill="auto"/>
            <w:vAlign w:val="center"/>
          </w:tcPr>
          <w:p w14:paraId="2880A183">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2F89C631">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46619C2">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387" w:type="dxa"/>
            <w:shd w:val="clear" w:color="auto" w:fill="auto"/>
            <w:vAlign w:val="center"/>
          </w:tcPr>
          <w:p w14:paraId="7FA5E09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36CE92C5">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1F59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62DAF9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16AB6B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F01F584">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428" w:type="dxa"/>
            <w:shd w:val="clear" w:color="auto" w:fill="auto"/>
            <w:vAlign w:val="center"/>
          </w:tcPr>
          <w:p w14:paraId="74DAD4F5">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53757AB6">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01DB6D29">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387" w:type="dxa"/>
            <w:shd w:val="clear" w:color="auto" w:fill="auto"/>
            <w:vAlign w:val="center"/>
          </w:tcPr>
          <w:p w14:paraId="2E29BA6D">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2BCAACA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365F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restart"/>
            <w:shd w:val="clear" w:color="auto" w:fill="auto"/>
            <w:vAlign w:val="center"/>
          </w:tcPr>
          <w:p w14:paraId="201A5BF1">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TC39</w:t>
            </w:r>
          </w:p>
        </w:tc>
        <w:tc>
          <w:tcPr>
            <w:tcW w:w="771" w:type="dxa"/>
            <w:vMerge w:val="restart"/>
            <w:shd w:val="clear" w:color="auto" w:fill="auto"/>
            <w:vAlign w:val="center"/>
          </w:tcPr>
          <w:p w14:paraId="4F1D18D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347</w:t>
            </w:r>
          </w:p>
        </w:tc>
        <w:tc>
          <w:tcPr>
            <w:tcW w:w="0" w:type="auto"/>
            <w:shd w:val="clear" w:color="auto" w:fill="auto"/>
            <w:vAlign w:val="center"/>
          </w:tcPr>
          <w:p w14:paraId="3F8F8FD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w:t>
            </w:r>
          </w:p>
        </w:tc>
        <w:tc>
          <w:tcPr>
            <w:tcW w:w="1428" w:type="dxa"/>
            <w:shd w:val="clear" w:color="auto" w:fill="auto"/>
            <w:vAlign w:val="center"/>
          </w:tcPr>
          <w:p w14:paraId="678BE63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07586204">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29D8465C">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7</w:t>
            </w:r>
          </w:p>
        </w:tc>
        <w:tc>
          <w:tcPr>
            <w:tcW w:w="1387" w:type="dxa"/>
            <w:shd w:val="clear" w:color="auto" w:fill="auto"/>
            <w:vAlign w:val="center"/>
          </w:tcPr>
          <w:p w14:paraId="6231AB21">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04E8529A">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228F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5201C5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36286C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24C38EF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2</w:t>
            </w:r>
          </w:p>
        </w:tc>
        <w:tc>
          <w:tcPr>
            <w:tcW w:w="1428" w:type="dxa"/>
            <w:shd w:val="clear" w:color="auto" w:fill="auto"/>
            <w:vAlign w:val="center"/>
          </w:tcPr>
          <w:p w14:paraId="08C1006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04AD7AE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614380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8</w:t>
            </w:r>
          </w:p>
        </w:tc>
        <w:tc>
          <w:tcPr>
            <w:tcW w:w="1387" w:type="dxa"/>
            <w:shd w:val="clear" w:color="auto" w:fill="auto"/>
            <w:vAlign w:val="center"/>
          </w:tcPr>
          <w:p w14:paraId="419649FA">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1B0BBA4B">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3BC5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798129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2DA2E8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1B8CF286">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3</w:t>
            </w:r>
          </w:p>
        </w:tc>
        <w:tc>
          <w:tcPr>
            <w:tcW w:w="1428" w:type="dxa"/>
            <w:shd w:val="clear" w:color="auto" w:fill="auto"/>
            <w:vAlign w:val="center"/>
          </w:tcPr>
          <w:p w14:paraId="21DF4E34">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5255C0BF">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1E976EF8">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9</w:t>
            </w:r>
          </w:p>
        </w:tc>
        <w:tc>
          <w:tcPr>
            <w:tcW w:w="1387" w:type="dxa"/>
            <w:shd w:val="clear" w:color="auto" w:fill="auto"/>
            <w:vAlign w:val="center"/>
          </w:tcPr>
          <w:p w14:paraId="487CB47C">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40ABC059">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67E9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6C0638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4324BA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70F5254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4</w:t>
            </w:r>
          </w:p>
        </w:tc>
        <w:tc>
          <w:tcPr>
            <w:tcW w:w="1428" w:type="dxa"/>
            <w:shd w:val="clear" w:color="auto" w:fill="auto"/>
            <w:vAlign w:val="center"/>
          </w:tcPr>
          <w:p w14:paraId="65A6F3C8">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03FFCE3D">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79DAA2CD">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10</w:t>
            </w:r>
          </w:p>
        </w:tc>
        <w:tc>
          <w:tcPr>
            <w:tcW w:w="1387" w:type="dxa"/>
            <w:shd w:val="clear" w:color="auto" w:fill="auto"/>
            <w:vAlign w:val="center"/>
          </w:tcPr>
          <w:p w14:paraId="6104EC29">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6090B01D">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36F7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219D64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360EAF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487385A5">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5</w:t>
            </w:r>
          </w:p>
        </w:tc>
        <w:tc>
          <w:tcPr>
            <w:tcW w:w="1428" w:type="dxa"/>
            <w:shd w:val="clear" w:color="auto" w:fill="auto"/>
            <w:vAlign w:val="center"/>
          </w:tcPr>
          <w:p w14:paraId="1BE6AEF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71A24F50">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4D575680">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11</w:t>
            </w:r>
          </w:p>
        </w:tc>
        <w:tc>
          <w:tcPr>
            <w:tcW w:w="1387" w:type="dxa"/>
            <w:shd w:val="clear" w:color="auto" w:fill="auto"/>
            <w:vAlign w:val="center"/>
          </w:tcPr>
          <w:p w14:paraId="56E7DA3F">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67" w:type="dxa"/>
            <w:shd w:val="clear" w:color="auto" w:fill="auto"/>
            <w:vAlign w:val="center"/>
          </w:tcPr>
          <w:p w14:paraId="5C885AE1">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E445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044" w:type="dxa"/>
            <w:vMerge w:val="continue"/>
          </w:tcPr>
          <w:p w14:paraId="58D4C9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771" w:type="dxa"/>
            <w:vMerge w:val="continue"/>
          </w:tcPr>
          <w:p w14:paraId="561CB6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rPr>
            </w:pPr>
          </w:p>
        </w:tc>
        <w:tc>
          <w:tcPr>
            <w:tcW w:w="0" w:type="auto"/>
            <w:shd w:val="clear" w:color="auto" w:fill="auto"/>
            <w:vAlign w:val="center"/>
          </w:tcPr>
          <w:p w14:paraId="5E618397">
            <w:pPr>
              <w:pStyle w:val="27"/>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6</w:t>
            </w:r>
          </w:p>
        </w:tc>
        <w:tc>
          <w:tcPr>
            <w:tcW w:w="1428" w:type="dxa"/>
            <w:shd w:val="clear" w:color="auto" w:fill="auto"/>
            <w:vAlign w:val="center"/>
          </w:tcPr>
          <w:p w14:paraId="49B1D39E">
            <w:pPr>
              <w:spacing w:line="240" w:lineRule="auto"/>
              <w:ind w:firstLine="0" w:firstLineChars="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496" w:type="dxa"/>
            <w:shd w:val="clear" w:color="auto" w:fill="auto"/>
            <w:vAlign w:val="center"/>
          </w:tcPr>
          <w:p w14:paraId="65219417">
            <w:pPr>
              <w:spacing w:line="240" w:lineRule="auto"/>
              <w:ind w:firstLine="0" w:firstLineChars="0"/>
              <w:jc w:val="center"/>
              <w:rPr>
                <w:rFonts w:hint="eastAsia" w:asciiTheme="minorEastAsia" w:hAnsiTheme="minorEastAsia" w:eastAsiaTheme="minorEastAsia" w:cstheme="minorEastAsia"/>
                <w:snapToGrid w:val="0"/>
                <w:kern w:val="2"/>
                <w:sz w:val="21"/>
                <w:szCs w:val="21"/>
                <w:lang w:val="en-US" w:eastAsia="zh-CN" w:bidi="ar-SA"/>
                <w14:ligatures w14:val="standard"/>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0" w:type="auto"/>
            <w:shd w:val="clear" w:color="auto" w:fill="auto"/>
            <w:vAlign w:val="center"/>
          </w:tcPr>
          <w:p w14:paraId="633BDE29">
            <w:pPr>
              <w:pStyle w:val="27"/>
              <w:rPr>
                <w:rFonts w:hint="eastAsia" w:asciiTheme="minorEastAsia" w:hAnsiTheme="minorEastAsia" w:eastAsiaTheme="minorEastAsia" w:cstheme="minorEastAsia"/>
                <w:color w:val="auto"/>
                <w:kern w:val="44"/>
                <w:sz w:val="21"/>
                <w:szCs w:val="21"/>
                <w:lang w:val="en-US" w:eastAsia="zh-CN" w:bidi="ar-SA"/>
              </w:rPr>
            </w:pPr>
          </w:p>
        </w:tc>
        <w:tc>
          <w:tcPr>
            <w:tcW w:w="0" w:type="auto"/>
            <w:shd w:val="clear" w:color="auto" w:fill="auto"/>
            <w:vAlign w:val="center"/>
          </w:tcPr>
          <w:p w14:paraId="25A8B291">
            <w:pPr>
              <w:pStyle w:val="27"/>
              <w:rPr>
                <w:rFonts w:hint="eastAsia" w:asciiTheme="minorEastAsia" w:hAnsiTheme="minorEastAsia" w:eastAsiaTheme="minorEastAsia" w:cstheme="minorEastAsia"/>
                <w:color w:val="auto"/>
                <w:kern w:val="44"/>
                <w:sz w:val="21"/>
                <w:szCs w:val="21"/>
                <w:lang w:val="en-US" w:eastAsia="zh-CN" w:bidi="ar-SA"/>
              </w:rPr>
            </w:pPr>
          </w:p>
        </w:tc>
        <w:tc>
          <w:tcPr>
            <w:tcW w:w="0" w:type="auto"/>
            <w:shd w:val="clear" w:color="auto" w:fill="auto"/>
            <w:vAlign w:val="bottom"/>
          </w:tcPr>
          <w:p w14:paraId="479A2828">
            <w:pPr>
              <w:spacing w:line="240" w:lineRule="auto"/>
              <w:ind w:firstLine="0" w:firstLineChars="0"/>
              <w:jc w:val="center"/>
              <w:rPr>
                <w:rFonts w:hint="eastAsia" w:asciiTheme="minorEastAsia" w:hAnsiTheme="minorEastAsia" w:eastAsiaTheme="minorEastAsia" w:cstheme="minorEastAsia"/>
                <w:snapToGrid w:val="0"/>
                <w:color w:val="000000"/>
                <w:kern w:val="2"/>
                <w:sz w:val="21"/>
                <w:szCs w:val="21"/>
                <w:lang w:val="en-US" w:eastAsia="zh-CN" w:bidi="ar-SA"/>
                <w14:ligatures w14:val="standard"/>
              </w:rPr>
            </w:pPr>
            <w:r>
              <w:rPr>
                <w:rFonts w:hint="eastAsia" w:asciiTheme="minorEastAsia" w:hAnsiTheme="minorEastAsia" w:eastAsiaTheme="minorEastAsia" w:cstheme="minorEastAsia"/>
                <w:color w:val="000000"/>
                <w:sz w:val="21"/>
                <w:szCs w:val="21"/>
                <w:lang w:val="en-US" w:eastAsia="zh-CN"/>
              </w:rPr>
              <w:t>********</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w:t>
            </w:r>
            <w:r>
              <w:rPr>
                <w:rFonts w:hint="eastAsia" w:asciiTheme="minorEastAsia" w:hAnsiTheme="minorEastAsia" w:eastAsiaTheme="minorEastAsia" w:cstheme="minorEastAsia"/>
                <w:color w:val="000000"/>
                <w:sz w:val="21"/>
                <w:szCs w:val="21"/>
              </w:rPr>
              <w:t xml:space="preserve"> </w:t>
            </w:r>
          </w:p>
        </w:tc>
      </w:tr>
    </w:tbl>
    <w:p w14:paraId="6DFADEAB">
      <w:pPr>
        <w:keepNext w:val="0"/>
        <w:keepLines w:val="0"/>
        <w:pageBreakBefore w:val="0"/>
        <w:widowControl w:val="0"/>
        <w:kinsoku/>
        <w:wordWrap/>
        <w:overflowPunct/>
        <w:topLinePunct w:val="0"/>
        <w:autoSpaceDE/>
        <w:autoSpaceDN/>
        <w:bidi w:val="0"/>
        <w:adjustRightInd w:val="0"/>
        <w:snapToGrid w:val="0"/>
        <w:spacing w:before="300" w:beforeLines="100"/>
        <w:textAlignment w:val="auto"/>
        <w:outlineLvl w:val="2"/>
        <w:rPr>
          <w:rFonts w:hint="default" w:eastAsia="宋体"/>
          <w:b/>
          <w:bCs/>
          <w:sz w:val="28"/>
          <w:szCs w:val="28"/>
          <w:lang w:val="en-US" w:eastAsia="zh-CN"/>
        </w:rPr>
      </w:pPr>
      <w:r>
        <w:rPr>
          <w:rFonts w:hint="eastAsia"/>
          <w:b/>
          <w:bCs/>
          <w:sz w:val="28"/>
          <w:szCs w:val="28"/>
          <w:lang w:eastAsia="zh-CN"/>
        </w:rPr>
        <w:t>（</w:t>
      </w:r>
      <w:r>
        <w:rPr>
          <w:rFonts w:hint="eastAsia"/>
          <w:b/>
          <w:bCs/>
          <w:sz w:val="28"/>
          <w:szCs w:val="28"/>
          <w:lang w:val="en-US" w:eastAsia="zh-CN"/>
        </w:rPr>
        <w:t>二</w:t>
      </w:r>
      <w:r>
        <w:rPr>
          <w:rFonts w:hint="eastAsia"/>
          <w:b/>
          <w:bCs/>
          <w:sz w:val="28"/>
          <w:szCs w:val="28"/>
          <w:lang w:eastAsia="zh-CN"/>
        </w:rPr>
        <w:t>）</w:t>
      </w:r>
      <w:r>
        <w:rPr>
          <w:rFonts w:hint="eastAsia"/>
          <w:b/>
          <w:bCs/>
          <w:sz w:val="28"/>
          <w:szCs w:val="28"/>
          <w:lang w:val="en-US" w:eastAsia="zh-CN"/>
        </w:rPr>
        <w:t>复垦地类及方向</w:t>
      </w:r>
    </w:p>
    <w:p w14:paraId="25096B87">
      <w:pPr>
        <w:adjustRightInd/>
        <w:snapToGrid/>
        <w:ind w:firstLine="488"/>
        <w:rPr>
          <w:rFonts w:hint="eastAsia" w:ascii="宋体" w:hAnsi="宋体" w:eastAsia="宋体" w:cs="宋体"/>
          <w:color w:val="auto"/>
          <w:spacing w:val="-1"/>
        </w:rPr>
      </w:pPr>
      <w:r>
        <w:rPr>
          <w:rFonts w:hint="eastAsia" w:ascii="宋体" w:hAnsi="宋体" w:eastAsia="宋体" w:cs="宋体"/>
          <w:color w:val="auto"/>
          <w:spacing w:val="2"/>
        </w:rPr>
        <w:t>根据评价单元的最终复垦方向，以及破坏情况，综合土地复垦适宜性评价与社会、经济、安全、民意等因素，从各评价单元用地限制性因素分析，最终确定该矿山</w:t>
      </w:r>
      <w:r>
        <w:rPr>
          <w:rFonts w:hint="eastAsia" w:ascii="宋体" w:hAnsi="宋体" w:eastAsia="宋体" w:cs="宋体"/>
          <w:color w:val="auto"/>
        </w:rPr>
        <w:t>各复垦单元复垦方向。场地权属不作调整，根据</w:t>
      </w:r>
      <w:r>
        <w:rPr>
          <w:rFonts w:hint="eastAsia" w:ascii="宋体" w:hAnsi="宋体" w:eastAsia="宋体" w:cs="宋体"/>
          <w:color w:val="auto"/>
          <w:spacing w:val="2"/>
          <w:szCs w:val="22"/>
        </w:rPr>
        <w:t>适宜性评价结果，复垦单元土地复垦方向见表</w:t>
      </w:r>
      <w:r>
        <w:rPr>
          <w:rFonts w:hint="eastAsia" w:ascii="宋体" w:hAnsi="宋体" w:eastAsia="宋体" w:cs="宋体"/>
          <w:color w:val="auto"/>
          <w:spacing w:val="2"/>
          <w:szCs w:val="22"/>
          <w:lang w:val="en-US" w:eastAsia="zh-CN"/>
        </w:rPr>
        <w:t>6-</w:t>
      </w:r>
      <w:r>
        <w:rPr>
          <w:rFonts w:hint="eastAsia" w:ascii="宋体" w:hAnsi="宋体" w:cs="宋体"/>
          <w:color w:val="auto"/>
          <w:spacing w:val="2"/>
          <w:szCs w:val="22"/>
          <w:lang w:val="en-US" w:eastAsia="zh-CN"/>
        </w:rPr>
        <w:t>2</w:t>
      </w:r>
      <w:r>
        <w:rPr>
          <w:rFonts w:hint="eastAsia" w:ascii="宋体" w:hAnsi="宋体" w:eastAsia="宋体" w:cs="宋体"/>
          <w:color w:val="auto"/>
          <w:spacing w:val="-1"/>
        </w:rPr>
        <w:t>。</w:t>
      </w:r>
    </w:p>
    <w:p w14:paraId="32BFA1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pacing w:val="-1"/>
          <w:sz w:val="24"/>
          <w:szCs w:val="24"/>
        </w:rPr>
      </w:pPr>
      <w:r>
        <w:rPr>
          <w:rFonts w:hint="eastAsia" w:ascii="宋体" w:hAnsi="宋体" w:eastAsia="宋体" w:cs="宋体"/>
          <w:b/>
          <w:color w:val="auto"/>
          <w:spacing w:val="-1"/>
          <w:sz w:val="24"/>
          <w:szCs w:val="24"/>
        </w:rPr>
        <w:t>表</w:t>
      </w:r>
      <w:r>
        <w:rPr>
          <w:rFonts w:hint="eastAsia" w:ascii="宋体" w:hAnsi="宋体" w:eastAsia="宋体" w:cs="宋体"/>
          <w:b/>
          <w:color w:val="auto"/>
          <w:spacing w:val="-1"/>
          <w:sz w:val="24"/>
          <w:szCs w:val="24"/>
          <w:lang w:val="en-US" w:eastAsia="zh-CN"/>
        </w:rPr>
        <w:t>6-</w:t>
      </w:r>
      <w:r>
        <w:rPr>
          <w:rFonts w:hint="eastAsia" w:ascii="宋体" w:hAnsi="宋体" w:cs="宋体"/>
          <w:b/>
          <w:color w:val="auto"/>
          <w:spacing w:val="-1"/>
          <w:sz w:val="24"/>
          <w:szCs w:val="24"/>
          <w:lang w:val="en-US" w:eastAsia="zh-CN"/>
        </w:rPr>
        <w:t>2</w:t>
      </w:r>
      <w:r>
        <w:rPr>
          <w:rFonts w:hint="eastAsia" w:ascii="宋体" w:hAnsi="宋体" w:eastAsia="宋体" w:cs="宋体"/>
          <w:b/>
          <w:color w:val="auto"/>
          <w:spacing w:val="-1"/>
          <w:sz w:val="24"/>
          <w:szCs w:val="24"/>
          <w:lang w:val="en-US" w:eastAsia="zh-CN"/>
        </w:rPr>
        <w:t xml:space="preserve"> </w:t>
      </w:r>
      <w:r>
        <w:rPr>
          <w:rFonts w:hint="eastAsia" w:ascii="宋体" w:hAnsi="宋体" w:eastAsia="宋体" w:cs="宋体"/>
          <w:b/>
          <w:color w:val="auto"/>
          <w:spacing w:val="-1"/>
          <w:sz w:val="24"/>
          <w:szCs w:val="24"/>
        </w:rPr>
        <w:t xml:space="preserve"> 复垦单元复垦方向汇总表</w:t>
      </w:r>
    </w:p>
    <w:tbl>
      <w:tblPr>
        <w:tblStyle w:val="16"/>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65"/>
        <w:gridCol w:w="789"/>
        <w:gridCol w:w="1416"/>
        <w:gridCol w:w="975"/>
        <w:gridCol w:w="1161"/>
        <w:gridCol w:w="1406"/>
      </w:tblGrid>
      <w:tr w14:paraId="2BD42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tcBorders>
              <w:top w:val="single" w:color="000000" w:sz="2" w:space="0"/>
              <w:left w:val="single" w:color="000000" w:sz="2" w:space="0"/>
              <w:bottom w:val="single" w:color="000000" w:sz="2" w:space="0"/>
              <w:right w:val="single" w:color="000000" w:sz="2" w:space="0"/>
            </w:tcBorders>
            <w:noWrap w:val="0"/>
            <w:vAlign w:val="center"/>
          </w:tcPr>
          <w:p w14:paraId="715E86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rPr>
              <w:t>损毁土地项目</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7F4DEC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7"/>
                <w:sz w:val="21"/>
                <w:szCs w:val="21"/>
                <w:lang w:eastAsia="zh-CN"/>
              </w:rPr>
            </w:pPr>
            <w:r>
              <w:rPr>
                <w:rFonts w:hint="eastAsia" w:asciiTheme="minorEastAsia" w:hAnsiTheme="minorEastAsia" w:eastAsiaTheme="minorEastAsia" w:cstheme="minorEastAsia"/>
                <w:spacing w:val="7"/>
                <w:sz w:val="21"/>
                <w:szCs w:val="21"/>
              </w:rPr>
              <w:t>损毁性质</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4B018DE4">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7"/>
                <w:sz w:val="21"/>
                <w:szCs w:val="21"/>
                <w:lang w:eastAsia="zh-CN"/>
              </w:rPr>
            </w:pPr>
            <w:r>
              <w:rPr>
                <w:rFonts w:hint="eastAsia" w:asciiTheme="minorEastAsia" w:hAnsiTheme="minorEastAsia" w:eastAsiaTheme="minorEastAsia" w:cstheme="minorEastAsia"/>
                <w:spacing w:val="7"/>
                <w:sz w:val="21"/>
                <w:szCs w:val="21"/>
              </w:rPr>
              <w:t>损毁面积</w:t>
            </w:r>
            <w:r>
              <w:rPr>
                <w:rFonts w:hint="eastAsia" w:asciiTheme="minorEastAsia" w:hAnsiTheme="minorEastAsia" w:eastAsiaTheme="minorEastAsia" w:cstheme="minorEastAsia"/>
                <w:sz w:val="21"/>
                <w:szCs w:val="21"/>
              </w:rPr>
              <w:t xml:space="preserve"> （m</w:t>
            </w:r>
            <w:r>
              <w:rPr>
                <w:rFonts w:hint="eastAsia" w:asciiTheme="minorEastAsia" w:hAnsiTheme="minorEastAsia" w:eastAsiaTheme="minorEastAsia" w:cstheme="minorEastAsia"/>
                <w:position w:val="6"/>
                <w:sz w:val="21"/>
                <w:szCs w:val="21"/>
                <w:vertAlign w:val="superscript"/>
              </w:rPr>
              <w:t>2</w:t>
            </w:r>
            <w:r>
              <w:rPr>
                <w:rFonts w:hint="eastAsia" w:asciiTheme="minorEastAsia" w:hAnsiTheme="minorEastAsia" w:eastAsiaTheme="minorEastAsia" w:cstheme="minorEastAsia"/>
                <w:sz w:val="21"/>
                <w:szCs w:val="21"/>
              </w:rPr>
              <w:t>）</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78A886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7"/>
                <w:sz w:val="21"/>
                <w:szCs w:val="21"/>
                <w:lang w:eastAsia="zh-CN"/>
              </w:rPr>
            </w:pPr>
            <w:r>
              <w:rPr>
                <w:rFonts w:hint="eastAsia" w:asciiTheme="minorEastAsia" w:hAnsiTheme="minorEastAsia" w:eastAsiaTheme="minorEastAsia" w:cstheme="minorEastAsia"/>
                <w:spacing w:val="7"/>
                <w:sz w:val="21"/>
                <w:szCs w:val="21"/>
              </w:rPr>
              <w:t>复垦后地类</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5400AF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7"/>
                <w:sz w:val="21"/>
                <w:szCs w:val="21"/>
                <w:lang w:eastAsia="zh-CN"/>
              </w:rPr>
            </w:pPr>
            <w:r>
              <w:rPr>
                <w:rFonts w:hint="eastAsia" w:asciiTheme="minorEastAsia" w:hAnsiTheme="minorEastAsia" w:eastAsiaTheme="minorEastAsia" w:cstheme="minorEastAsia"/>
                <w:spacing w:val="7"/>
                <w:sz w:val="21"/>
                <w:szCs w:val="21"/>
              </w:rPr>
              <w:t>复垦植被种类</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52B2110F">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rPr>
              <w:t>复垦面积</w:t>
            </w:r>
            <w:r>
              <w:rPr>
                <w:rFonts w:hint="eastAsia" w:asciiTheme="minorEastAsia" w:hAnsiTheme="minorEastAsia" w:eastAsiaTheme="minorEastAsia" w:cstheme="minorEastAsia"/>
                <w:spacing w:val="2"/>
                <w:sz w:val="21"/>
                <w:szCs w:val="21"/>
              </w:rPr>
              <w:t xml:space="preserve"> </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position w:val="6"/>
                <w:sz w:val="21"/>
                <w:szCs w:val="21"/>
                <w:vertAlign w:val="superscript"/>
              </w:rPr>
              <w:t>2</w:t>
            </w:r>
            <w:r>
              <w:rPr>
                <w:rFonts w:hint="eastAsia" w:asciiTheme="minorEastAsia" w:hAnsiTheme="minorEastAsia" w:eastAsiaTheme="minorEastAsia" w:cstheme="minorEastAsia"/>
                <w:sz w:val="21"/>
                <w:szCs w:val="21"/>
              </w:rPr>
              <w:t>）</w:t>
            </w:r>
          </w:p>
        </w:tc>
      </w:tr>
      <w:tr w14:paraId="1C12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tcBorders>
              <w:top w:val="single" w:color="000000" w:sz="2" w:space="0"/>
              <w:left w:val="single" w:color="000000" w:sz="2" w:space="0"/>
              <w:bottom w:val="single" w:color="000000" w:sz="2" w:space="0"/>
              <w:right w:val="single" w:color="000000" w:sz="2" w:space="0"/>
            </w:tcBorders>
            <w:noWrap w:val="0"/>
            <w:vAlign w:val="center"/>
          </w:tcPr>
          <w:p w14:paraId="7B1301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1#民采坑</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61106C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挖损</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2435723D">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1"/>
                <w:sz w:val="21"/>
                <w:szCs w:val="21"/>
                <w:lang w:val="en-US" w:eastAsia="zh-CN"/>
              </w:rPr>
            </w:pPr>
            <w:r>
              <w:rPr>
                <w:rFonts w:hint="eastAsia" w:asciiTheme="minorEastAsia" w:hAnsiTheme="minorEastAsia" w:eastAsiaTheme="minorEastAsia" w:cstheme="minorEastAsia"/>
                <w:spacing w:val="1"/>
                <w:sz w:val="21"/>
                <w:szCs w:val="21"/>
                <w:lang w:val="en-US" w:eastAsia="zh-CN"/>
              </w:rPr>
              <w:t>2993</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2926D2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rPr>
              <w:t>林地</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758438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rPr>
              <w:t>种树</w:t>
            </w:r>
          </w:p>
        </w:tc>
        <w:tc>
          <w:tcPr>
            <w:tcW w:w="1406" w:type="dxa"/>
            <w:tcBorders>
              <w:top w:val="single" w:color="000000" w:sz="2" w:space="0"/>
              <w:left w:val="single" w:color="000000" w:sz="2" w:space="0"/>
              <w:bottom w:val="single" w:color="000000" w:sz="2" w:space="0"/>
              <w:right w:val="single" w:color="000000" w:sz="2" w:space="0"/>
            </w:tcBorders>
            <w:noWrap w:val="0"/>
            <w:vAlign w:val="center"/>
          </w:tcPr>
          <w:p w14:paraId="3F733D77">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pacing w:val="1"/>
                <w:sz w:val="21"/>
                <w:szCs w:val="21"/>
                <w:lang w:val="en-US" w:eastAsia="zh-CN"/>
              </w:rPr>
              <w:t>2993</w:t>
            </w:r>
          </w:p>
        </w:tc>
      </w:tr>
      <w:tr w14:paraId="6CBBF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tcBorders>
              <w:top w:val="single" w:color="000000" w:sz="2" w:space="0"/>
              <w:left w:val="single" w:color="000000" w:sz="2" w:space="0"/>
              <w:bottom w:val="single" w:color="000000" w:sz="2" w:space="0"/>
              <w:right w:val="single" w:color="000000" w:sz="2" w:space="0"/>
            </w:tcBorders>
            <w:noWrap w:val="0"/>
            <w:vAlign w:val="center"/>
          </w:tcPr>
          <w:p w14:paraId="07541C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11#民采坑</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5FF610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挖损</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0AD8548E">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1"/>
                <w:sz w:val="21"/>
                <w:szCs w:val="21"/>
                <w:lang w:val="en-US" w:eastAsia="zh-CN"/>
              </w:rPr>
            </w:pPr>
            <w:r>
              <w:rPr>
                <w:rFonts w:hint="eastAsia" w:asciiTheme="minorEastAsia" w:hAnsiTheme="minorEastAsia" w:eastAsiaTheme="minorEastAsia" w:cstheme="minorEastAsia"/>
                <w:spacing w:val="1"/>
                <w:sz w:val="21"/>
                <w:szCs w:val="21"/>
                <w:lang w:val="en-US" w:eastAsia="zh-CN"/>
              </w:rPr>
              <w:t>394</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63AD4E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rPr>
              <w:t>林地</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3758F0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rPr>
              <w:t>种树</w:t>
            </w:r>
          </w:p>
        </w:tc>
        <w:tc>
          <w:tcPr>
            <w:tcW w:w="1406" w:type="dxa"/>
            <w:tcBorders>
              <w:top w:val="single" w:color="000000" w:sz="2" w:space="0"/>
              <w:left w:val="single" w:color="000000" w:sz="2" w:space="0"/>
              <w:bottom w:val="single" w:color="000000" w:sz="2" w:space="0"/>
              <w:right w:val="single" w:color="000000" w:sz="2" w:space="0"/>
            </w:tcBorders>
            <w:noWrap w:val="0"/>
            <w:vAlign w:val="center"/>
          </w:tcPr>
          <w:p w14:paraId="43139067">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pacing w:val="1"/>
                <w:sz w:val="21"/>
                <w:szCs w:val="21"/>
                <w:lang w:val="en-US" w:eastAsia="zh-CN"/>
              </w:rPr>
              <w:t>394</w:t>
            </w:r>
          </w:p>
        </w:tc>
      </w:tr>
      <w:tr w14:paraId="6225E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0" w:type="auto"/>
            <w:tcBorders>
              <w:top w:val="single" w:color="000000" w:sz="2" w:space="0"/>
              <w:left w:val="single" w:color="000000" w:sz="2" w:space="0"/>
              <w:bottom w:val="single" w:color="000000" w:sz="2" w:space="0"/>
              <w:right w:val="single" w:color="000000" w:sz="2" w:space="0"/>
            </w:tcBorders>
            <w:noWrap w:val="0"/>
            <w:vAlign w:val="center"/>
          </w:tcPr>
          <w:p w14:paraId="54EC5F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TC39</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3F65F2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挖损</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51C9841B">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1"/>
                <w:sz w:val="21"/>
                <w:szCs w:val="21"/>
                <w:lang w:val="en-US" w:eastAsia="zh-CN"/>
              </w:rPr>
            </w:pPr>
            <w:r>
              <w:rPr>
                <w:rFonts w:hint="eastAsia" w:asciiTheme="minorEastAsia" w:hAnsiTheme="minorEastAsia" w:eastAsiaTheme="minorEastAsia" w:cstheme="minorEastAsia"/>
                <w:spacing w:val="1"/>
                <w:sz w:val="21"/>
                <w:szCs w:val="21"/>
                <w:lang w:val="en-US" w:eastAsia="zh-CN"/>
              </w:rPr>
              <w:t>347</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2D0E1F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rPr>
              <w:t>林地</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6F955D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rPr>
              <w:t>种树</w:t>
            </w:r>
          </w:p>
        </w:tc>
        <w:tc>
          <w:tcPr>
            <w:tcW w:w="1406" w:type="dxa"/>
            <w:tcBorders>
              <w:top w:val="single" w:color="000000" w:sz="2" w:space="0"/>
              <w:left w:val="single" w:color="000000" w:sz="2" w:space="0"/>
              <w:bottom w:val="single" w:color="000000" w:sz="2" w:space="0"/>
              <w:right w:val="single" w:color="000000" w:sz="2" w:space="0"/>
            </w:tcBorders>
            <w:noWrap w:val="0"/>
            <w:vAlign w:val="center"/>
          </w:tcPr>
          <w:p w14:paraId="5A52F08A">
            <w:pPr>
              <w:pStyle w:val="2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pacing w:val="1"/>
                <w:sz w:val="21"/>
                <w:szCs w:val="21"/>
                <w:lang w:val="en-US" w:eastAsia="zh-CN"/>
              </w:rPr>
              <w:t>347</w:t>
            </w:r>
          </w:p>
        </w:tc>
      </w:tr>
      <w:tr w14:paraId="6DB84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tcBorders>
              <w:top w:val="single" w:color="000000" w:sz="2" w:space="0"/>
              <w:left w:val="single" w:color="000000" w:sz="2" w:space="0"/>
              <w:bottom w:val="single" w:color="000000" w:sz="2" w:space="0"/>
              <w:right w:val="single" w:color="000000" w:sz="2" w:space="0"/>
            </w:tcBorders>
            <w:noWrap w:val="0"/>
            <w:vAlign w:val="center"/>
          </w:tcPr>
          <w:p w14:paraId="33AB7A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矿区道路（通往1#民采坑）</w:t>
            </w:r>
            <w:r>
              <w:rPr>
                <w:rFonts w:hint="eastAsia" w:asciiTheme="minorEastAsia" w:hAnsiTheme="minorEastAsia" w:eastAsiaTheme="minorEastAsia" w:cstheme="minorEastAsia"/>
                <w:color w:val="auto"/>
                <w:sz w:val="21"/>
                <w:szCs w:val="21"/>
                <w:lang w:val="en-US" w:eastAsia="zh-CN"/>
              </w:rPr>
              <w:t>边坡</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38538A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rPr>
              <w:t>压占</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1EB4C7DC">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heme="minorEastAsia" w:hAnsiTheme="minorEastAsia" w:eastAsiaTheme="minorEastAsia" w:cstheme="minorEastAsia"/>
                <w:spacing w:val="1"/>
                <w:sz w:val="21"/>
                <w:szCs w:val="21"/>
                <w:lang w:val="en-US" w:eastAsia="zh-CN"/>
              </w:rPr>
            </w:pPr>
            <w:r>
              <w:rPr>
                <w:rFonts w:hint="eastAsia" w:asciiTheme="minorEastAsia" w:hAnsiTheme="minorEastAsia" w:eastAsiaTheme="minorEastAsia" w:cstheme="minorEastAsia"/>
                <w:spacing w:val="1"/>
                <w:sz w:val="21"/>
                <w:szCs w:val="21"/>
                <w:lang w:val="en-US" w:eastAsia="zh-CN"/>
              </w:rPr>
              <w:t>620</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111564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5"/>
                <w:sz w:val="21"/>
                <w:szCs w:val="21"/>
              </w:rPr>
              <w:t>林地</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113B4B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heme="minorEastAsia" w:hAnsiTheme="minorEastAsia" w:eastAsiaTheme="minorEastAsia" w:cstheme="minorEastAsia"/>
                <w:spacing w:val="4"/>
                <w:sz w:val="21"/>
                <w:szCs w:val="21"/>
                <w:lang w:eastAsia="zh-CN"/>
              </w:rPr>
            </w:pPr>
            <w:r>
              <w:rPr>
                <w:rFonts w:hint="eastAsia" w:asciiTheme="minorEastAsia" w:hAnsiTheme="minorEastAsia" w:eastAsiaTheme="minorEastAsia" w:cstheme="minorEastAsia"/>
                <w:spacing w:val="4"/>
                <w:sz w:val="21"/>
                <w:szCs w:val="21"/>
              </w:rPr>
              <w:t>种树</w:t>
            </w:r>
          </w:p>
        </w:tc>
        <w:tc>
          <w:tcPr>
            <w:tcW w:w="0" w:type="auto"/>
            <w:tcBorders>
              <w:top w:val="single" w:color="000000" w:sz="2" w:space="0"/>
              <w:left w:val="single" w:color="000000" w:sz="2" w:space="0"/>
              <w:bottom w:val="single" w:color="000000" w:sz="2" w:space="0"/>
              <w:right w:val="single" w:color="000000" w:sz="2" w:space="0"/>
            </w:tcBorders>
            <w:noWrap w:val="0"/>
            <w:vAlign w:val="center"/>
          </w:tcPr>
          <w:p w14:paraId="358E4264">
            <w:pPr>
              <w:pStyle w:val="2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620</w:t>
            </w:r>
          </w:p>
        </w:tc>
      </w:tr>
    </w:tbl>
    <w:p w14:paraId="02195969">
      <w:pPr>
        <w:keepNext w:val="0"/>
        <w:keepLines w:val="0"/>
        <w:pageBreakBefore w:val="0"/>
        <w:widowControl w:val="0"/>
        <w:kinsoku/>
        <w:wordWrap/>
        <w:overflowPunct/>
        <w:topLinePunct w:val="0"/>
        <w:autoSpaceDE/>
        <w:autoSpaceDN/>
        <w:bidi w:val="0"/>
        <w:adjustRightInd w:val="0"/>
        <w:snapToGrid w:val="0"/>
        <w:spacing w:before="300" w:beforeLines="100"/>
        <w:textAlignment w:val="auto"/>
        <w:outlineLvl w:val="2"/>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eastAsia="zh-CN"/>
        </w:rPr>
        <w:t>（</w:t>
      </w:r>
      <w:r>
        <w:rPr>
          <w:rFonts w:hint="eastAsia" w:ascii="Times New Roman" w:hAnsi="Times New Roman" w:eastAsia="宋体" w:cs="Times New Roman"/>
          <w:b/>
          <w:bCs/>
          <w:sz w:val="28"/>
          <w:szCs w:val="28"/>
          <w:lang w:val="en-US" w:eastAsia="zh-CN"/>
        </w:rPr>
        <w:t>三</w:t>
      </w:r>
      <w:r>
        <w:rPr>
          <w:rFonts w:hint="eastAsia" w:ascii="Times New Roman" w:hAnsi="Times New Roman" w:eastAsia="宋体" w:cs="Times New Roman"/>
          <w:b/>
          <w:bCs/>
          <w:sz w:val="28"/>
          <w:szCs w:val="28"/>
          <w:lang w:eastAsia="zh-CN"/>
        </w:rPr>
        <w:t>）</w:t>
      </w:r>
      <w:r>
        <w:rPr>
          <w:rFonts w:hint="eastAsia" w:ascii="宋体" w:hAnsi="宋体" w:eastAsia="宋体" w:cs="宋体"/>
          <w:b/>
          <w:bCs/>
          <w:color w:val="000000"/>
          <w:kern w:val="0"/>
          <w:sz w:val="28"/>
          <w:szCs w:val="28"/>
          <w:lang w:val="en-US" w:eastAsia="zh-CN" w:bidi="ar"/>
        </w:rPr>
        <w:t>矿山地质环境治理与土地复垦工程</w:t>
      </w:r>
    </w:p>
    <w:p w14:paraId="18320227">
      <w:pPr>
        <w:adjustRightInd/>
        <w:snapToGrid/>
        <w:ind w:firstLine="488"/>
        <w:rPr>
          <w:rFonts w:hint="eastAsia" w:asciiTheme="minorEastAsia" w:hAnsiTheme="minorEastAsia" w:eastAsiaTheme="minorEastAsia" w:cstheme="minorEastAsia"/>
          <w:b/>
          <w:bCs/>
          <w:snapToGrid/>
          <w:color w:val="auto"/>
          <w:spacing w:val="2"/>
          <w:sz w:val="24"/>
          <w:szCs w:val="24"/>
          <w:lang w:eastAsia="zh-CN"/>
          <w14:ligatures w14:val="none"/>
        </w:rPr>
      </w:pPr>
      <w:r>
        <w:rPr>
          <w:rFonts w:hint="eastAsia" w:asciiTheme="minorEastAsia" w:hAnsiTheme="minorEastAsia" w:eastAsiaTheme="minorEastAsia" w:cstheme="minorEastAsia"/>
          <w:b/>
          <w:bCs/>
          <w:snapToGrid/>
          <w:color w:val="auto"/>
          <w:spacing w:val="2"/>
          <w:sz w:val="24"/>
          <w:szCs w:val="24"/>
          <w:lang w:eastAsia="zh-CN"/>
          <w14:ligatures w14:val="none"/>
        </w:rPr>
        <w:t>一）1#民采坑</w:t>
      </w:r>
    </w:p>
    <w:p w14:paraId="0004840B">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（1）</w:t>
      </w:r>
      <w:r>
        <w:rPr>
          <w:rFonts w:hint="eastAsia" w:asciiTheme="minorEastAsia" w:hAnsiTheme="minorEastAsia" w:eastAsiaTheme="minorEastAsia" w:cstheme="minorEastAsia"/>
          <w:sz w:val="24"/>
          <w:szCs w:val="24"/>
          <w:lang w:val="en-US" w:eastAsia="zh-CN"/>
        </w:rPr>
        <w:t>回填</w:t>
      </w:r>
    </w:p>
    <w:p w14:paraId="183C035C">
      <w:pPr>
        <w:adjustRightInd/>
        <w:snapToGrid/>
        <w:ind w:firstLine="488"/>
        <w:rPr>
          <w:rFonts w:hint="eastAsia" w:asciiTheme="minorEastAsia" w:hAnsiTheme="minorEastAsia" w:eastAsiaTheme="minorEastAsia" w:cstheme="minorEastAsia"/>
          <w:snapToGrid/>
          <w:spacing w:val="-4"/>
          <w:sz w:val="24"/>
          <w:szCs w:val="24"/>
          <w:lang w:val="en-US" w:eastAsia="zh-CN"/>
          <w14:ligatures w14:val="none"/>
        </w:rPr>
      </w:pPr>
      <w:r>
        <w:rPr>
          <w:rFonts w:hint="eastAsia" w:asciiTheme="minorEastAsia" w:hAnsiTheme="minorEastAsia" w:eastAsiaTheme="minorEastAsia" w:cstheme="minorEastAsia"/>
          <w:bCs/>
          <w:sz w:val="24"/>
          <w:szCs w:val="24"/>
        </w:rPr>
        <w:t>利用</w:t>
      </w:r>
      <w:r>
        <w:rPr>
          <w:rFonts w:hint="eastAsia" w:asciiTheme="minorEastAsia" w:hAnsiTheme="minorEastAsia" w:eastAsiaTheme="minorEastAsia" w:cstheme="minorEastAsia"/>
          <w:sz w:val="24"/>
          <w:szCs w:val="24"/>
        </w:rPr>
        <w:t>SJ17废石场内废石</w:t>
      </w:r>
      <w:r>
        <w:rPr>
          <w:rFonts w:hint="eastAsia" w:asciiTheme="minorEastAsia" w:hAnsiTheme="minorEastAsia" w:eastAsiaTheme="minorEastAsia" w:cstheme="minorEastAsia"/>
          <w:bCs/>
          <w:sz w:val="24"/>
          <w:szCs w:val="24"/>
        </w:rPr>
        <w:t>进行回填，</w:t>
      </w:r>
      <w:r>
        <w:rPr>
          <w:rFonts w:hint="eastAsia" w:asciiTheme="minorEastAsia" w:hAnsiTheme="minorEastAsia" w:eastAsiaTheme="minorEastAsia" w:cstheme="minorEastAsia"/>
          <w:color w:val="auto"/>
          <w:spacing w:val="2"/>
          <w:sz w:val="24"/>
          <w:szCs w:val="24"/>
          <w:lang w:eastAsia="zh-CN"/>
        </w:rPr>
        <w:t>根据现场调查，</w:t>
      </w:r>
      <w:r>
        <w:rPr>
          <w:rFonts w:hint="eastAsia" w:asciiTheme="minorEastAsia" w:hAnsiTheme="minorEastAsia" w:eastAsiaTheme="minorEastAsia" w:cstheme="minorEastAsia"/>
          <w:color w:val="auto"/>
          <w:spacing w:val="2"/>
          <w:sz w:val="24"/>
          <w:szCs w:val="24"/>
          <w:lang w:val="en-US" w:eastAsia="zh-CN"/>
        </w:rPr>
        <w:t>预计回填</w:t>
      </w:r>
      <w:r>
        <w:rPr>
          <w:rFonts w:hint="eastAsia" w:asciiTheme="minorEastAsia" w:hAnsiTheme="minorEastAsia" w:eastAsiaTheme="minorEastAsia" w:cstheme="minorEastAsia"/>
          <w:color w:val="auto"/>
          <w:spacing w:val="2"/>
          <w:sz w:val="24"/>
          <w:szCs w:val="24"/>
        </w:rPr>
        <w:t>量为</w:t>
      </w:r>
      <w:r>
        <w:rPr>
          <w:rFonts w:hint="eastAsia" w:asciiTheme="minorEastAsia" w:hAnsiTheme="minorEastAsia" w:eastAsiaTheme="minorEastAsia" w:cstheme="minorEastAsia"/>
          <w:i w:val="0"/>
          <w:iCs w:val="0"/>
          <w:color w:val="000000"/>
          <w:sz w:val="24"/>
          <w:szCs w:val="24"/>
          <w:u w:val="none"/>
          <w:lang w:val="en-US" w:eastAsia="zh-CN"/>
        </w:rPr>
        <w:t>40333.2</w:t>
      </w:r>
      <w:r>
        <w:rPr>
          <w:rFonts w:hint="eastAsia" w:asciiTheme="minorEastAsia" w:hAnsiTheme="minorEastAsia" w:eastAsiaTheme="minorEastAsia" w:cstheme="minorEastAsia"/>
          <w:bCs/>
          <w:color w:val="auto"/>
          <w:sz w:val="24"/>
          <w:szCs w:val="24"/>
          <w:highlight w:val="none"/>
        </w:rPr>
        <w:t>m</w:t>
      </w:r>
      <w:r>
        <w:rPr>
          <w:rFonts w:hint="eastAsia" w:asciiTheme="minorEastAsia" w:hAnsiTheme="minorEastAsia" w:eastAsiaTheme="minorEastAsia" w:cstheme="minorEastAsia"/>
          <w:bCs/>
          <w:color w:val="auto"/>
          <w:sz w:val="24"/>
          <w:szCs w:val="24"/>
          <w:highlight w:val="none"/>
          <w:vertAlign w:val="superscript"/>
        </w:rPr>
        <w:t>3</w:t>
      </w:r>
      <w:r>
        <w:rPr>
          <w:rFonts w:hint="eastAsia" w:asciiTheme="minorEastAsia" w:hAnsiTheme="minorEastAsia" w:eastAsiaTheme="minorEastAsia" w:cstheme="minorEastAsia"/>
          <w:snapToGrid/>
          <w:spacing w:val="-4"/>
          <w:sz w:val="24"/>
          <w:szCs w:val="24"/>
          <w:lang w:eastAsia="zh-CN"/>
          <w14:ligatures w14:val="none"/>
        </w:rPr>
        <w:t>。</w:t>
      </w:r>
    </w:p>
    <w:p w14:paraId="5C02A4E0">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（2）</w:t>
      </w:r>
      <w:r>
        <w:rPr>
          <w:rFonts w:hint="eastAsia" w:asciiTheme="minorEastAsia" w:hAnsiTheme="minorEastAsia" w:eastAsiaTheme="minorEastAsia" w:cstheme="minorEastAsia"/>
          <w:sz w:val="24"/>
          <w:szCs w:val="24"/>
          <w:lang w:val="en-US" w:eastAsia="zh-CN"/>
        </w:rPr>
        <w:t>垫坡整形</w:t>
      </w:r>
    </w:p>
    <w:p w14:paraId="7580DF13">
      <w:pPr>
        <w:numPr>
          <w:ilvl w:val="0"/>
          <w:numId w:val="0"/>
        </w:numPr>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利用废石场内废石对民采坑北侧切坡进行垫坡整形，整形后与周边原始地貌相协调，垫坡后边坡角度≤35°，计算公式Qx=L×v，式中：Qx为垫坡整形工程量（m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），L为治理边坡长度；v为单位坡长垫坡工程量。垫坡整形工程量为38m×87m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/m=3306m³。</w:t>
      </w:r>
    </w:p>
    <w:p w14:paraId="0C0073D2">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（3）</w:t>
      </w:r>
      <w:r>
        <w:rPr>
          <w:rFonts w:hint="eastAsia" w:asciiTheme="minorEastAsia" w:hAnsiTheme="minorEastAsia" w:eastAsiaTheme="minorEastAsia" w:cstheme="minorEastAsia"/>
          <w:sz w:val="24"/>
          <w:szCs w:val="24"/>
          <w:lang w:val="en-US" w:eastAsia="zh-CN"/>
        </w:rPr>
        <w:t>覆土</w:t>
      </w:r>
    </w:p>
    <w:p w14:paraId="78E71179">
      <w:pPr>
        <w:numPr>
          <w:ilvl w:val="0"/>
          <w:numId w:val="0"/>
        </w:numPr>
        <w:ind w:left="0" w:leftChars="0" w:firstLine="480" w:firstLineChars="200"/>
        <w:rPr>
          <w:rFonts w:hint="eastAsia"/>
        </w:rPr>
      </w:pPr>
      <w:r>
        <w:rPr>
          <w:rFonts w:hint="eastAsia"/>
        </w:rPr>
        <w:t>终采后，对整个场地进行覆土，恢复为灌木林地区域（2993m</w:t>
      </w:r>
      <w:r>
        <w:rPr>
          <w:rFonts w:hint="eastAsia"/>
          <w:vertAlign w:val="superscript"/>
        </w:rPr>
        <w:t>2</w:t>
      </w:r>
      <w:r>
        <w:rPr>
          <w:rFonts w:hint="eastAsia"/>
        </w:rPr>
        <w:t>），覆土厚度0.5m，总覆土工程量为1497m</w:t>
      </w:r>
      <w:r>
        <w:rPr>
          <w:rFonts w:hint="eastAsia"/>
          <w:vertAlign w:val="superscript"/>
        </w:rPr>
        <w:t>3</w:t>
      </w:r>
      <w:r>
        <w:rPr>
          <w:rFonts w:hint="eastAsia"/>
        </w:rPr>
        <w:t>。</w:t>
      </w:r>
    </w:p>
    <w:p w14:paraId="54106312">
      <w:pPr>
        <w:numPr>
          <w:ilvl w:val="0"/>
          <w:numId w:val="0"/>
        </w:numPr>
        <w:ind w:left="0"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（4）</w:t>
      </w:r>
      <w:r>
        <w:rPr>
          <w:rFonts w:hint="eastAsia" w:asciiTheme="minorEastAsia" w:hAnsiTheme="minorEastAsia" w:eastAsiaTheme="minorEastAsia" w:cstheme="minorEastAsia"/>
          <w:sz w:val="24"/>
          <w:szCs w:val="24"/>
          <w:lang w:val="en-US" w:eastAsia="zh-CN"/>
        </w:rPr>
        <w:t>种植灌木</w:t>
      </w:r>
    </w:p>
    <w:p w14:paraId="2936FAA3">
      <w:pPr>
        <w:pStyle w:val="23"/>
        <w:outlineLvl w:val="9"/>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2993</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），坑栽，每坑2株，株行距2×2m，栽植山杏树1497株。</w:t>
      </w:r>
    </w:p>
    <w:p w14:paraId="335EC95F">
      <w:pPr>
        <w:pStyle w:val="23"/>
        <w:outlineLvl w:val="9"/>
        <w:rPr>
          <w:rFonts w:hint="eastAsia" w:asciiTheme="minorEastAsia" w:hAnsiTheme="minorEastAsia" w:eastAsiaTheme="minorEastAsia" w:cstheme="minorEastAsia"/>
          <w:b/>
          <w:bCs/>
          <w:snapToGrid/>
          <w:color w:val="auto"/>
          <w:spacing w:val="2"/>
          <w:kern w:val="2"/>
          <w:sz w:val="24"/>
          <w:szCs w:val="24"/>
          <w:lang w:val="en-US" w:eastAsia="zh-CN" w:bidi="ar-SA"/>
          <w14:ligatures w14:val="none"/>
        </w:rPr>
      </w:pPr>
      <w:r>
        <w:rPr>
          <w:rFonts w:hint="eastAsia" w:asciiTheme="minorEastAsia" w:hAnsiTheme="minorEastAsia" w:eastAsiaTheme="minorEastAsia" w:cstheme="minorEastAsia"/>
          <w:b/>
          <w:bCs/>
          <w:snapToGrid/>
          <w:color w:val="auto"/>
          <w:spacing w:val="2"/>
          <w:kern w:val="2"/>
          <w:sz w:val="24"/>
          <w:szCs w:val="24"/>
          <w:lang w:val="en-US" w:eastAsia="zh-CN" w:bidi="ar-SA"/>
          <w14:ligatures w14:val="none"/>
        </w:rPr>
        <w:t>二）11#民采坑</w:t>
      </w:r>
    </w:p>
    <w:p w14:paraId="6EC517A2">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（1）</w:t>
      </w:r>
      <w:r>
        <w:rPr>
          <w:rFonts w:hint="eastAsia" w:asciiTheme="minorEastAsia" w:hAnsiTheme="minorEastAsia" w:eastAsiaTheme="minorEastAsia" w:cstheme="minorEastAsia"/>
          <w:sz w:val="24"/>
          <w:szCs w:val="24"/>
          <w:lang w:val="en-US" w:eastAsia="zh-CN"/>
        </w:rPr>
        <w:t>回填</w:t>
      </w:r>
    </w:p>
    <w:p w14:paraId="75FE8CAD">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eastAsia" w:asciiTheme="minorEastAsia" w:hAnsiTheme="minorEastAsia" w:eastAsiaTheme="minorEastAsia" w:cstheme="minorEastAsia"/>
          <w:snapToGrid w:val="0"/>
          <w:kern w:val="2"/>
          <w:sz w:val="24"/>
          <w:szCs w:val="24"/>
          <w:lang w:val="en-US" w:eastAsia="zh-CN" w:bidi="ar-SA"/>
          <w14:ligatures w14:val="standard"/>
        </w:rPr>
      </w:pPr>
      <w:r>
        <w:rPr>
          <w:rFonts w:hint="eastAsia" w:asciiTheme="minorEastAsia" w:hAnsiTheme="minorEastAsia" w:eastAsiaTheme="minorEastAsia" w:cstheme="minorEastAsia"/>
          <w:sz w:val="24"/>
          <w:szCs w:val="24"/>
        </w:rPr>
        <w:t>利用废石场内废石进行回填，</w:t>
      </w:r>
      <w:r>
        <w:rPr>
          <w:rFonts w:hint="eastAsia" w:asciiTheme="minorEastAsia" w:hAnsiTheme="minorEastAsia" w:eastAsiaTheme="minorEastAsia" w:cstheme="minorEastAsia"/>
          <w:color w:val="auto"/>
          <w:spacing w:val="2"/>
          <w:sz w:val="24"/>
          <w:szCs w:val="24"/>
          <w:lang w:eastAsia="zh-CN"/>
        </w:rPr>
        <w:t>根据现场调查，</w:t>
      </w:r>
      <w:r>
        <w:rPr>
          <w:rFonts w:hint="eastAsia" w:asciiTheme="minorEastAsia" w:hAnsiTheme="minorEastAsia" w:eastAsiaTheme="minorEastAsia" w:cstheme="minorEastAsia"/>
          <w:sz w:val="24"/>
          <w:szCs w:val="24"/>
        </w:rPr>
        <w:t>回填量为</w:t>
      </w:r>
      <w:r>
        <w:rPr>
          <w:rFonts w:hint="eastAsia" w:asciiTheme="minorEastAsia" w:hAnsiTheme="minorEastAsia" w:eastAsiaTheme="minorEastAsia" w:cstheme="minorEastAsia"/>
          <w:i w:val="0"/>
          <w:iCs w:val="0"/>
          <w:color w:val="000000"/>
          <w:kern w:val="0"/>
          <w:sz w:val="24"/>
          <w:szCs w:val="24"/>
          <w:u w:val="none"/>
          <w:lang w:val="en-US" w:eastAsia="zh-CN" w:bidi="ar"/>
        </w:rPr>
        <w:t>2854.8</w:t>
      </w:r>
      <w:r>
        <w:rPr>
          <w:rFonts w:hint="eastAsia" w:asciiTheme="minorEastAsia" w:hAnsiTheme="minorEastAsia" w:eastAsiaTheme="minorEastAsia" w:cstheme="minorEastAsia"/>
          <w:sz w:val="24"/>
          <w:szCs w:val="24"/>
        </w:rPr>
        <w:t>m³。</w:t>
      </w:r>
    </w:p>
    <w:p w14:paraId="5304EB49">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（2）</w:t>
      </w:r>
      <w:r>
        <w:rPr>
          <w:rFonts w:hint="eastAsia" w:asciiTheme="minorEastAsia" w:hAnsiTheme="minorEastAsia" w:eastAsiaTheme="minorEastAsia" w:cstheme="minorEastAsia"/>
          <w:sz w:val="24"/>
          <w:szCs w:val="24"/>
          <w:lang w:val="en-US" w:eastAsia="zh-CN"/>
        </w:rPr>
        <w:t>垫坡整形</w:t>
      </w:r>
    </w:p>
    <w:p w14:paraId="32B62168">
      <w:pPr>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rPr>
        <w:t>利用废石场内废石对民采坑切坡进行垫坡整形，整形后与周边原始地貌相协调，垫坡后边坡角度≤35°，计算公式Qx=L×v，式中：Qx为垫坡整形工程量（m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），L为治理边坡长度；v为单位坡长垫坡工程量。垫坡整形工程量为13m×18m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/m=234m³。</w:t>
      </w:r>
    </w:p>
    <w:p w14:paraId="0F60D148">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（3）</w:t>
      </w:r>
      <w:r>
        <w:rPr>
          <w:rFonts w:hint="eastAsia" w:asciiTheme="minorEastAsia" w:hAnsiTheme="minorEastAsia" w:eastAsiaTheme="minorEastAsia" w:cstheme="minorEastAsia"/>
          <w:sz w:val="24"/>
          <w:szCs w:val="24"/>
          <w:lang w:val="en-US" w:eastAsia="zh-CN"/>
        </w:rPr>
        <w:t>覆土</w:t>
      </w:r>
    </w:p>
    <w:p w14:paraId="4294A389">
      <w:pPr>
        <w:adjustRightInd/>
        <w:snapToGrid/>
        <w:ind w:firstLine="488"/>
        <w:rPr>
          <w:rFonts w:hint="eastAsia" w:asciiTheme="minorEastAsia" w:hAnsiTheme="minorEastAsia" w:eastAsiaTheme="minorEastAsia" w:cstheme="minorEastAsia"/>
          <w:snapToGrid/>
          <w:spacing w:val="-4"/>
          <w:sz w:val="24"/>
          <w:szCs w:val="24"/>
          <w:lang w:val="en-US" w:eastAsia="zh-CN"/>
          <w14:ligatures w14:val="none"/>
        </w:rPr>
      </w:pPr>
      <w:r>
        <w:rPr>
          <w:rFonts w:hint="eastAsia" w:asciiTheme="minorEastAsia" w:hAnsiTheme="minorEastAsia" w:eastAsiaTheme="minorEastAsia" w:cstheme="minorEastAsia"/>
        </w:rPr>
        <w:t>终采后，对整个场地进行覆土，恢复为灌木林地区域（394m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），覆土厚度0.5m，总覆土工程量为197m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59D039BF">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（4）</w:t>
      </w:r>
      <w:r>
        <w:rPr>
          <w:rFonts w:hint="eastAsia" w:asciiTheme="minorEastAsia" w:hAnsiTheme="minorEastAsia" w:eastAsiaTheme="minorEastAsia" w:cstheme="minorEastAsia"/>
          <w:sz w:val="24"/>
          <w:szCs w:val="24"/>
          <w:lang w:val="en-US" w:eastAsia="zh-CN"/>
        </w:rPr>
        <w:t>种植灌木</w:t>
      </w:r>
    </w:p>
    <w:p w14:paraId="10BA82EB">
      <w:pPr>
        <w:adjustRightInd/>
        <w:snapToGrid/>
        <w:ind w:firstLine="488"/>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394</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），坑栽，每坑2株，株行距2×2m，栽植山杏树197株。</w:t>
      </w:r>
    </w:p>
    <w:p w14:paraId="07FE4061">
      <w:pPr>
        <w:ind w:firstLine="48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TC39</w:t>
      </w:r>
    </w:p>
    <w:p w14:paraId="48300257">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（1）</w:t>
      </w:r>
      <w:r>
        <w:rPr>
          <w:rFonts w:hint="eastAsia" w:asciiTheme="minorEastAsia" w:hAnsiTheme="minorEastAsia" w:eastAsiaTheme="minorEastAsia" w:cstheme="minorEastAsia"/>
          <w:sz w:val="24"/>
          <w:szCs w:val="24"/>
          <w:lang w:val="en-US" w:eastAsia="zh-CN"/>
        </w:rPr>
        <w:t>回填</w:t>
      </w:r>
    </w:p>
    <w:p w14:paraId="596D5E8E">
      <w:pPr>
        <w:ind w:firstLine="480"/>
        <w:rPr>
          <w:rFonts w:hint="eastAsia" w:asciiTheme="minorEastAsia" w:hAnsiTheme="minorEastAsia" w:eastAsiaTheme="minorEastAsia" w:cstheme="minorEastAsia"/>
          <w:snapToGrid/>
          <w:spacing w:val="-4"/>
          <w:sz w:val="24"/>
          <w:szCs w:val="24"/>
          <w:lang w:eastAsia="zh-CN"/>
          <w14:ligatures w14:val="none"/>
        </w:rPr>
      </w:pPr>
      <w:r>
        <w:rPr>
          <w:rFonts w:hint="eastAsia" w:asciiTheme="minorEastAsia" w:hAnsiTheme="minorEastAsia" w:eastAsiaTheme="minorEastAsia" w:cstheme="minorEastAsia"/>
        </w:rPr>
        <w:t>利用废石场内废石对探槽进行回填，探槽为槽型，横断面近似梯形，长约61m，上部宽约5.3m，下部宽约4.8m，平均深约1.4m，则回填工程量为（4.8m+5.3m）×1.4m×0.5×61m=431.27m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56EEA476">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（2）</w:t>
      </w:r>
      <w:r>
        <w:rPr>
          <w:rFonts w:hint="eastAsia" w:asciiTheme="minorEastAsia" w:hAnsiTheme="minorEastAsia" w:eastAsiaTheme="minorEastAsia" w:cstheme="minorEastAsia"/>
          <w:sz w:val="24"/>
          <w:szCs w:val="24"/>
          <w:lang w:val="en-US" w:eastAsia="zh-CN"/>
        </w:rPr>
        <w:t>覆土</w:t>
      </w:r>
    </w:p>
    <w:p w14:paraId="779D9B96">
      <w:pPr>
        <w:autoSpaceDE w:val="0"/>
        <w:autoSpaceDN w:val="0"/>
        <w:ind w:firstLine="480"/>
        <w:jc w:val="left"/>
        <w:rPr>
          <w:rFonts w:hint="eastAsia" w:asciiTheme="minorEastAsia" w:hAnsiTheme="minorEastAsia" w:eastAsiaTheme="minorEastAsia" w:cstheme="minorEastAsia"/>
          <w:snapToGrid/>
          <w:color w:val="0000FF"/>
          <w:spacing w:val="-4"/>
          <w:sz w:val="24"/>
          <w:szCs w:val="24"/>
          <w:lang w:val="en-US" w:eastAsia="zh-CN"/>
          <w14:ligatures w14:val="none"/>
        </w:rPr>
      </w:pPr>
      <w:r>
        <w:rPr>
          <w:rFonts w:hint="eastAsia" w:asciiTheme="minorEastAsia" w:hAnsiTheme="minorEastAsia" w:eastAsiaTheme="minorEastAsia" w:cstheme="minorEastAsia"/>
          <w:bCs/>
          <w:szCs w:val="24"/>
        </w:rPr>
        <w:t>终采后，对整个场地进行覆土，恢复为乔木林地区域（347</w:t>
      </w:r>
      <w:r>
        <w:rPr>
          <w:rFonts w:hint="eastAsia" w:asciiTheme="minorEastAsia" w:hAnsiTheme="minorEastAsia" w:eastAsiaTheme="minorEastAsia" w:cstheme="minorEastAsia"/>
          <w:szCs w:val="24"/>
        </w:rPr>
        <w:t>m</w:t>
      </w:r>
      <w:r>
        <w:rPr>
          <w:rFonts w:hint="eastAsia" w:asciiTheme="minorEastAsia" w:hAnsiTheme="minorEastAsia" w:eastAsiaTheme="minorEastAsia" w:cstheme="minorEastAsia"/>
          <w:szCs w:val="24"/>
          <w:vertAlign w:val="superscript"/>
        </w:rPr>
        <w:t>2</w:t>
      </w:r>
      <w:r>
        <w:rPr>
          <w:rFonts w:hint="eastAsia" w:asciiTheme="minorEastAsia" w:hAnsiTheme="minorEastAsia" w:eastAsiaTheme="minorEastAsia" w:cstheme="minorEastAsia"/>
          <w:szCs w:val="24"/>
        </w:rPr>
        <w:t>）</w:t>
      </w:r>
      <w:r>
        <w:rPr>
          <w:rFonts w:hint="eastAsia" w:asciiTheme="minorEastAsia" w:hAnsiTheme="minorEastAsia" w:eastAsiaTheme="minorEastAsia" w:cstheme="minorEastAsia"/>
          <w:bCs/>
          <w:szCs w:val="24"/>
        </w:rPr>
        <w:t>，覆土厚度0.5m，总覆土工程量为174m</w:t>
      </w:r>
      <w:r>
        <w:rPr>
          <w:rFonts w:hint="eastAsia" w:asciiTheme="minorEastAsia" w:hAnsiTheme="minorEastAsia" w:eastAsiaTheme="minorEastAsia" w:cstheme="minorEastAsia"/>
          <w:bCs/>
          <w:szCs w:val="24"/>
          <w:vertAlign w:val="superscript"/>
        </w:rPr>
        <w:t>3</w:t>
      </w:r>
      <w:r>
        <w:rPr>
          <w:rFonts w:hint="eastAsia" w:asciiTheme="minorEastAsia" w:hAnsiTheme="minorEastAsia" w:eastAsiaTheme="minorEastAsia" w:cstheme="minorEastAsia"/>
          <w:bCs/>
          <w:szCs w:val="24"/>
        </w:rPr>
        <w:t>。</w:t>
      </w:r>
    </w:p>
    <w:p w14:paraId="4481AA8E">
      <w:pPr>
        <w:numPr>
          <w:ilvl w:val="0"/>
          <w:numId w:val="0"/>
        </w:num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napToGrid w:val="0"/>
          <w:kern w:val="2"/>
          <w:sz w:val="24"/>
          <w:szCs w:val="24"/>
          <w:lang w:val="en-US" w:eastAsia="zh-CN" w:bidi="ar-SA"/>
          <w14:ligatures w14:val="standard"/>
        </w:rPr>
        <w:t>（3）</w:t>
      </w:r>
      <w:r>
        <w:rPr>
          <w:rFonts w:hint="eastAsia" w:asciiTheme="minorEastAsia" w:hAnsiTheme="minorEastAsia" w:eastAsiaTheme="minorEastAsia" w:cstheme="minorEastAsia"/>
          <w:sz w:val="24"/>
          <w:szCs w:val="24"/>
          <w:lang w:val="en-US" w:eastAsia="zh-CN"/>
        </w:rPr>
        <w:t>种植乔木</w:t>
      </w:r>
    </w:p>
    <w:p w14:paraId="6C8D8E28">
      <w:pPr>
        <w:adjustRightInd/>
        <w:snapToGrid/>
        <w:ind w:firstLine="488"/>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color w:val="000000"/>
        </w:rPr>
        <w:t>设计将场地恢复为</w:t>
      </w:r>
      <w:r>
        <w:rPr>
          <w:rFonts w:hint="eastAsia" w:asciiTheme="minorEastAsia" w:hAnsiTheme="minorEastAsia" w:eastAsiaTheme="minorEastAsia" w:cstheme="minorEastAsia"/>
          <w:bCs/>
          <w:szCs w:val="24"/>
        </w:rPr>
        <w:t>乔</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rPr>
        <w:t>347</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w:t>
      </w:r>
      <w:r>
        <w:rPr>
          <w:rFonts w:hint="eastAsia" w:asciiTheme="minorEastAsia" w:hAnsiTheme="minorEastAsia" w:eastAsiaTheme="minorEastAsia" w:cstheme="minorEastAsia"/>
          <w:kern w:val="0"/>
          <w:szCs w:val="24"/>
        </w:rPr>
        <w:t>松树（备选杨树）</w:t>
      </w:r>
      <w:r>
        <w:rPr>
          <w:rFonts w:hint="eastAsia" w:asciiTheme="minorEastAsia" w:hAnsiTheme="minorEastAsia" w:eastAsiaTheme="minorEastAsia" w:cstheme="minorEastAsia"/>
          <w:color w:val="000000"/>
        </w:rPr>
        <w:t>，坑栽，每坑1株，株行距2×2m，栽植松树87株。</w:t>
      </w:r>
    </w:p>
    <w:p w14:paraId="1EE1D1A8">
      <w:pPr>
        <w:numPr>
          <w:ilvl w:val="0"/>
          <w:numId w:val="8"/>
        </w:numPr>
        <w:ind w:firstLine="48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矿区道路（通往1#民采坑）</w:t>
      </w:r>
      <w:r>
        <w:rPr>
          <w:rFonts w:hint="eastAsia" w:asciiTheme="minorEastAsia" w:hAnsiTheme="minorEastAsia" w:eastAsiaTheme="minorEastAsia" w:cstheme="minorEastAsia"/>
          <w:b/>
          <w:bCs/>
          <w:lang w:val="en-US" w:eastAsia="zh-CN"/>
        </w:rPr>
        <w:t>边坡</w:t>
      </w:r>
    </w:p>
    <w:p w14:paraId="063468C5">
      <w:pPr>
        <w:numPr>
          <w:ilvl w:val="0"/>
          <w:numId w:val="0"/>
        </w:numPr>
        <w:ind w:firstLine="480" w:firstLineChars="2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snapToGrid w:val="0"/>
          <w:color w:val="auto"/>
          <w:kern w:val="2"/>
          <w:sz w:val="24"/>
          <w:lang w:val="en-US" w:eastAsia="zh-CN" w:bidi="ar-SA"/>
          <w14:ligatures w14:val="standard"/>
        </w:rPr>
        <w:t>（1）</w:t>
      </w:r>
      <w:r>
        <w:rPr>
          <w:rFonts w:hint="eastAsia" w:asciiTheme="minorEastAsia" w:hAnsiTheme="minorEastAsia" w:eastAsiaTheme="minorEastAsia" w:cstheme="minorEastAsia"/>
          <w:color w:val="auto"/>
          <w:lang w:val="en-US" w:eastAsia="zh-CN"/>
        </w:rPr>
        <w:t>垫坡整形</w:t>
      </w:r>
    </w:p>
    <w:p w14:paraId="20B3EAC9">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近期利用道路堆坡物源对道路切坡进行垫坡整形，垫坡后边坡角度≤25°，计算公式Qx=L×v，式中：Qx为垫坡整形工程量（m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），L为治理边坡长度；v为单位坡长垫坡工程量（根据mapgis软件计算，取平均值2.93m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/m）。通往1#民采坑周边道路切坡长度约310m。垫坡整形工程量310m×2.93m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/m=908m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w:t>
      </w:r>
    </w:p>
    <w:p w14:paraId="2B5B57D9">
      <w:pPr>
        <w:numPr>
          <w:ilvl w:val="0"/>
          <w:numId w:val="0"/>
        </w:numPr>
        <w:ind w:firstLine="480" w:firstLineChars="2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snapToGrid w:val="0"/>
          <w:color w:val="auto"/>
          <w:kern w:val="2"/>
          <w:sz w:val="24"/>
          <w:lang w:val="en-US" w:eastAsia="zh-CN" w:bidi="ar-SA"/>
          <w14:ligatures w14:val="standard"/>
        </w:rPr>
        <w:t>（2）</w:t>
      </w:r>
      <w:r>
        <w:rPr>
          <w:rFonts w:hint="eastAsia" w:asciiTheme="minorEastAsia" w:hAnsiTheme="minorEastAsia" w:eastAsiaTheme="minorEastAsia" w:cstheme="minorEastAsia"/>
          <w:color w:val="auto"/>
          <w:lang w:val="en-US" w:eastAsia="zh-CN"/>
        </w:rPr>
        <w:t>覆土</w:t>
      </w:r>
    </w:p>
    <w:p w14:paraId="51685A5E">
      <w:pPr>
        <w:ind w:firstLine="480"/>
        <w:rPr>
          <w:rFonts w:hint="eastAsia"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lang w:val="en-US" w:eastAsia="zh-CN"/>
        </w:rPr>
        <w:t>根据现场调查</w:t>
      </w:r>
      <w:r>
        <w:rPr>
          <w:rFonts w:hint="eastAsia" w:asciiTheme="minorEastAsia" w:hAnsiTheme="minorEastAsia" w:eastAsiaTheme="minorEastAsia" w:cstheme="minorEastAsia"/>
        </w:rPr>
        <w:t>通往1#民采坑的道路</w:t>
      </w:r>
      <w:r>
        <w:rPr>
          <w:rFonts w:hint="eastAsia" w:asciiTheme="minorEastAsia" w:hAnsiTheme="minorEastAsia" w:eastAsiaTheme="minorEastAsia" w:cstheme="minorEastAsia"/>
          <w:lang w:val="en-US" w:eastAsia="zh-CN"/>
        </w:rPr>
        <w:t>为矿方及村民主要道路，经协商，近期仅对垫坡区域进行覆土</w:t>
      </w: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snapToGrid/>
          <w:color w:val="auto"/>
          <w:spacing w:val="-4"/>
          <w:sz w:val="24"/>
          <w:szCs w:val="24"/>
          <w:lang w:val="en-US" w:eastAsia="zh-CN"/>
          <w14:ligatures w14:val="none"/>
        </w:rPr>
        <w:t>覆土厚度为 0.5m，覆土量为</w:t>
      </w:r>
      <w:r>
        <w:rPr>
          <w:rFonts w:hint="eastAsia" w:asciiTheme="minorEastAsia" w:hAnsiTheme="minorEastAsia" w:eastAsiaTheme="minorEastAsia" w:cstheme="minorEastAsia"/>
          <w:i w:val="0"/>
          <w:iCs w:val="0"/>
          <w:color w:val="auto"/>
          <w:sz w:val="24"/>
          <w:szCs w:val="24"/>
          <w:u w:val="none"/>
          <w:lang w:val="en-US" w:eastAsia="zh-CN"/>
        </w:rPr>
        <w:t>310</w:t>
      </w:r>
      <w:r>
        <w:rPr>
          <w:rFonts w:hint="eastAsia" w:asciiTheme="minorEastAsia" w:hAnsiTheme="minorEastAsia" w:eastAsiaTheme="minorEastAsia" w:cstheme="minorEastAsia"/>
          <w:color w:val="auto"/>
          <w:sz w:val="24"/>
          <w:szCs w:val="24"/>
          <w:lang w:val="en-US" w:eastAsia="zh-CN"/>
        </w:rPr>
        <w:t>m³。</w:t>
      </w:r>
    </w:p>
    <w:p w14:paraId="0E16E553">
      <w:pPr>
        <w:rPr>
          <w:rFonts w:hint="eastAsia" w:asciiTheme="minorEastAsia" w:hAnsiTheme="minorEastAsia" w:eastAsiaTheme="minorEastAsia" w:cstheme="minorEastAsia"/>
          <w:b w:val="0"/>
          <w:bCs w:val="0"/>
          <w:color w:val="000000"/>
          <w:kern w:val="0"/>
          <w:sz w:val="24"/>
          <w:szCs w:val="24"/>
          <w:lang w:val="en-US" w:eastAsia="zh-CN" w:bidi="ar"/>
        </w:rPr>
      </w:pPr>
      <w:r>
        <w:rPr>
          <w:rFonts w:hint="eastAsia" w:asciiTheme="minorEastAsia" w:hAnsiTheme="minorEastAsia" w:eastAsiaTheme="minorEastAsia" w:cstheme="minorEastAsia"/>
          <w:b w:val="0"/>
          <w:bCs w:val="0"/>
          <w:color w:val="000000"/>
          <w:kern w:val="0"/>
          <w:sz w:val="24"/>
          <w:szCs w:val="24"/>
          <w:lang w:val="en-US" w:eastAsia="zh-CN" w:bidi="ar"/>
        </w:rPr>
        <w:t>（3）种植灌木</w:t>
      </w:r>
    </w:p>
    <w:p w14:paraId="588DB3A6">
      <w:pP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lang w:val="en-US" w:eastAsia="zh-CN"/>
        </w:rPr>
        <w:t>根据现场调查</w:t>
      </w:r>
      <w:r>
        <w:rPr>
          <w:rFonts w:hint="eastAsia" w:asciiTheme="minorEastAsia" w:hAnsiTheme="minorEastAsia" w:eastAsiaTheme="minorEastAsia" w:cstheme="minorEastAsia"/>
        </w:rPr>
        <w:t>通往1#民采坑的道路</w:t>
      </w:r>
      <w:r>
        <w:rPr>
          <w:rFonts w:hint="eastAsia" w:asciiTheme="minorEastAsia" w:hAnsiTheme="minorEastAsia" w:eastAsiaTheme="minorEastAsia" w:cstheme="minorEastAsia"/>
          <w:lang w:val="en-US" w:eastAsia="zh-CN"/>
        </w:rPr>
        <w:t>为矿方及村民主要道路，经协商，近期仅将垫坡区域</w:t>
      </w:r>
      <w:r>
        <w:rPr>
          <w:rFonts w:hint="eastAsia" w:asciiTheme="minorEastAsia" w:hAnsiTheme="minorEastAsia" w:eastAsiaTheme="minorEastAsia" w:cstheme="minorEastAsia"/>
          <w:color w:val="000000"/>
        </w:rPr>
        <w:t>恢复为</w:t>
      </w:r>
      <w:r>
        <w:rPr>
          <w:rFonts w:hint="eastAsia" w:asciiTheme="minorEastAsia" w:hAnsiTheme="minorEastAsia" w:eastAsiaTheme="minorEastAsia" w:cstheme="minorEastAsia"/>
          <w:bCs/>
          <w:szCs w:val="24"/>
        </w:rPr>
        <w:t>灌</w:t>
      </w:r>
      <w:r>
        <w:rPr>
          <w:rFonts w:hint="eastAsia" w:asciiTheme="minorEastAsia" w:hAnsiTheme="minorEastAsia" w:eastAsiaTheme="minorEastAsia" w:cstheme="minorEastAsia"/>
          <w:color w:val="000000"/>
        </w:rPr>
        <w:t>木林地区域(</w:t>
      </w:r>
      <w:r>
        <w:rPr>
          <w:rFonts w:hint="eastAsia" w:asciiTheme="minorEastAsia" w:hAnsiTheme="minorEastAsia" w:eastAsiaTheme="minorEastAsia" w:cstheme="minorEastAsia"/>
          <w:bCs/>
          <w:szCs w:val="24"/>
          <w:lang w:val="en-US" w:eastAsia="zh-CN"/>
        </w:rPr>
        <w:t>620</w:t>
      </w:r>
      <w:r>
        <w:rPr>
          <w:rFonts w:hint="eastAsia" w:asciiTheme="minorEastAsia" w:hAnsiTheme="minorEastAsia" w:eastAsiaTheme="minorEastAsia" w:cstheme="minorEastAsia"/>
          <w:color w:val="000000"/>
        </w:rPr>
        <w:t>m</w:t>
      </w:r>
      <w:r>
        <w:rPr>
          <w:rFonts w:hint="eastAsia" w:asciiTheme="minorEastAsia" w:hAnsiTheme="minorEastAsia" w:eastAsiaTheme="minorEastAsia" w:cstheme="minorEastAsia"/>
          <w:color w:val="000000"/>
          <w:vertAlign w:val="superscript"/>
        </w:rPr>
        <w:t>2</w:t>
      </w:r>
      <w:r>
        <w:rPr>
          <w:rFonts w:hint="eastAsia" w:asciiTheme="minorEastAsia" w:hAnsiTheme="minorEastAsia" w:eastAsiaTheme="minorEastAsia" w:cstheme="minorEastAsia"/>
          <w:color w:val="000000"/>
        </w:rPr>
        <w:t>)，栽植山杏（备选</w:t>
      </w:r>
      <w:r>
        <w:rPr>
          <w:rFonts w:ascii="宋体" w:hAnsi="宋体" w:eastAsia="宋体" w:cs="宋体"/>
          <w:sz w:val="24"/>
          <w:szCs w:val="24"/>
        </w:rPr>
        <w:t>沙棘</w:t>
      </w:r>
      <w:r>
        <w:rPr>
          <w:rFonts w:hint="eastAsia" w:asciiTheme="minorEastAsia" w:hAnsiTheme="minorEastAsia" w:eastAsiaTheme="minorEastAsia" w:cstheme="minorEastAsia"/>
          <w:color w:val="000000"/>
        </w:rPr>
        <w:t>），坑栽，每坑2株，株行距2×2m，栽植山杏树</w:t>
      </w:r>
      <w:r>
        <w:rPr>
          <w:rFonts w:hint="eastAsia" w:asciiTheme="minorEastAsia" w:hAnsiTheme="minorEastAsia" w:eastAsiaTheme="minorEastAsia" w:cstheme="minorEastAsia"/>
          <w:lang w:val="en-US" w:eastAsia="zh-CN"/>
        </w:rPr>
        <w:t>310</w:t>
      </w:r>
      <w:r>
        <w:rPr>
          <w:rFonts w:hint="eastAsia" w:asciiTheme="minorEastAsia" w:hAnsiTheme="minorEastAsia" w:eastAsiaTheme="minorEastAsia" w:cstheme="minorEastAsia"/>
          <w:color w:val="000000"/>
        </w:rPr>
        <w:t>株。</w:t>
      </w:r>
    </w:p>
    <w:p w14:paraId="3E26ACF8">
      <w:pPr>
        <w:jc w:val="center"/>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表6-</w:t>
      </w:r>
      <w:r>
        <w:rPr>
          <w:rFonts w:hint="eastAsia" w:ascii="宋体" w:hAnsi="宋体" w:cs="宋体"/>
          <w:b/>
          <w:bCs/>
          <w:color w:val="auto"/>
          <w:kern w:val="0"/>
          <w:sz w:val="24"/>
          <w:szCs w:val="24"/>
          <w:lang w:val="en-US" w:eastAsia="zh-CN" w:bidi="ar"/>
        </w:rPr>
        <w:t>3</w:t>
      </w:r>
      <w:r>
        <w:rPr>
          <w:rFonts w:hint="eastAsia" w:ascii="宋体" w:hAnsi="宋体" w:eastAsia="宋体" w:cs="宋体"/>
          <w:b/>
          <w:bCs/>
          <w:color w:val="auto"/>
          <w:kern w:val="0"/>
          <w:sz w:val="24"/>
          <w:szCs w:val="24"/>
          <w:lang w:val="en-US" w:eastAsia="zh-CN" w:bidi="ar"/>
        </w:rPr>
        <w:t xml:space="preserve"> 工程量汇总表</w:t>
      </w:r>
    </w:p>
    <w:tbl>
      <w:tblPr>
        <w:tblStyle w:val="15"/>
        <w:tblW w:w="9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2"/>
        <w:gridCol w:w="1560"/>
        <w:gridCol w:w="1248"/>
        <w:gridCol w:w="1248"/>
        <w:gridCol w:w="1598"/>
        <w:gridCol w:w="1490"/>
      </w:tblGrid>
      <w:tr w14:paraId="0B8E2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8DD46F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sz w:val="21"/>
                <w:szCs w:val="21"/>
                <w:u w:val="none"/>
              </w:rPr>
            </w:pPr>
            <w:r>
              <w:rPr>
                <w:rFonts w:hint="eastAsia" w:asciiTheme="minorEastAsia" w:hAnsiTheme="minorEastAsia" w:eastAsiaTheme="minorEastAsia" w:cstheme="minorEastAsia"/>
                <w:b/>
                <w:i w:val="0"/>
                <w:iCs w:val="0"/>
                <w:color w:val="000000"/>
                <w:kern w:val="0"/>
                <w:sz w:val="21"/>
                <w:szCs w:val="21"/>
                <w:u w:val="none"/>
                <w:lang w:val="en-US" w:eastAsia="zh-CN" w:bidi="ar"/>
              </w:rPr>
              <w:t>单元名称</w:t>
            </w:r>
          </w:p>
        </w:tc>
        <w:tc>
          <w:tcPr>
            <w:tcW w:w="5654" w:type="dxa"/>
            <w:gridSpan w:val="4"/>
            <w:tcBorders>
              <w:top w:val="single" w:color="000000" w:sz="4" w:space="0"/>
              <w:left w:val="single" w:color="000000" w:sz="4" w:space="0"/>
              <w:bottom w:val="single" w:color="000000" w:sz="4" w:space="0"/>
              <w:right w:val="single" w:color="000000" w:sz="4" w:space="0"/>
            </w:tcBorders>
            <w:noWrap w:val="0"/>
            <w:vAlign w:val="center"/>
          </w:tcPr>
          <w:p w14:paraId="7F59280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0"/>
                <w:sz w:val="21"/>
                <w:szCs w:val="21"/>
                <w:u w:val="none"/>
                <w:lang w:val="en-US" w:eastAsia="zh-CN" w:bidi="ar"/>
              </w:rPr>
            </w:pPr>
            <w:r>
              <w:rPr>
                <w:rFonts w:hint="eastAsia" w:asciiTheme="minorEastAsia" w:hAnsiTheme="minorEastAsia" w:eastAsiaTheme="minorEastAsia" w:cstheme="minorEastAsia"/>
                <w:b/>
                <w:i w:val="0"/>
                <w:iCs w:val="0"/>
                <w:color w:val="000000"/>
                <w:kern w:val="0"/>
                <w:sz w:val="21"/>
                <w:szCs w:val="21"/>
                <w:u w:val="none"/>
                <w:lang w:val="en-US" w:eastAsia="zh-CN" w:bidi="ar"/>
              </w:rPr>
              <w:t>治理措施</w:t>
            </w:r>
          </w:p>
        </w:tc>
        <w:tc>
          <w:tcPr>
            <w:tcW w:w="1490" w:type="dxa"/>
            <w:tcBorders>
              <w:top w:val="single" w:color="000000" w:sz="4" w:space="0"/>
              <w:left w:val="single" w:color="000000" w:sz="4" w:space="0"/>
              <w:bottom w:val="single" w:color="000000" w:sz="4" w:space="0"/>
              <w:right w:val="single" w:color="000000" w:sz="4" w:space="0"/>
            </w:tcBorders>
            <w:noWrap w:val="0"/>
            <w:vAlign w:val="center"/>
          </w:tcPr>
          <w:p w14:paraId="05175B6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0"/>
                <w:sz w:val="21"/>
                <w:szCs w:val="21"/>
                <w:u w:val="none"/>
                <w:lang w:val="en-US" w:eastAsia="zh-CN" w:bidi="ar"/>
              </w:rPr>
            </w:pPr>
          </w:p>
        </w:tc>
      </w:tr>
      <w:tr w14:paraId="7464D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DFE93E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b/>
                <w:i w:val="0"/>
                <w:iCs w:val="0"/>
                <w:color w:val="000000"/>
                <w:sz w:val="21"/>
                <w:szCs w:val="21"/>
                <w:u w:val="none"/>
              </w:rPr>
            </w:pP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733AF4C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0"/>
                <w:sz w:val="21"/>
                <w:szCs w:val="21"/>
                <w:u w:val="none"/>
                <w:lang w:val="en-US" w:eastAsia="zh-CN" w:bidi="ar"/>
              </w:rPr>
            </w:pPr>
            <w:r>
              <w:rPr>
                <w:rFonts w:hint="eastAsia" w:asciiTheme="minorEastAsia" w:hAnsiTheme="minorEastAsia" w:eastAsiaTheme="minorEastAsia" w:cstheme="minorEastAsia"/>
                <w:b/>
                <w:i w:val="0"/>
                <w:iCs w:val="0"/>
                <w:color w:val="000000"/>
                <w:kern w:val="0"/>
                <w:sz w:val="21"/>
                <w:szCs w:val="21"/>
                <w:u w:val="none"/>
                <w:lang w:val="en-US" w:eastAsia="zh-CN" w:bidi="ar"/>
              </w:rPr>
              <w:t>回填</w:t>
            </w:r>
            <w:r>
              <w:rPr>
                <w:rFonts w:hint="eastAsia" w:asciiTheme="minorEastAsia" w:hAnsiTheme="minorEastAsia" w:eastAsiaTheme="minorEastAsia" w:cstheme="minorEastAsia"/>
                <w:b/>
                <w:i w:val="0"/>
                <w:iCs w:val="0"/>
                <w:color w:val="000000"/>
                <w:kern w:val="2"/>
                <w:sz w:val="21"/>
                <w:szCs w:val="21"/>
                <w:u w:val="none"/>
                <w:lang w:val="en-US" w:eastAsia="zh-CN" w:bidi="ar-SA"/>
              </w:rPr>
              <w:t>（</w:t>
            </w:r>
            <w:r>
              <w:rPr>
                <w:rFonts w:hint="eastAsia" w:asciiTheme="minorEastAsia" w:hAnsiTheme="minorEastAsia" w:eastAsiaTheme="minorEastAsia" w:cstheme="minorEastAsia"/>
                <w:b/>
                <w:i w:val="0"/>
                <w:iCs w:val="0"/>
                <w:color w:val="000000"/>
                <w:kern w:val="0"/>
                <w:sz w:val="21"/>
                <w:szCs w:val="21"/>
                <w:u w:val="none"/>
                <w:lang w:val="en-US" w:eastAsia="zh-CN" w:bidi="ar"/>
              </w:rPr>
              <w:t>m</w:t>
            </w:r>
            <w:r>
              <w:rPr>
                <w:rFonts w:hint="eastAsia" w:asciiTheme="minorEastAsia" w:hAnsiTheme="minorEastAsia" w:eastAsiaTheme="minorEastAsia" w:cstheme="minorEastAsia"/>
                <w:b/>
                <w:i w:val="0"/>
                <w:iCs w:val="0"/>
                <w:color w:val="000000"/>
                <w:kern w:val="0"/>
                <w:sz w:val="21"/>
                <w:szCs w:val="21"/>
                <w:u w:val="none"/>
                <w:vertAlign w:val="superscript"/>
                <w:lang w:val="en-US" w:eastAsia="zh-CN" w:bidi="ar"/>
              </w:rPr>
              <w:t>3</w:t>
            </w:r>
            <w:r>
              <w:rPr>
                <w:rFonts w:hint="eastAsia" w:asciiTheme="minorEastAsia" w:hAnsiTheme="minorEastAsia" w:eastAsiaTheme="minorEastAsia" w:cstheme="minorEastAsia"/>
                <w:b/>
                <w:i w:val="0"/>
                <w:iCs w:val="0"/>
                <w:color w:val="000000"/>
                <w:kern w:val="2"/>
                <w:sz w:val="21"/>
                <w:szCs w:val="21"/>
                <w:u w:val="none"/>
                <w:lang w:val="en-US" w:eastAsia="zh-CN" w:bidi="ar-SA"/>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ACCE1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2"/>
                <w:sz w:val="21"/>
                <w:szCs w:val="21"/>
                <w:u w:val="none"/>
                <w:lang w:val="en-US" w:eastAsia="zh-CN" w:bidi="ar-SA"/>
              </w:rPr>
            </w:pPr>
            <w:r>
              <w:rPr>
                <w:rFonts w:hint="eastAsia" w:asciiTheme="minorEastAsia" w:hAnsiTheme="minorEastAsia" w:eastAsiaTheme="minorEastAsia" w:cstheme="minorEastAsia"/>
                <w:b/>
                <w:i w:val="0"/>
                <w:iCs w:val="0"/>
                <w:color w:val="000000"/>
                <w:kern w:val="2"/>
                <w:sz w:val="21"/>
                <w:szCs w:val="21"/>
                <w:u w:val="none"/>
                <w:lang w:val="en-US" w:eastAsia="zh-CN" w:bidi="ar-SA"/>
              </w:rPr>
              <w:t>整平（</w:t>
            </w:r>
            <w:r>
              <w:rPr>
                <w:rFonts w:hint="eastAsia" w:asciiTheme="minorEastAsia" w:hAnsiTheme="minorEastAsia" w:eastAsiaTheme="minorEastAsia" w:cstheme="minorEastAsia"/>
                <w:b/>
                <w:i w:val="0"/>
                <w:iCs w:val="0"/>
                <w:color w:val="000000"/>
                <w:kern w:val="0"/>
                <w:sz w:val="21"/>
                <w:szCs w:val="21"/>
                <w:u w:val="none"/>
                <w:lang w:val="en-US" w:eastAsia="zh-CN" w:bidi="ar"/>
              </w:rPr>
              <w:t>m</w:t>
            </w:r>
            <w:r>
              <w:rPr>
                <w:rFonts w:hint="eastAsia" w:asciiTheme="minorEastAsia" w:hAnsiTheme="minorEastAsia" w:eastAsiaTheme="minorEastAsia" w:cstheme="minorEastAsia"/>
                <w:b/>
                <w:i w:val="0"/>
                <w:iCs w:val="0"/>
                <w:color w:val="000000"/>
                <w:kern w:val="0"/>
                <w:sz w:val="21"/>
                <w:szCs w:val="21"/>
                <w:u w:val="none"/>
                <w:vertAlign w:val="superscript"/>
                <w:lang w:val="en-US" w:eastAsia="zh-CN" w:bidi="ar"/>
              </w:rPr>
              <w:t>3</w:t>
            </w:r>
            <w:r>
              <w:rPr>
                <w:rFonts w:hint="eastAsia" w:asciiTheme="minorEastAsia" w:hAnsiTheme="minorEastAsia" w:eastAsiaTheme="minorEastAsia" w:cstheme="minorEastAsia"/>
                <w:b/>
                <w:i w:val="0"/>
                <w:iCs w:val="0"/>
                <w:color w:val="000000"/>
                <w:kern w:val="2"/>
                <w:sz w:val="21"/>
                <w:szCs w:val="21"/>
                <w:u w:val="none"/>
                <w:lang w:val="en-US" w:eastAsia="zh-CN" w:bidi="ar-SA"/>
              </w:rPr>
              <w:t>）</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EF3DB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snapToGrid w:val="0"/>
                <w:color w:val="000000"/>
                <w:kern w:val="2"/>
                <w:sz w:val="21"/>
                <w:szCs w:val="21"/>
                <w:u w:val="none"/>
                <w:lang w:val="en-US" w:eastAsia="zh-CN" w:bidi="ar-SA"/>
                <w14:ligatures w14:val="standard"/>
              </w:rPr>
            </w:pPr>
            <w:r>
              <w:rPr>
                <w:rFonts w:hint="eastAsia" w:asciiTheme="minorEastAsia" w:hAnsiTheme="minorEastAsia" w:eastAsiaTheme="minorEastAsia" w:cstheme="minorEastAsia"/>
                <w:b/>
                <w:i w:val="0"/>
                <w:iCs w:val="0"/>
                <w:color w:val="000000"/>
                <w:kern w:val="0"/>
                <w:sz w:val="21"/>
                <w:szCs w:val="21"/>
                <w:u w:val="none"/>
                <w:lang w:val="en-US" w:eastAsia="zh-CN" w:bidi="ar"/>
              </w:rPr>
              <w:t>覆土（m</w:t>
            </w:r>
            <w:r>
              <w:rPr>
                <w:rFonts w:hint="eastAsia" w:asciiTheme="minorEastAsia" w:hAnsiTheme="minorEastAsia" w:eastAsiaTheme="minorEastAsia" w:cstheme="minorEastAsia"/>
                <w:b/>
                <w:i w:val="0"/>
                <w:iCs w:val="0"/>
                <w:color w:val="000000"/>
                <w:kern w:val="0"/>
                <w:sz w:val="21"/>
                <w:szCs w:val="21"/>
                <w:u w:val="none"/>
                <w:vertAlign w:val="superscript"/>
                <w:lang w:val="en-US" w:eastAsia="zh-CN" w:bidi="ar"/>
              </w:rPr>
              <w:t>3</w:t>
            </w:r>
            <w:r>
              <w:rPr>
                <w:rFonts w:hint="eastAsia" w:asciiTheme="minorEastAsia" w:hAnsiTheme="minorEastAsia" w:eastAsiaTheme="minorEastAsia" w:cstheme="minorEastAsia"/>
                <w:b/>
                <w:i w:val="0"/>
                <w:iCs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auto" w:sz="4" w:space="0"/>
            </w:tcBorders>
            <w:noWrap w:val="0"/>
            <w:vAlign w:val="center"/>
          </w:tcPr>
          <w:p w14:paraId="757E656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0"/>
                <w:sz w:val="21"/>
                <w:szCs w:val="21"/>
                <w:u w:val="none"/>
                <w:lang w:val="en-US" w:eastAsia="zh-CN" w:bidi="ar"/>
              </w:rPr>
            </w:pPr>
            <w:r>
              <w:rPr>
                <w:rFonts w:hint="eastAsia" w:asciiTheme="minorEastAsia" w:hAnsiTheme="minorEastAsia" w:eastAsiaTheme="minorEastAsia" w:cstheme="minorEastAsia"/>
                <w:b/>
                <w:i w:val="0"/>
                <w:iCs w:val="0"/>
                <w:color w:val="000000"/>
                <w:kern w:val="0"/>
                <w:sz w:val="21"/>
                <w:szCs w:val="21"/>
                <w:u w:val="none"/>
                <w:lang w:val="en-US" w:eastAsia="zh-CN" w:bidi="ar"/>
              </w:rPr>
              <w:t>种树（灌木）</w:t>
            </w:r>
          </w:p>
          <w:p w14:paraId="69BD49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sz w:val="21"/>
                <w:szCs w:val="21"/>
                <w:u w:val="none"/>
              </w:rPr>
            </w:pPr>
            <w:r>
              <w:rPr>
                <w:rFonts w:hint="eastAsia" w:asciiTheme="minorEastAsia" w:hAnsiTheme="minorEastAsia" w:eastAsiaTheme="minorEastAsia" w:cstheme="minorEastAsia"/>
                <w:b/>
                <w:i w:val="0"/>
                <w:iCs w:val="0"/>
                <w:color w:val="000000"/>
                <w:kern w:val="0"/>
                <w:sz w:val="21"/>
                <w:szCs w:val="21"/>
                <w:u w:val="none"/>
                <w:lang w:val="en-US" w:eastAsia="zh-CN" w:bidi="ar"/>
              </w:rPr>
              <w:t>（株）</w:t>
            </w:r>
          </w:p>
        </w:tc>
        <w:tc>
          <w:tcPr>
            <w:tcW w:w="1490" w:type="dxa"/>
            <w:tcBorders>
              <w:top w:val="single" w:color="000000" w:sz="4" w:space="0"/>
              <w:left w:val="single" w:color="auto" w:sz="4" w:space="0"/>
              <w:bottom w:val="single" w:color="000000" w:sz="4" w:space="0"/>
              <w:right w:val="single" w:color="000000" w:sz="4" w:space="0"/>
            </w:tcBorders>
            <w:noWrap w:val="0"/>
            <w:vAlign w:val="center"/>
          </w:tcPr>
          <w:p w14:paraId="3FCB722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0"/>
                <w:sz w:val="21"/>
                <w:szCs w:val="21"/>
                <w:u w:val="none"/>
                <w:lang w:val="en-US" w:eastAsia="zh-CN" w:bidi="ar"/>
              </w:rPr>
            </w:pPr>
            <w:r>
              <w:rPr>
                <w:rFonts w:hint="eastAsia" w:asciiTheme="minorEastAsia" w:hAnsiTheme="minorEastAsia" w:eastAsiaTheme="minorEastAsia" w:cstheme="minorEastAsia"/>
                <w:b/>
                <w:i w:val="0"/>
                <w:iCs w:val="0"/>
                <w:color w:val="000000"/>
                <w:kern w:val="0"/>
                <w:sz w:val="21"/>
                <w:szCs w:val="21"/>
                <w:u w:val="none"/>
                <w:lang w:val="en-US" w:eastAsia="zh-CN" w:bidi="ar"/>
              </w:rPr>
              <w:t>种树（乔木）（株）</w:t>
            </w:r>
          </w:p>
        </w:tc>
      </w:tr>
      <w:tr w14:paraId="0AA4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C2870B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1#民采坑</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7C8BD67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40333.2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05E54C">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3306</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52173F5">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snapToGrid w:val="0"/>
                <w:color w:val="000000"/>
                <w:kern w:val="2"/>
                <w:sz w:val="21"/>
                <w:szCs w:val="21"/>
                <w:u w:val="none"/>
                <w:lang w:val="en-US" w:eastAsia="zh-CN" w:bidi="ar-SA"/>
                <w14:ligatures w14:val="standard"/>
              </w:rPr>
            </w:pPr>
            <w:r>
              <w:rPr>
                <w:rFonts w:hint="eastAsia" w:asciiTheme="minorEastAsia" w:hAnsiTheme="minorEastAsia" w:eastAsiaTheme="minorEastAsia" w:cstheme="minorEastAsia"/>
                <w:i w:val="0"/>
                <w:iCs w:val="0"/>
                <w:color w:val="000000"/>
                <w:sz w:val="21"/>
                <w:szCs w:val="21"/>
                <w:u w:val="none"/>
                <w:lang w:val="en-US" w:eastAsia="zh-CN"/>
              </w:rPr>
              <w:t>1497</w:t>
            </w:r>
          </w:p>
        </w:tc>
        <w:tc>
          <w:tcPr>
            <w:tcW w:w="0" w:type="auto"/>
            <w:tcBorders>
              <w:top w:val="single" w:color="000000" w:sz="4" w:space="0"/>
              <w:left w:val="single" w:color="000000" w:sz="4" w:space="0"/>
              <w:bottom w:val="single" w:color="000000" w:sz="4" w:space="0"/>
              <w:right w:val="single" w:color="auto" w:sz="4" w:space="0"/>
            </w:tcBorders>
            <w:noWrap w:val="0"/>
            <w:vAlign w:val="center"/>
          </w:tcPr>
          <w:p w14:paraId="4F3DAD7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1497</w:t>
            </w:r>
          </w:p>
        </w:tc>
        <w:tc>
          <w:tcPr>
            <w:tcW w:w="1490" w:type="dxa"/>
            <w:tcBorders>
              <w:top w:val="single" w:color="000000" w:sz="4" w:space="0"/>
              <w:left w:val="single" w:color="auto" w:sz="4" w:space="0"/>
              <w:bottom w:val="single" w:color="000000" w:sz="4" w:space="0"/>
              <w:right w:val="single" w:color="000000" w:sz="4" w:space="0"/>
            </w:tcBorders>
            <w:noWrap w:val="0"/>
            <w:vAlign w:val="center"/>
          </w:tcPr>
          <w:p w14:paraId="2C57403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w:t>
            </w:r>
          </w:p>
        </w:tc>
      </w:tr>
      <w:tr w14:paraId="74DB1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5B5F48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11#民采坑</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1A30CAE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2854.8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025C62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2D861B7">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snapToGrid w:val="0"/>
                <w:color w:val="000000"/>
                <w:kern w:val="0"/>
                <w:sz w:val="21"/>
                <w:szCs w:val="21"/>
                <w:u w:val="none"/>
                <w:lang w:val="en-US" w:eastAsia="zh-CN" w:bidi="ar"/>
                <w14:ligatures w14:val="standard"/>
              </w:rPr>
            </w:pPr>
            <w:r>
              <w:rPr>
                <w:rFonts w:hint="eastAsia" w:asciiTheme="minorEastAsia" w:hAnsiTheme="minorEastAsia" w:eastAsiaTheme="minorEastAsia" w:cstheme="minorEastAsia"/>
                <w:i w:val="0"/>
                <w:iCs w:val="0"/>
                <w:color w:val="000000"/>
                <w:kern w:val="0"/>
                <w:sz w:val="21"/>
                <w:szCs w:val="21"/>
                <w:u w:val="none"/>
                <w:lang w:val="en-US" w:eastAsia="zh-CN" w:bidi="ar"/>
              </w:rPr>
              <w:t>197</w:t>
            </w:r>
          </w:p>
        </w:tc>
        <w:tc>
          <w:tcPr>
            <w:tcW w:w="0" w:type="auto"/>
            <w:tcBorders>
              <w:top w:val="single" w:color="000000" w:sz="4" w:space="0"/>
              <w:left w:val="single" w:color="000000" w:sz="4" w:space="0"/>
              <w:bottom w:val="single" w:color="000000" w:sz="4" w:space="0"/>
              <w:right w:val="single" w:color="auto" w:sz="4" w:space="0"/>
            </w:tcBorders>
            <w:noWrap w:val="0"/>
            <w:vAlign w:val="center"/>
          </w:tcPr>
          <w:p w14:paraId="324CD926">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197</w:t>
            </w:r>
          </w:p>
        </w:tc>
        <w:tc>
          <w:tcPr>
            <w:tcW w:w="1490" w:type="dxa"/>
            <w:tcBorders>
              <w:top w:val="single" w:color="000000" w:sz="4" w:space="0"/>
              <w:left w:val="single" w:color="auto" w:sz="4" w:space="0"/>
              <w:bottom w:val="single" w:color="000000" w:sz="4" w:space="0"/>
              <w:right w:val="single" w:color="000000" w:sz="4" w:space="0"/>
            </w:tcBorders>
            <w:noWrap w:val="0"/>
            <w:vAlign w:val="center"/>
          </w:tcPr>
          <w:p w14:paraId="6BA169D7">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sz w:val="21"/>
                <w:szCs w:val="21"/>
                <w:u w:val="none"/>
                <w:lang w:val="en-US" w:eastAsia="zh-CN"/>
              </w:rPr>
              <w:t>/</w:t>
            </w:r>
          </w:p>
        </w:tc>
      </w:tr>
      <w:tr w14:paraId="4D569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D60FE3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TC39</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35E9EFAD">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sz w:val="21"/>
                <w:szCs w:val="21"/>
              </w:rPr>
              <w:t>431.27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B2840E3">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4D14FD4">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snapToGrid w:val="0"/>
                <w:color w:val="000000"/>
                <w:kern w:val="2"/>
                <w:sz w:val="21"/>
                <w:szCs w:val="21"/>
                <w:u w:val="none"/>
                <w:lang w:val="en-US" w:eastAsia="zh-CN" w:bidi="ar-SA"/>
                <w14:ligatures w14:val="standard"/>
              </w:rPr>
            </w:pPr>
            <w:r>
              <w:rPr>
                <w:rFonts w:hint="eastAsia" w:asciiTheme="minorEastAsia" w:hAnsiTheme="minorEastAsia" w:eastAsiaTheme="minorEastAsia" w:cstheme="minorEastAsia"/>
                <w:i w:val="0"/>
                <w:iCs w:val="0"/>
                <w:color w:val="000000"/>
                <w:sz w:val="21"/>
                <w:szCs w:val="21"/>
                <w:u w:val="none"/>
                <w:lang w:val="en-US" w:eastAsia="zh-CN"/>
              </w:rPr>
              <w:t>174</w:t>
            </w:r>
          </w:p>
        </w:tc>
        <w:tc>
          <w:tcPr>
            <w:tcW w:w="0" w:type="auto"/>
            <w:tcBorders>
              <w:top w:val="single" w:color="000000" w:sz="4" w:space="0"/>
              <w:left w:val="single" w:color="000000" w:sz="4" w:space="0"/>
              <w:bottom w:val="single" w:color="000000" w:sz="4" w:space="0"/>
              <w:right w:val="single" w:color="auto" w:sz="4" w:space="0"/>
            </w:tcBorders>
            <w:noWrap w:val="0"/>
            <w:vAlign w:val="center"/>
          </w:tcPr>
          <w:p w14:paraId="5EF60E83">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w:t>
            </w:r>
          </w:p>
        </w:tc>
        <w:tc>
          <w:tcPr>
            <w:tcW w:w="1490" w:type="dxa"/>
            <w:tcBorders>
              <w:top w:val="single" w:color="000000" w:sz="4" w:space="0"/>
              <w:left w:val="single" w:color="auto" w:sz="4" w:space="0"/>
              <w:bottom w:val="single" w:color="000000" w:sz="4" w:space="0"/>
              <w:right w:val="single" w:color="000000" w:sz="4" w:space="0"/>
            </w:tcBorders>
            <w:noWrap w:val="0"/>
            <w:vAlign w:val="center"/>
          </w:tcPr>
          <w:p w14:paraId="5A2571CC">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87</w:t>
            </w:r>
          </w:p>
        </w:tc>
      </w:tr>
      <w:tr w14:paraId="7F0BF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548A6D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color w:val="auto"/>
                <w:sz w:val="21"/>
                <w:szCs w:val="21"/>
              </w:rPr>
              <w:t>矿区道路（通往1#民采坑）</w:t>
            </w:r>
            <w:r>
              <w:rPr>
                <w:rFonts w:hint="eastAsia" w:asciiTheme="minorEastAsia" w:hAnsiTheme="minorEastAsia" w:eastAsiaTheme="minorEastAsia" w:cstheme="minorEastAsia"/>
                <w:color w:val="auto"/>
                <w:sz w:val="21"/>
                <w:szCs w:val="21"/>
                <w:lang w:val="en-US" w:eastAsia="zh-CN"/>
              </w:rPr>
              <w:t>边坡</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07C1BAB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4D5FA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908</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4D6DB1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snapToGrid w:val="0"/>
                <w:color w:val="000000"/>
                <w:kern w:val="2"/>
                <w:sz w:val="21"/>
                <w:szCs w:val="21"/>
                <w:u w:val="none"/>
                <w:lang w:val="en-US" w:eastAsia="zh-CN" w:bidi="ar-SA"/>
                <w14:ligatures w14:val="standard"/>
              </w:rPr>
            </w:pPr>
            <w:r>
              <w:rPr>
                <w:rFonts w:hint="eastAsia" w:asciiTheme="minorEastAsia" w:hAnsiTheme="minorEastAsia" w:eastAsiaTheme="minorEastAsia" w:cstheme="minorEastAsia"/>
                <w:i w:val="0"/>
                <w:iCs w:val="0"/>
                <w:color w:val="000000"/>
                <w:sz w:val="21"/>
                <w:szCs w:val="21"/>
                <w:u w:val="none"/>
                <w:lang w:val="en-US" w:eastAsia="zh-CN"/>
              </w:rPr>
              <w:t>310</w:t>
            </w:r>
          </w:p>
        </w:tc>
        <w:tc>
          <w:tcPr>
            <w:tcW w:w="0" w:type="auto"/>
            <w:tcBorders>
              <w:top w:val="single" w:color="000000" w:sz="4" w:space="0"/>
              <w:left w:val="single" w:color="000000" w:sz="4" w:space="0"/>
              <w:bottom w:val="single" w:color="000000" w:sz="4" w:space="0"/>
              <w:right w:val="single" w:color="auto" w:sz="4" w:space="0"/>
            </w:tcBorders>
            <w:noWrap w:val="0"/>
            <w:vAlign w:val="center"/>
          </w:tcPr>
          <w:p w14:paraId="400A657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310</w:t>
            </w:r>
          </w:p>
        </w:tc>
        <w:tc>
          <w:tcPr>
            <w:tcW w:w="1490" w:type="dxa"/>
            <w:tcBorders>
              <w:top w:val="single" w:color="000000" w:sz="4" w:space="0"/>
              <w:left w:val="single" w:color="auto" w:sz="4" w:space="0"/>
              <w:bottom w:val="single" w:color="000000" w:sz="4" w:space="0"/>
              <w:right w:val="single" w:color="000000" w:sz="4" w:space="0"/>
            </w:tcBorders>
            <w:noWrap w:val="0"/>
            <w:vAlign w:val="center"/>
          </w:tcPr>
          <w:p w14:paraId="3527DBF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sz w:val="21"/>
                <w:szCs w:val="21"/>
                <w:u w:val="none"/>
                <w:lang w:val="en-US" w:eastAsia="zh-CN"/>
              </w:rPr>
              <w:t>/</w:t>
            </w:r>
          </w:p>
        </w:tc>
      </w:tr>
      <w:tr w14:paraId="6F74C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162" w:type="dxa"/>
            <w:tcBorders>
              <w:top w:val="single" w:color="000000" w:sz="4" w:space="0"/>
              <w:left w:val="single" w:color="000000" w:sz="4" w:space="0"/>
              <w:bottom w:val="single" w:color="000000" w:sz="4" w:space="0"/>
              <w:right w:val="single" w:color="000000" w:sz="4" w:space="0"/>
            </w:tcBorders>
            <w:noWrap w:val="0"/>
            <w:vAlign w:val="center"/>
          </w:tcPr>
          <w:p w14:paraId="0FAD19F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Theme="minorEastAsia" w:hAnsiTheme="minorEastAsia" w:eastAsiaTheme="minorEastAsia" w:cstheme="minorEastAsia"/>
                <w:b/>
                <w:i w:val="0"/>
                <w:iCs w:val="0"/>
                <w:color w:val="000000"/>
                <w:kern w:val="0"/>
                <w:sz w:val="21"/>
                <w:szCs w:val="21"/>
                <w:u w:val="none"/>
                <w:lang w:val="en-US" w:eastAsia="zh-CN" w:bidi="ar"/>
              </w:rPr>
            </w:pPr>
            <w:r>
              <w:rPr>
                <w:rFonts w:hint="eastAsia" w:asciiTheme="minorEastAsia" w:hAnsiTheme="minorEastAsia" w:eastAsiaTheme="minorEastAsia" w:cstheme="minorEastAsia"/>
                <w:b/>
                <w:i w:val="0"/>
                <w:iCs w:val="0"/>
                <w:color w:val="000000"/>
                <w:kern w:val="0"/>
                <w:sz w:val="21"/>
                <w:szCs w:val="21"/>
                <w:u w:val="none"/>
                <w:lang w:val="en-US" w:eastAsia="zh-CN" w:bidi="ar"/>
              </w:rPr>
              <w:t>合计</w:t>
            </w:r>
          </w:p>
        </w:tc>
        <w:tc>
          <w:tcPr>
            <w:tcW w:w="1560" w:type="dxa"/>
            <w:tcBorders>
              <w:top w:val="single" w:color="000000" w:sz="4" w:space="0"/>
              <w:left w:val="single" w:color="000000" w:sz="4" w:space="0"/>
              <w:bottom w:val="single" w:color="000000" w:sz="4" w:space="0"/>
              <w:right w:val="single" w:color="000000" w:sz="4" w:space="0"/>
            </w:tcBorders>
            <w:noWrap w:val="0"/>
            <w:vAlign w:val="center"/>
          </w:tcPr>
          <w:p w14:paraId="79707227">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heme="minorEastAsia" w:hAnsiTheme="minorEastAsia" w:eastAsiaTheme="minorEastAsia" w:cstheme="minorEastAsia"/>
                <w:b/>
                <w:i w:val="0"/>
                <w:iCs w:val="0"/>
                <w:color w:val="000000"/>
                <w:sz w:val="21"/>
                <w:szCs w:val="21"/>
                <w:u w:val="none"/>
                <w:lang w:val="en-US" w:eastAsia="zh-CN"/>
              </w:rPr>
            </w:pPr>
            <w:r>
              <w:rPr>
                <w:rFonts w:hint="eastAsia" w:asciiTheme="minorEastAsia" w:hAnsiTheme="minorEastAsia" w:eastAsiaTheme="minorEastAsia" w:cstheme="minorEastAsia"/>
                <w:b/>
                <w:i w:val="0"/>
                <w:iCs w:val="0"/>
                <w:color w:val="000000"/>
                <w:kern w:val="0"/>
                <w:sz w:val="21"/>
                <w:szCs w:val="21"/>
                <w:u w:val="none"/>
                <w:lang w:val="en-US" w:eastAsia="zh-CN" w:bidi="ar"/>
              </w:rPr>
              <w:t>43619.27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40E3198">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b/>
                <w:i w:val="0"/>
                <w:iCs w:val="0"/>
                <w:color w:val="000000"/>
                <w:sz w:val="21"/>
                <w:szCs w:val="21"/>
                <w:u w:val="none"/>
                <w:lang w:val="en-US" w:eastAsia="zh-CN"/>
              </w:rPr>
            </w:pPr>
            <w:r>
              <w:rPr>
                <w:rFonts w:hint="eastAsia" w:asciiTheme="minorEastAsia" w:hAnsiTheme="minorEastAsia" w:eastAsiaTheme="minorEastAsia" w:cstheme="minorEastAsia"/>
                <w:b/>
                <w:i w:val="0"/>
                <w:iCs w:val="0"/>
                <w:color w:val="000000"/>
                <w:sz w:val="21"/>
                <w:szCs w:val="21"/>
                <w:u w:val="none"/>
                <w:lang w:val="en-US" w:eastAsia="zh-CN"/>
              </w:rPr>
              <w:t>4448</w:t>
            </w:r>
          </w:p>
        </w:tc>
        <w:tc>
          <w:tcPr>
            <w:tcW w:w="1248"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898C1D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b/>
                <w:i w:val="0"/>
                <w:iCs w:val="0"/>
                <w:snapToGrid w:val="0"/>
                <w:color w:val="000000"/>
                <w:kern w:val="2"/>
                <w:sz w:val="21"/>
                <w:szCs w:val="21"/>
                <w:u w:val="none"/>
                <w:lang w:val="en-US" w:eastAsia="zh-CN" w:bidi="ar-SA"/>
                <w14:ligatures w14:val="standard"/>
              </w:rPr>
            </w:pPr>
            <w:r>
              <w:rPr>
                <w:rFonts w:hint="eastAsia" w:asciiTheme="minorEastAsia" w:hAnsiTheme="minorEastAsia" w:eastAsiaTheme="minorEastAsia" w:cstheme="minorEastAsia"/>
                <w:b/>
                <w:i w:val="0"/>
                <w:iCs w:val="0"/>
                <w:color w:val="000000"/>
                <w:kern w:val="0"/>
                <w:sz w:val="21"/>
                <w:szCs w:val="21"/>
                <w:u w:val="none"/>
                <w:lang w:val="en-US" w:eastAsia="zh-CN" w:bidi="ar"/>
              </w:rPr>
              <w:t>2178</w:t>
            </w:r>
          </w:p>
        </w:tc>
        <w:tc>
          <w:tcPr>
            <w:tcW w:w="1598" w:type="dxa"/>
            <w:tcBorders>
              <w:top w:val="single" w:color="000000" w:sz="4" w:space="0"/>
              <w:left w:val="single" w:color="000000" w:sz="4" w:space="0"/>
              <w:bottom w:val="single" w:color="000000" w:sz="4" w:space="0"/>
              <w:right w:val="single" w:color="auto" w:sz="4" w:space="0"/>
            </w:tcBorders>
            <w:noWrap w:val="0"/>
            <w:vAlign w:val="center"/>
          </w:tcPr>
          <w:p w14:paraId="0AC98EC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b/>
                <w:i w:val="0"/>
                <w:iCs w:val="0"/>
                <w:color w:val="000000"/>
                <w:sz w:val="21"/>
                <w:szCs w:val="21"/>
                <w:u w:val="none"/>
                <w:lang w:val="en-US" w:eastAsia="zh-CN"/>
              </w:rPr>
            </w:pPr>
            <w:r>
              <w:rPr>
                <w:rFonts w:hint="eastAsia" w:asciiTheme="minorEastAsia" w:hAnsiTheme="minorEastAsia" w:eastAsiaTheme="minorEastAsia" w:cstheme="minorEastAsia"/>
                <w:b/>
                <w:i w:val="0"/>
                <w:iCs w:val="0"/>
                <w:color w:val="000000"/>
                <w:sz w:val="21"/>
                <w:szCs w:val="21"/>
                <w:u w:val="none"/>
                <w:lang w:val="en-US" w:eastAsia="zh-CN"/>
              </w:rPr>
              <w:t>2004</w:t>
            </w:r>
          </w:p>
        </w:tc>
        <w:tc>
          <w:tcPr>
            <w:tcW w:w="1490" w:type="dxa"/>
            <w:tcBorders>
              <w:top w:val="single" w:color="000000" w:sz="4" w:space="0"/>
              <w:left w:val="single" w:color="auto" w:sz="4" w:space="0"/>
              <w:bottom w:val="single" w:color="000000" w:sz="4" w:space="0"/>
              <w:right w:val="single" w:color="000000" w:sz="4" w:space="0"/>
            </w:tcBorders>
            <w:noWrap w:val="0"/>
            <w:vAlign w:val="center"/>
          </w:tcPr>
          <w:p w14:paraId="02086CE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heme="minorEastAsia" w:hAnsiTheme="minorEastAsia" w:eastAsiaTheme="minorEastAsia" w:cstheme="minorEastAsia"/>
                <w:b/>
                <w:i w:val="0"/>
                <w:iCs w:val="0"/>
                <w:color w:val="000000"/>
                <w:sz w:val="21"/>
                <w:szCs w:val="21"/>
                <w:u w:val="none"/>
                <w:lang w:val="en-US" w:eastAsia="zh-CN"/>
              </w:rPr>
            </w:pPr>
            <w:r>
              <w:rPr>
                <w:rFonts w:hint="eastAsia" w:asciiTheme="minorEastAsia" w:hAnsiTheme="minorEastAsia" w:eastAsiaTheme="minorEastAsia" w:cstheme="minorEastAsia"/>
                <w:b/>
                <w:i w:val="0"/>
                <w:iCs w:val="0"/>
                <w:color w:val="000000"/>
                <w:sz w:val="21"/>
                <w:szCs w:val="21"/>
                <w:u w:val="none"/>
                <w:lang w:val="en-US" w:eastAsia="zh-CN"/>
              </w:rPr>
              <w:t>87</w:t>
            </w:r>
          </w:p>
        </w:tc>
      </w:tr>
    </w:tbl>
    <w:p w14:paraId="6ABB5DED">
      <w:pPr>
        <w:keepNext w:val="0"/>
        <w:keepLines w:val="0"/>
        <w:pageBreakBefore w:val="0"/>
        <w:widowControl/>
        <w:kinsoku/>
        <w:wordWrap/>
        <w:overflowPunct/>
        <w:topLinePunct w:val="0"/>
        <w:autoSpaceDE/>
        <w:autoSpaceDN/>
        <w:bidi w:val="0"/>
        <w:adjustRightInd/>
        <w:snapToGrid/>
        <w:spacing w:line="360" w:lineRule="auto"/>
        <w:ind w:firstLine="562" w:firstLineChars="200"/>
        <w:jc w:val="left"/>
        <w:textAlignment w:val="auto"/>
        <w:outlineLvl w:val="2"/>
        <w:rPr>
          <w:rFonts w:hint="default"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（四）经费估算</w:t>
      </w:r>
    </w:p>
    <w:p w14:paraId="616C48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kern w:val="0"/>
          <w:sz w:val="24"/>
          <w:szCs w:val="24"/>
          <w:lang w:val="en-US"/>
        </w:rPr>
      </w:pPr>
      <w:r>
        <w:rPr>
          <w:rFonts w:hint="eastAsia" w:asciiTheme="minorEastAsia" w:hAnsiTheme="minorEastAsia" w:eastAsiaTheme="minorEastAsia" w:cstheme="minorEastAsia"/>
          <w:kern w:val="0"/>
          <w:sz w:val="24"/>
          <w:szCs w:val="24"/>
        </w:rPr>
        <w:t>矿山地质环境治理工程经费总计</w:t>
      </w:r>
      <w:r>
        <w:rPr>
          <w:rFonts w:hint="eastAsia" w:asciiTheme="minorEastAsia" w:hAnsiTheme="minorEastAsia" w:eastAsiaTheme="minorEastAsia" w:cstheme="minorEastAsia"/>
          <w:snapToGrid w:val="0"/>
          <w:color w:val="000000"/>
          <w:kern w:val="0"/>
          <w:sz w:val="24"/>
          <w:szCs w:val="24"/>
          <w:lang w:val="en-US" w:eastAsia="zh-CN" w:bidi="ar-SA"/>
        </w:rPr>
        <w:t>167.77</w:t>
      </w:r>
      <w:r>
        <w:rPr>
          <w:rFonts w:hint="eastAsia" w:asciiTheme="minorEastAsia" w:hAnsiTheme="minorEastAsia" w:eastAsiaTheme="minorEastAsia" w:cstheme="minorEastAsia"/>
          <w:kern w:val="0"/>
          <w:sz w:val="24"/>
          <w:szCs w:val="24"/>
        </w:rPr>
        <w:t>万元</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其中工程施工费预算总表见表</w:t>
      </w:r>
      <w:r>
        <w:rPr>
          <w:rFonts w:hint="eastAsia" w:asciiTheme="minorEastAsia" w:hAnsiTheme="minorEastAsia" w:eastAsiaTheme="minorEastAsia" w:cstheme="minorEastAsia"/>
          <w:kern w:val="0"/>
          <w:sz w:val="24"/>
          <w:szCs w:val="24"/>
          <w:lang w:val="en-US" w:eastAsia="zh-CN"/>
        </w:rPr>
        <w:t>6-4</w:t>
      </w:r>
      <w:r>
        <w:rPr>
          <w:rFonts w:hint="eastAsia" w:asciiTheme="minorEastAsia" w:hAnsiTheme="minorEastAsia" w:eastAsiaTheme="minorEastAsia" w:cstheme="minorEastAsia"/>
          <w:kern w:val="0"/>
          <w:sz w:val="24"/>
          <w:szCs w:val="24"/>
        </w:rPr>
        <w:t>，工程施工</w:t>
      </w:r>
      <w:r>
        <w:rPr>
          <w:rFonts w:hint="eastAsia" w:asciiTheme="minorEastAsia" w:hAnsiTheme="minorEastAsia" w:eastAsiaTheme="minorEastAsia" w:cstheme="minorEastAsia"/>
          <w:kern w:val="0"/>
          <w:sz w:val="24"/>
          <w:szCs w:val="24"/>
          <w:lang w:val="en-US" w:eastAsia="zh-CN"/>
        </w:rPr>
        <w:t>费预算</w:t>
      </w:r>
      <w:r>
        <w:rPr>
          <w:rFonts w:hint="eastAsia" w:asciiTheme="minorEastAsia" w:hAnsiTheme="minorEastAsia" w:eastAsiaTheme="minorEastAsia" w:cstheme="minorEastAsia"/>
          <w:kern w:val="0"/>
          <w:sz w:val="24"/>
          <w:szCs w:val="24"/>
        </w:rPr>
        <w:t>见表</w:t>
      </w:r>
      <w:r>
        <w:rPr>
          <w:rFonts w:hint="eastAsia" w:asciiTheme="minorEastAsia" w:hAnsiTheme="minorEastAsia" w:eastAsiaTheme="minorEastAsia" w:cstheme="minorEastAsia"/>
          <w:kern w:val="0"/>
          <w:sz w:val="24"/>
          <w:szCs w:val="24"/>
          <w:lang w:val="en-US" w:eastAsia="zh-CN"/>
        </w:rPr>
        <w:t>6-5，工程施工费单价分析表见表6-6。</w:t>
      </w:r>
    </w:p>
    <w:p w14:paraId="602A9EDA">
      <w:pPr>
        <w:adjustRightInd w:val="0"/>
        <w:snapToGrid w:val="0"/>
        <w:spacing w:line="360" w:lineRule="auto"/>
        <w:ind w:firstLine="482" w:firstLineChars="0"/>
        <w:jc w:val="center"/>
        <w:rPr>
          <w:rFonts w:ascii="宋体" w:hAnsi="宋体" w:eastAsia="宋体" w:cs="宋体"/>
          <w:b/>
          <w:color w:val="auto"/>
          <w:sz w:val="24"/>
          <w:szCs w:val="24"/>
        </w:rPr>
      </w:pPr>
      <w:r>
        <w:rPr>
          <w:rFonts w:hint="eastAsia" w:ascii="宋体" w:hAnsi="宋体" w:eastAsia="宋体" w:cs="宋体"/>
          <w:b/>
          <w:color w:val="auto"/>
          <w:sz w:val="24"/>
          <w:szCs w:val="24"/>
        </w:rPr>
        <w:t>表6-</w:t>
      </w:r>
      <w:r>
        <w:rPr>
          <w:rFonts w:hint="eastAsia" w:ascii="宋体" w:hAnsi="宋体" w:cs="宋体"/>
          <w:b/>
          <w:color w:val="auto"/>
          <w:sz w:val="24"/>
          <w:szCs w:val="24"/>
          <w:lang w:val="en-US" w:eastAsia="zh-CN"/>
        </w:rPr>
        <w:t>4</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rPr>
        <w:t xml:space="preserve"> </w:t>
      </w:r>
      <w:r>
        <w:rPr>
          <w:rFonts w:hint="eastAsia" w:ascii="宋体" w:hAnsi="宋体" w:eastAsia="宋体" w:cs="宋体"/>
          <w:b/>
          <w:color w:val="auto"/>
          <w:sz w:val="24"/>
          <w:szCs w:val="24"/>
        </w:rPr>
        <w:t xml:space="preserve"> 工程施工费预算总表            单位：万元</w:t>
      </w:r>
    </w:p>
    <w:tbl>
      <w:tblPr>
        <w:tblStyle w:val="24"/>
        <w:tblW w:w="502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2"/>
        <w:gridCol w:w="2173"/>
        <w:gridCol w:w="1682"/>
        <w:gridCol w:w="3683"/>
      </w:tblGrid>
      <w:tr w14:paraId="32393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486" w:type="pct"/>
            <w:vMerge w:val="restart"/>
            <w:tcBorders>
              <w:bottom w:val="nil"/>
            </w:tcBorders>
            <w:noWrap w:val="0"/>
            <w:vAlign w:val="center"/>
          </w:tcPr>
          <w:p w14:paraId="5CD31C24">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5"/>
                <w:sz w:val="21"/>
                <w:szCs w:val="21"/>
              </w:rPr>
              <w:t>序号</w:t>
            </w:r>
          </w:p>
        </w:tc>
        <w:tc>
          <w:tcPr>
            <w:tcW w:w="1300" w:type="pct"/>
            <w:noWrap w:val="0"/>
            <w:vAlign w:val="top"/>
          </w:tcPr>
          <w:p w14:paraId="743FF9A8">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6"/>
                <w:sz w:val="21"/>
                <w:szCs w:val="21"/>
              </w:rPr>
              <w:t>单项名称</w:t>
            </w:r>
          </w:p>
        </w:tc>
        <w:tc>
          <w:tcPr>
            <w:tcW w:w="1007" w:type="pct"/>
            <w:noWrap w:val="0"/>
            <w:vAlign w:val="top"/>
          </w:tcPr>
          <w:p w14:paraId="782FA1A0">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6"/>
                <w:sz w:val="21"/>
                <w:szCs w:val="21"/>
              </w:rPr>
              <w:t>预算金额</w:t>
            </w:r>
          </w:p>
        </w:tc>
        <w:tc>
          <w:tcPr>
            <w:tcW w:w="2205" w:type="pct"/>
            <w:noWrap w:val="0"/>
            <w:vAlign w:val="top"/>
          </w:tcPr>
          <w:p w14:paraId="2E11FEF1">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8"/>
                <w:sz w:val="21"/>
                <w:szCs w:val="21"/>
              </w:rPr>
              <w:t>各费用占工程施工费的比例（%）</w:t>
            </w:r>
          </w:p>
        </w:tc>
      </w:tr>
      <w:tr w14:paraId="00F4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486" w:type="pct"/>
            <w:vMerge w:val="continue"/>
            <w:tcBorders>
              <w:top w:val="nil"/>
            </w:tcBorders>
            <w:noWrap w:val="0"/>
            <w:vAlign w:val="top"/>
          </w:tcPr>
          <w:p w14:paraId="2CAC818D">
            <w:pPr>
              <w:keepNext w:val="0"/>
              <w:keepLines w:val="0"/>
              <w:pageBreakBefore w:val="0"/>
              <w:wordWrap/>
              <w:overflowPunct/>
              <w:topLinePunct w:val="0"/>
              <w:bidi w:val="0"/>
              <w:adjustRightInd w:val="0"/>
              <w:snapToGrid w:val="0"/>
              <w:spacing w:line="240" w:lineRule="auto"/>
              <w:ind w:left="0" w:firstLine="0" w:firstLineChars="0"/>
              <w:jc w:val="center"/>
              <w:rPr>
                <w:rFonts w:ascii="Arial"/>
                <w:sz w:val="21"/>
                <w:szCs w:val="21"/>
              </w:rPr>
            </w:pPr>
          </w:p>
        </w:tc>
        <w:tc>
          <w:tcPr>
            <w:tcW w:w="1300" w:type="pct"/>
            <w:noWrap w:val="0"/>
            <w:vAlign w:val="top"/>
          </w:tcPr>
          <w:p w14:paraId="56FB30C3">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2"/>
                <w:sz w:val="21"/>
                <w:szCs w:val="21"/>
              </w:rPr>
              <w:t>（1）</w:t>
            </w:r>
          </w:p>
        </w:tc>
        <w:tc>
          <w:tcPr>
            <w:tcW w:w="1007" w:type="pct"/>
            <w:noWrap w:val="0"/>
            <w:vAlign w:val="top"/>
          </w:tcPr>
          <w:p w14:paraId="037CD822">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2"/>
                <w:sz w:val="21"/>
                <w:szCs w:val="21"/>
              </w:rPr>
              <w:t>（2）</w:t>
            </w:r>
          </w:p>
        </w:tc>
        <w:tc>
          <w:tcPr>
            <w:tcW w:w="2205" w:type="pct"/>
            <w:noWrap w:val="0"/>
            <w:vAlign w:val="top"/>
          </w:tcPr>
          <w:p w14:paraId="62D2CA8D">
            <w:pPr>
              <w:pStyle w:val="25"/>
              <w:keepNext w:val="0"/>
              <w:keepLines w:val="0"/>
              <w:pageBreakBefore w:val="0"/>
              <w:wordWrap/>
              <w:overflowPunct/>
              <w:topLinePunct w:val="0"/>
              <w:bidi w:val="0"/>
              <w:adjustRightInd w:val="0"/>
              <w:snapToGrid w:val="0"/>
              <w:spacing w:line="240" w:lineRule="auto"/>
              <w:ind w:left="0" w:firstLine="0" w:firstLineChars="0"/>
              <w:jc w:val="center"/>
              <w:rPr>
                <w:sz w:val="21"/>
                <w:szCs w:val="21"/>
              </w:rPr>
            </w:pPr>
            <w:r>
              <w:rPr>
                <w:spacing w:val="-2"/>
                <w:sz w:val="21"/>
                <w:szCs w:val="21"/>
              </w:rPr>
              <w:t>（3）</w:t>
            </w:r>
          </w:p>
        </w:tc>
      </w:tr>
      <w:tr w14:paraId="5D30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486" w:type="pct"/>
            <w:noWrap w:val="0"/>
            <w:vAlign w:val="top"/>
          </w:tcPr>
          <w:p w14:paraId="435F738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sz w:val="21"/>
                <w:szCs w:val="21"/>
              </w:rPr>
            </w:pPr>
            <w:r>
              <w:rPr>
                <w:sz w:val="21"/>
                <w:szCs w:val="21"/>
              </w:rPr>
              <w:t>1</w:t>
            </w:r>
          </w:p>
        </w:tc>
        <w:tc>
          <w:tcPr>
            <w:tcW w:w="1300" w:type="pct"/>
            <w:noWrap w:val="0"/>
            <w:vAlign w:val="top"/>
          </w:tcPr>
          <w:p w14:paraId="7E1B579A">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sz w:val="21"/>
                <w:szCs w:val="21"/>
              </w:rPr>
            </w:pPr>
            <w:r>
              <w:rPr>
                <w:spacing w:val="7"/>
                <w:sz w:val="21"/>
                <w:szCs w:val="21"/>
              </w:rPr>
              <w:t>土方工程</w:t>
            </w:r>
          </w:p>
        </w:tc>
        <w:tc>
          <w:tcPr>
            <w:tcW w:w="1007" w:type="pct"/>
            <w:noWrap w:val="0"/>
            <w:vAlign w:val="top"/>
          </w:tcPr>
          <w:p w14:paraId="7BA20C37">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eastAsia="宋体"/>
                <w:sz w:val="21"/>
                <w:szCs w:val="21"/>
                <w:lang w:val="en-US" w:eastAsia="zh-CN"/>
              </w:rPr>
            </w:pPr>
            <w:r>
              <w:rPr>
                <w:rFonts w:hint="eastAsia"/>
                <w:sz w:val="21"/>
                <w:szCs w:val="21"/>
                <w:lang w:val="en-US" w:eastAsia="zh-CN"/>
              </w:rPr>
              <w:t>0.24</w:t>
            </w:r>
          </w:p>
        </w:tc>
        <w:tc>
          <w:tcPr>
            <w:tcW w:w="2205" w:type="pct"/>
            <w:noWrap w:val="0"/>
            <w:vAlign w:val="center"/>
          </w:tcPr>
          <w:p w14:paraId="7E174955">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宋体" w:hAnsi="宋体" w:eastAsia="宋体" w:cs="宋体"/>
                <w:snapToGrid w:val="0"/>
                <w:color w:val="000000"/>
                <w:kern w:val="0"/>
                <w:sz w:val="21"/>
                <w:szCs w:val="21"/>
                <w:lang w:val="en-US" w:eastAsia="zh-CN" w:bidi="ar-SA"/>
              </w:rPr>
            </w:pPr>
            <w:r>
              <w:rPr>
                <w:rFonts w:hint="eastAsia" w:cs="宋体"/>
                <w:snapToGrid w:val="0"/>
                <w:color w:val="000000"/>
                <w:kern w:val="0"/>
                <w:sz w:val="21"/>
                <w:szCs w:val="21"/>
                <w:lang w:val="en-US" w:eastAsia="zh-CN" w:bidi="ar-SA"/>
              </w:rPr>
              <w:t>1</w:t>
            </w:r>
          </w:p>
        </w:tc>
      </w:tr>
      <w:tr w14:paraId="461BB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486" w:type="pct"/>
            <w:noWrap w:val="0"/>
            <w:vAlign w:val="top"/>
          </w:tcPr>
          <w:p w14:paraId="57304ABF">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eastAsia="宋体"/>
                <w:sz w:val="21"/>
                <w:szCs w:val="21"/>
                <w:lang w:val="en-US" w:eastAsia="zh-CN"/>
              </w:rPr>
            </w:pPr>
            <w:r>
              <w:rPr>
                <w:rFonts w:hint="eastAsia"/>
                <w:sz w:val="21"/>
                <w:szCs w:val="21"/>
                <w:lang w:val="en-US" w:eastAsia="zh-CN"/>
              </w:rPr>
              <w:t>2</w:t>
            </w:r>
          </w:p>
        </w:tc>
        <w:tc>
          <w:tcPr>
            <w:tcW w:w="1300" w:type="pct"/>
            <w:noWrap w:val="0"/>
            <w:vAlign w:val="top"/>
          </w:tcPr>
          <w:p w14:paraId="14C7CBA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eastAsia="宋体"/>
                <w:spacing w:val="7"/>
                <w:sz w:val="21"/>
                <w:szCs w:val="21"/>
                <w:lang w:val="en-US" w:eastAsia="zh-CN"/>
              </w:rPr>
            </w:pPr>
            <w:r>
              <w:rPr>
                <w:rFonts w:hint="eastAsia"/>
                <w:spacing w:val="7"/>
                <w:sz w:val="21"/>
                <w:szCs w:val="21"/>
                <w:lang w:val="en-US" w:eastAsia="zh-CN"/>
              </w:rPr>
              <w:t>石方工程</w:t>
            </w:r>
          </w:p>
        </w:tc>
        <w:tc>
          <w:tcPr>
            <w:tcW w:w="1007" w:type="pct"/>
            <w:noWrap w:val="0"/>
            <w:vAlign w:val="top"/>
          </w:tcPr>
          <w:p w14:paraId="0AE6BE12">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sz w:val="21"/>
                <w:szCs w:val="21"/>
                <w:lang w:val="en-US" w:eastAsia="zh-CN"/>
              </w:rPr>
            </w:pPr>
            <w:r>
              <w:rPr>
                <w:rFonts w:hint="eastAsia"/>
                <w:sz w:val="21"/>
                <w:szCs w:val="21"/>
                <w:lang w:val="en-US" w:eastAsia="zh-CN"/>
              </w:rPr>
              <w:t>164.91</w:t>
            </w:r>
          </w:p>
        </w:tc>
        <w:tc>
          <w:tcPr>
            <w:tcW w:w="2205" w:type="pct"/>
            <w:noWrap w:val="0"/>
            <w:vAlign w:val="center"/>
          </w:tcPr>
          <w:p w14:paraId="403ADFBF">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宋体"/>
                <w:snapToGrid w:val="0"/>
                <w:color w:val="000000"/>
                <w:kern w:val="0"/>
                <w:sz w:val="21"/>
                <w:szCs w:val="21"/>
                <w:lang w:val="en-US" w:eastAsia="zh-CN" w:bidi="ar-SA"/>
              </w:rPr>
            </w:pPr>
            <w:r>
              <w:rPr>
                <w:rFonts w:hint="eastAsia" w:cs="宋体"/>
                <w:snapToGrid w:val="0"/>
                <w:color w:val="000000"/>
                <w:kern w:val="0"/>
                <w:sz w:val="21"/>
                <w:szCs w:val="21"/>
                <w:lang w:val="en-US" w:eastAsia="zh-CN" w:bidi="ar-SA"/>
              </w:rPr>
              <w:t>98</w:t>
            </w:r>
          </w:p>
        </w:tc>
      </w:tr>
      <w:tr w14:paraId="1C77D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486" w:type="pct"/>
            <w:noWrap w:val="0"/>
            <w:vAlign w:val="top"/>
          </w:tcPr>
          <w:p w14:paraId="1D269D4A">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宋体" w:hAnsi="宋体" w:eastAsia="宋体" w:cs="宋体"/>
                <w:snapToGrid w:val="0"/>
                <w:color w:val="000000"/>
                <w:kern w:val="0"/>
                <w:sz w:val="21"/>
                <w:szCs w:val="21"/>
                <w:lang w:val="en-US" w:eastAsia="zh-CN" w:bidi="ar-SA"/>
              </w:rPr>
            </w:pPr>
            <w:r>
              <w:rPr>
                <w:rFonts w:hint="eastAsia" w:cs="宋体"/>
                <w:snapToGrid w:val="0"/>
                <w:color w:val="000000"/>
                <w:kern w:val="0"/>
                <w:sz w:val="21"/>
                <w:szCs w:val="21"/>
                <w:lang w:val="en-US" w:eastAsia="zh-CN" w:bidi="ar-SA"/>
              </w:rPr>
              <w:t>3</w:t>
            </w:r>
          </w:p>
        </w:tc>
        <w:tc>
          <w:tcPr>
            <w:tcW w:w="1300" w:type="pct"/>
            <w:noWrap w:val="0"/>
            <w:vAlign w:val="top"/>
          </w:tcPr>
          <w:p w14:paraId="2ADCF76E">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ascii="宋体" w:hAnsi="宋体" w:eastAsia="宋体" w:cs="宋体"/>
                <w:snapToGrid w:val="0"/>
                <w:color w:val="000000"/>
                <w:kern w:val="0"/>
                <w:sz w:val="21"/>
                <w:szCs w:val="21"/>
                <w:lang w:val="en-US" w:eastAsia="en-US" w:bidi="ar-SA"/>
              </w:rPr>
            </w:pPr>
            <w:r>
              <w:rPr>
                <w:spacing w:val="8"/>
                <w:sz w:val="21"/>
                <w:szCs w:val="21"/>
              </w:rPr>
              <w:t>植被恢复工程</w:t>
            </w:r>
          </w:p>
        </w:tc>
        <w:tc>
          <w:tcPr>
            <w:tcW w:w="1007" w:type="pct"/>
            <w:noWrap w:val="0"/>
            <w:vAlign w:val="top"/>
          </w:tcPr>
          <w:p w14:paraId="1125051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宋体" w:hAnsi="宋体" w:eastAsia="宋体" w:cs="宋体"/>
                <w:snapToGrid w:val="0"/>
                <w:color w:val="000000"/>
                <w:kern w:val="0"/>
                <w:sz w:val="21"/>
                <w:szCs w:val="21"/>
                <w:lang w:val="en-US" w:eastAsia="zh-CN" w:bidi="ar-SA"/>
              </w:rPr>
            </w:pPr>
            <w:r>
              <w:rPr>
                <w:rFonts w:hint="eastAsia" w:cs="宋体"/>
                <w:snapToGrid w:val="0"/>
                <w:color w:val="000000"/>
                <w:kern w:val="0"/>
                <w:sz w:val="21"/>
                <w:szCs w:val="21"/>
                <w:lang w:val="en-US" w:eastAsia="zh-CN" w:bidi="ar-SA"/>
              </w:rPr>
              <w:t>2.62</w:t>
            </w:r>
          </w:p>
        </w:tc>
        <w:tc>
          <w:tcPr>
            <w:tcW w:w="2205" w:type="pct"/>
            <w:noWrap w:val="0"/>
            <w:vAlign w:val="center"/>
          </w:tcPr>
          <w:p w14:paraId="77B971FB">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宋体" w:hAnsi="宋体" w:eastAsia="宋体" w:cs="宋体"/>
                <w:snapToGrid w:val="0"/>
                <w:color w:val="000000"/>
                <w:kern w:val="0"/>
                <w:sz w:val="21"/>
                <w:szCs w:val="21"/>
                <w:lang w:val="en-US" w:eastAsia="zh-CN" w:bidi="ar-SA"/>
              </w:rPr>
            </w:pPr>
            <w:r>
              <w:rPr>
                <w:rFonts w:hint="eastAsia" w:cs="宋体"/>
                <w:snapToGrid w:val="0"/>
                <w:color w:val="000000"/>
                <w:kern w:val="0"/>
                <w:sz w:val="21"/>
                <w:szCs w:val="21"/>
                <w:lang w:val="en-US" w:eastAsia="zh-CN" w:bidi="ar-SA"/>
              </w:rPr>
              <w:t>1</w:t>
            </w:r>
          </w:p>
        </w:tc>
      </w:tr>
      <w:tr w14:paraId="37DDA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1787" w:type="pct"/>
            <w:gridSpan w:val="2"/>
            <w:noWrap w:val="0"/>
            <w:vAlign w:val="top"/>
          </w:tcPr>
          <w:p w14:paraId="52B9E20B">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宋体" w:hAnsi="宋体" w:eastAsia="宋体" w:cs="宋体"/>
                <w:snapToGrid w:val="0"/>
                <w:color w:val="000000"/>
                <w:kern w:val="0"/>
                <w:sz w:val="21"/>
                <w:szCs w:val="21"/>
                <w:lang w:val="en-US" w:eastAsia="zh-CN" w:bidi="ar-SA"/>
              </w:rPr>
            </w:pPr>
            <w:r>
              <w:rPr>
                <w:spacing w:val="-2"/>
                <w:sz w:val="21"/>
                <w:szCs w:val="21"/>
              </w:rPr>
              <w:t>总</w:t>
            </w:r>
            <w:r>
              <w:rPr>
                <w:spacing w:val="9"/>
                <w:sz w:val="21"/>
                <w:szCs w:val="21"/>
              </w:rPr>
              <w:t xml:space="preserve">  </w:t>
            </w:r>
            <w:r>
              <w:rPr>
                <w:spacing w:val="-2"/>
                <w:sz w:val="21"/>
                <w:szCs w:val="21"/>
              </w:rPr>
              <w:t>计</w:t>
            </w:r>
          </w:p>
        </w:tc>
        <w:tc>
          <w:tcPr>
            <w:tcW w:w="1007" w:type="pct"/>
            <w:noWrap w:val="0"/>
            <w:vAlign w:val="top"/>
          </w:tcPr>
          <w:p w14:paraId="2BD48507">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宋体" w:hAnsi="宋体" w:eastAsia="宋体" w:cs="宋体"/>
                <w:snapToGrid w:val="0"/>
                <w:color w:val="000000"/>
                <w:kern w:val="0"/>
                <w:sz w:val="21"/>
                <w:szCs w:val="21"/>
                <w:lang w:val="en-US" w:eastAsia="zh-CN" w:bidi="ar-SA"/>
              </w:rPr>
            </w:pPr>
            <w:r>
              <w:rPr>
                <w:rFonts w:hint="eastAsia" w:cs="宋体"/>
                <w:snapToGrid w:val="0"/>
                <w:color w:val="000000"/>
                <w:kern w:val="0"/>
                <w:sz w:val="21"/>
                <w:szCs w:val="21"/>
                <w:lang w:val="en-US" w:eastAsia="zh-CN" w:bidi="ar-SA"/>
              </w:rPr>
              <w:t>167.77</w:t>
            </w:r>
          </w:p>
        </w:tc>
        <w:tc>
          <w:tcPr>
            <w:tcW w:w="2205" w:type="pct"/>
            <w:noWrap w:val="0"/>
            <w:vAlign w:val="top"/>
          </w:tcPr>
          <w:p w14:paraId="6EBA01EF">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spacing w:val="2"/>
                <w:position w:val="-3"/>
                <w:sz w:val="21"/>
                <w:szCs w:val="21"/>
              </w:rPr>
            </w:pPr>
            <w:r>
              <w:rPr>
                <w:b/>
                <w:bCs/>
                <w:spacing w:val="-1"/>
                <w:sz w:val="21"/>
                <w:szCs w:val="21"/>
              </w:rPr>
              <w:t>100.00</w:t>
            </w:r>
          </w:p>
        </w:tc>
      </w:tr>
    </w:tbl>
    <w:p w14:paraId="58413207">
      <w:pPr>
        <w:adjustRightInd w:val="0"/>
        <w:snapToGrid w:val="0"/>
        <w:spacing w:line="360" w:lineRule="auto"/>
        <w:ind w:firstLine="482" w:firstLineChars="0"/>
        <w:jc w:val="center"/>
        <w:rPr>
          <w:rFonts w:hint="eastAsia" w:ascii="宋体" w:hAnsi="宋体" w:eastAsia="宋体" w:cs="宋体"/>
          <w:b/>
          <w:color w:val="auto"/>
          <w:sz w:val="24"/>
          <w:szCs w:val="24"/>
        </w:rPr>
      </w:pPr>
    </w:p>
    <w:p w14:paraId="644ACD71">
      <w:pPr>
        <w:adjustRightInd w:val="0"/>
        <w:snapToGrid w:val="0"/>
        <w:spacing w:line="360" w:lineRule="auto"/>
        <w:ind w:firstLine="482"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rPr>
        <w:t>表6-</w:t>
      </w:r>
      <w:r>
        <w:rPr>
          <w:rFonts w:hint="eastAsia" w:ascii="宋体" w:hAnsi="宋体" w:cs="宋体"/>
          <w:b/>
          <w:color w:val="auto"/>
          <w:sz w:val="24"/>
          <w:szCs w:val="24"/>
          <w:lang w:val="en-US" w:eastAsia="zh-CN"/>
        </w:rPr>
        <w:t>5</w:t>
      </w:r>
      <w:r>
        <w:rPr>
          <w:rFonts w:hint="eastAsia" w:ascii="宋体" w:hAnsi="宋体" w:eastAsia="宋体" w:cs="宋体"/>
          <w:b/>
          <w:color w:val="auto"/>
          <w:sz w:val="24"/>
          <w:szCs w:val="24"/>
        </w:rPr>
        <w:t xml:space="preserve"> 工程施工费预算表</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单位：万元</w:t>
      </w:r>
    </w:p>
    <w:tbl>
      <w:tblPr>
        <w:tblStyle w:val="15"/>
        <w:tblW w:w="491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
        <w:gridCol w:w="919"/>
        <w:gridCol w:w="1531"/>
        <w:gridCol w:w="967"/>
        <w:gridCol w:w="846"/>
        <w:gridCol w:w="2018"/>
        <w:gridCol w:w="1457"/>
      </w:tblGrid>
      <w:tr w14:paraId="37CB0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636" w:type="dxa"/>
            <w:vMerge w:val="restart"/>
            <w:tcBorders>
              <w:top w:val="single" w:color="000000" w:sz="4" w:space="0"/>
              <w:left w:val="single" w:color="000000" w:sz="4" w:space="0"/>
              <w:bottom w:val="single" w:color="000000" w:sz="4" w:space="0"/>
              <w:right w:val="single" w:color="000000" w:sz="4" w:space="0"/>
            </w:tcBorders>
            <w:noWrap/>
            <w:vAlign w:val="center"/>
          </w:tcPr>
          <w:p w14:paraId="465B0B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序号</w:t>
            </w:r>
          </w:p>
        </w:tc>
        <w:tc>
          <w:tcPr>
            <w:tcW w:w="919" w:type="dxa"/>
            <w:vMerge w:val="restart"/>
            <w:tcBorders>
              <w:top w:val="single" w:color="000000" w:sz="4" w:space="0"/>
              <w:left w:val="single" w:color="000000" w:sz="4" w:space="0"/>
              <w:bottom w:val="single" w:color="000000" w:sz="4" w:space="0"/>
              <w:right w:val="single" w:color="000000" w:sz="4" w:space="0"/>
            </w:tcBorders>
            <w:noWrap w:val="0"/>
            <w:vAlign w:val="center"/>
          </w:tcPr>
          <w:p w14:paraId="46C537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定额编号</w:t>
            </w:r>
          </w:p>
        </w:tc>
        <w:tc>
          <w:tcPr>
            <w:tcW w:w="1531" w:type="dxa"/>
            <w:vMerge w:val="restart"/>
            <w:tcBorders>
              <w:top w:val="single" w:color="000000" w:sz="4" w:space="0"/>
              <w:left w:val="single" w:color="000000" w:sz="4" w:space="0"/>
              <w:bottom w:val="single" w:color="000000" w:sz="4" w:space="0"/>
              <w:right w:val="single" w:color="000000" w:sz="4" w:space="0"/>
            </w:tcBorders>
            <w:noWrap w:val="0"/>
            <w:vAlign w:val="center"/>
          </w:tcPr>
          <w:p w14:paraId="67C217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单项名称</w:t>
            </w:r>
          </w:p>
        </w:tc>
        <w:tc>
          <w:tcPr>
            <w:tcW w:w="967" w:type="dxa"/>
            <w:vMerge w:val="restart"/>
            <w:tcBorders>
              <w:top w:val="single" w:color="000000" w:sz="4" w:space="0"/>
              <w:left w:val="single" w:color="000000" w:sz="4" w:space="0"/>
              <w:bottom w:val="single" w:color="000000" w:sz="4" w:space="0"/>
              <w:right w:val="single" w:color="000000" w:sz="4" w:space="0"/>
            </w:tcBorders>
            <w:noWrap w:val="0"/>
            <w:vAlign w:val="center"/>
          </w:tcPr>
          <w:p w14:paraId="726EC4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单位</w:t>
            </w:r>
          </w:p>
        </w:tc>
        <w:tc>
          <w:tcPr>
            <w:tcW w:w="846" w:type="dxa"/>
            <w:vMerge w:val="restart"/>
            <w:tcBorders>
              <w:top w:val="single" w:color="000000" w:sz="4" w:space="0"/>
              <w:left w:val="single" w:color="000000" w:sz="4" w:space="0"/>
              <w:bottom w:val="single" w:color="000000" w:sz="4" w:space="0"/>
              <w:right w:val="single" w:color="000000" w:sz="4" w:space="0"/>
            </w:tcBorders>
            <w:noWrap w:val="0"/>
            <w:vAlign w:val="center"/>
          </w:tcPr>
          <w:p w14:paraId="598429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工程量</w:t>
            </w:r>
          </w:p>
        </w:tc>
        <w:tc>
          <w:tcPr>
            <w:tcW w:w="2018" w:type="dxa"/>
            <w:vMerge w:val="restart"/>
            <w:tcBorders>
              <w:top w:val="single" w:color="000000" w:sz="4" w:space="0"/>
              <w:left w:val="single" w:color="000000" w:sz="4" w:space="0"/>
              <w:bottom w:val="single" w:color="000000" w:sz="4" w:space="0"/>
              <w:right w:val="single" w:color="000000" w:sz="4" w:space="0"/>
            </w:tcBorders>
            <w:noWrap w:val="0"/>
            <w:vAlign w:val="center"/>
          </w:tcPr>
          <w:p w14:paraId="3AA71A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综合单价（元）</w:t>
            </w:r>
          </w:p>
        </w:tc>
        <w:tc>
          <w:tcPr>
            <w:tcW w:w="1457" w:type="dxa"/>
            <w:tcBorders>
              <w:top w:val="single" w:color="000000" w:sz="4" w:space="0"/>
              <w:left w:val="single" w:color="000000" w:sz="4" w:space="0"/>
              <w:bottom w:val="single" w:color="000000" w:sz="4" w:space="0"/>
              <w:right w:val="single" w:color="000000" w:sz="4" w:space="0"/>
            </w:tcBorders>
            <w:noWrap w:val="0"/>
            <w:vAlign w:val="center"/>
          </w:tcPr>
          <w:p w14:paraId="48D6A2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合计</w:t>
            </w:r>
          </w:p>
        </w:tc>
      </w:tr>
      <w:tr w14:paraId="19158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4ADB8D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9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4D15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15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644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96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53D6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8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6BF6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201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FC9A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1457" w:type="dxa"/>
            <w:tcBorders>
              <w:top w:val="single" w:color="000000" w:sz="4" w:space="0"/>
              <w:left w:val="single" w:color="000000" w:sz="4" w:space="0"/>
              <w:bottom w:val="single" w:color="000000" w:sz="4" w:space="0"/>
              <w:right w:val="single" w:color="000000" w:sz="4" w:space="0"/>
            </w:tcBorders>
            <w:noWrap w:val="0"/>
            <w:vAlign w:val="center"/>
          </w:tcPr>
          <w:p w14:paraId="3945AA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（万元）</w:t>
            </w:r>
          </w:p>
        </w:tc>
      </w:tr>
      <w:tr w14:paraId="27DF8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noWrap/>
            <w:vAlign w:val="center"/>
          </w:tcPr>
          <w:p w14:paraId="43F05B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6F66E5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5F68F7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C8E6E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7B4F3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484D9A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598EBD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r>
      <w:tr w14:paraId="20A27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4BCCFC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Style w:val="29"/>
                <w:rFonts w:hint="eastAsia" w:asciiTheme="minorEastAsia" w:hAnsiTheme="minorEastAsia" w:eastAsiaTheme="minorEastAsia" w:cstheme="minorEastAsia"/>
                <w:color w:val="auto"/>
                <w:sz w:val="21"/>
                <w:szCs w:val="21"/>
                <w:lang w:val="en-US" w:eastAsia="zh-CN" w:bidi="ar"/>
              </w:rPr>
              <w:t>一</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5F1631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b/>
                <w:bCs/>
                <w:i w:val="0"/>
                <w:iCs w:val="0"/>
                <w:color w:val="auto"/>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57DAFF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土方工程</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2FEB7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b/>
                <w:bCs/>
                <w:i w:val="0"/>
                <w:iCs w:val="0"/>
                <w:color w:val="auto"/>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1E0D58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b/>
                <w:bCs/>
                <w:i w:val="0"/>
                <w:iCs w:val="0"/>
                <w:color w:val="auto"/>
                <w:sz w:val="21"/>
                <w:szCs w:val="21"/>
                <w:u w:val="none"/>
              </w:rPr>
            </w:pP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304B29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b/>
                <w:bCs/>
                <w:i w:val="0"/>
                <w:iCs w:val="0"/>
                <w:color w:val="auto"/>
                <w:sz w:val="21"/>
                <w:szCs w:val="21"/>
                <w:u w:val="none"/>
              </w:rPr>
            </w:pP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75761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stheme="minorEastAsia"/>
                <w:b/>
                <w:bCs/>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0.24</w:t>
            </w:r>
          </w:p>
        </w:tc>
      </w:tr>
      <w:tr w14:paraId="754D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4459F3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1</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4EF6EB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10144</w:t>
            </w: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0727E6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覆土</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ED574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100m</w:t>
            </w:r>
            <w:r>
              <w:rPr>
                <w:rFonts w:hint="eastAsia" w:asciiTheme="minorEastAsia" w:hAnsiTheme="minorEastAsia" w:eastAsiaTheme="minorEastAsia" w:cstheme="minorEastAsia"/>
                <w:i w:val="0"/>
                <w:iCs w:val="0"/>
                <w:color w:val="auto"/>
                <w:kern w:val="0"/>
                <w:sz w:val="21"/>
                <w:szCs w:val="21"/>
                <w:u w:val="none"/>
                <w:vertAlign w:val="superscript"/>
                <w:lang w:val="en-US" w:eastAsia="zh-CN" w:bidi="ar"/>
              </w:rPr>
              <w:t>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0362B5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0.22</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1EF5E4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4250.32</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229192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0.09</w:t>
            </w:r>
          </w:p>
        </w:tc>
      </w:tr>
      <w:tr w14:paraId="0DD8C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72DCD8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2</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7E3543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20343</w:t>
            </w: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2D15F3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整平</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6509D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100m</w:t>
            </w:r>
            <w:r>
              <w:rPr>
                <w:rFonts w:hint="eastAsia" w:asciiTheme="minorEastAsia" w:hAnsiTheme="minorEastAsia" w:eastAsiaTheme="minorEastAsia" w:cstheme="minorEastAsia"/>
                <w:i w:val="0"/>
                <w:iCs w:val="0"/>
                <w:color w:val="auto"/>
                <w:kern w:val="0"/>
                <w:sz w:val="21"/>
                <w:szCs w:val="21"/>
                <w:u w:val="none"/>
                <w:vertAlign w:val="superscript"/>
                <w:lang w:val="en-US" w:eastAsia="zh-CN" w:bidi="ar"/>
              </w:rPr>
              <w:t>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DF281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0.44</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584F00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3507.25</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686066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0.15</w:t>
            </w:r>
          </w:p>
        </w:tc>
      </w:tr>
      <w:tr w14:paraId="275F6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767600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二</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5B25A6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676A98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default"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石方整平</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6CA63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F230D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32A374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4176D3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164.91</w:t>
            </w:r>
          </w:p>
        </w:tc>
      </w:tr>
      <w:tr w14:paraId="5932B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61CAA5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0D1A03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20283</w:t>
            </w: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5D577C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回填</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08BAA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100m</w:t>
            </w:r>
            <w:r>
              <w:rPr>
                <w:rFonts w:hint="eastAsia" w:asciiTheme="minorEastAsia" w:hAnsiTheme="minorEastAsia" w:eastAsiaTheme="minorEastAsia" w:cstheme="minorEastAsia"/>
                <w:i w:val="0"/>
                <w:iCs w:val="0"/>
                <w:color w:val="auto"/>
                <w:kern w:val="0"/>
                <w:sz w:val="21"/>
                <w:szCs w:val="21"/>
                <w:u w:val="none"/>
                <w:vertAlign w:val="superscript"/>
                <w:lang w:val="en-US" w:eastAsia="zh-CN" w:bidi="ar"/>
              </w:rPr>
              <w:t>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FB4D4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436.19</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7A3272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3780.77</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09A0BF3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164.91</w:t>
            </w:r>
          </w:p>
        </w:tc>
      </w:tr>
      <w:tr w14:paraId="15AA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08CFC7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b/>
                <w:bCs/>
                <w:i w:val="0"/>
                <w:iCs w:val="0"/>
                <w:color w:val="auto"/>
                <w:sz w:val="21"/>
                <w:szCs w:val="21"/>
                <w:u w:val="none"/>
              </w:rPr>
            </w:pPr>
            <w:r>
              <w:rPr>
                <w:rStyle w:val="29"/>
                <w:rFonts w:hint="eastAsia" w:asciiTheme="minorEastAsia" w:hAnsiTheme="minorEastAsia" w:eastAsiaTheme="minorEastAsia" w:cstheme="minorEastAsia"/>
                <w:color w:val="auto"/>
                <w:sz w:val="21"/>
                <w:szCs w:val="21"/>
                <w:lang w:val="en-US" w:eastAsia="zh-CN" w:bidi="ar"/>
              </w:rPr>
              <w:t>四</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4429FE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763FD5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植被恢复工程</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91B30B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b/>
                <w:bCs/>
                <w:i w:val="0"/>
                <w:iCs w:val="0"/>
                <w:color w:val="auto"/>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009D04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7DC6FC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1435A4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2.62</w:t>
            </w:r>
          </w:p>
        </w:tc>
      </w:tr>
      <w:tr w14:paraId="537A5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7B0D5F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4CB744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50019</w:t>
            </w: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22125F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植树（灌木）</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FEB33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100株</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02C1BC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20.04</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708266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1246.79</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26AACD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2.50</w:t>
            </w:r>
          </w:p>
        </w:tc>
      </w:tr>
      <w:tr w14:paraId="6B2B0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14:paraId="7B73A9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5BB18E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50008</w:t>
            </w:r>
          </w:p>
        </w:tc>
        <w:tc>
          <w:tcPr>
            <w:tcW w:w="1531" w:type="dxa"/>
            <w:tcBorders>
              <w:top w:val="single" w:color="000000" w:sz="4" w:space="0"/>
              <w:left w:val="single" w:color="000000" w:sz="4" w:space="0"/>
              <w:bottom w:val="single" w:color="000000" w:sz="4" w:space="0"/>
              <w:right w:val="single" w:color="000000" w:sz="4" w:space="0"/>
            </w:tcBorders>
            <w:noWrap/>
            <w:vAlign w:val="center"/>
          </w:tcPr>
          <w:p w14:paraId="2BB7F8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29"/>
                <w:rFonts w:hint="eastAsia" w:asciiTheme="minorEastAsia" w:hAnsiTheme="minorEastAsia" w:eastAsiaTheme="minorEastAsia" w:cstheme="minorEastAsia"/>
                <w:color w:val="auto"/>
                <w:sz w:val="21"/>
                <w:szCs w:val="21"/>
                <w:lang w:val="en-US" w:eastAsia="zh-CN" w:bidi="ar"/>
              </w:rPr>
            </w:pPr>
            <w:r>
              <w:rPr>
                <w:rStyle w:val="29"/>
                <w:rFonts w:hint="eastAsia" w:asciiTheme="minorEastAsia" w:hAnsiTheme="minorEastAsia" w:eastAsiaTheme="minorEastAsia" w:cstheme="minorEastAsia"/>
                <w:color w:val="auto"/>
                <w:sz w:val="21"/>
                <w:szCs w:val="21"/>
                <w:lang w:val="en-US" w:eastAsia="zh-CN" w:bidi="ar"/>
              </w:rPr>
              <w:t>植树（乔木）</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DE8C4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100株</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26B89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0.87</w:t>
            </w: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28D6E6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1374.08</w:t>
            </w: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5846AF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sz w:val="21"/>
                <w:szCs w:val="21"/>
                <w:u w:val="none"/>
                <w:lang w:val="en-US" w:eastAsia="zh-CN"/>
              </w:rPr>
              <w:t>0.12</w:t>
            </w:r>
          </w:p>
        </w:tc>
      </w:tr>
      <w:tr w14:paraId="1257F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3086" w:type="dxa"/>
            <w:gridSpan w:val="3"/>
            <w:tcBorders>
              <w:top w:val="single" w:color="000000" w:sz="4" w:space="0"/>
              <w:left w:val="single" w:color="000000" w:sz="4" w:space="0"/>
              <w:bottom w:val="single" w:color="000000" w:sz="4" w:space="0"/>
              <w:right w:val="single" w:color="000000" w:sz="4" w:space="0"/>
            </w:tcBorders>
            <w:noWrap/>
            <w:vAlign w:val="center"/>
          </w:tcPr>
          <w:p w14:paraId="33966A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总  计</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AF49A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28043E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2018" w:type="dxa"/>
            <w:tcBorders>
              <w:top w:val="single" w:color="000000" w:sz="4" w:space="0"/>
              <w:left w:val="single" w:color="000000" w:sz="4" w:space="0"/>
              <w:bottom w:val="single" w:color="000000" w:sz="4" w:space="0"/>
              <w:right w:val="single" w:color="000000" w:sz="4" w:space="0"/>
            </w:tcBorders>
            <w:noWrap/>
            <w:vAlign w:val="center"/>
          </w:tcPr>
          <w:p w14:paraId="2725DE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heme="minorEastAsia" w:hAnsiTheme="minorEastAsia" w:eastAsiaTheme="minorEastAsia" w:cstheme="minorEastAsia"/>
                <w:i w:val="0"/>
                <w:iCs w:val="0"/>
                <w:color w:val="auto"/>
                <w:sz w:val="21"/>
                <w:szCs w:val="21"/>
                <w:u w:val="none"/>
              </w:rPr>
            </w:pPr>
          </w:p>
        </w:tc>
        <w:tc>
          <w:tcPr>
            <w:tcW w:w="1457" w:type="dxa"/>
            <w:tcBorders>
              <w:top w:val="single" w:color="000000" w:sz="4" w:space="0"/>
              <w:left w:val="single" w:color="000000" w:sz="4" w:space="0"/>
              <w:bottom w:val="single" w:color="000000" w:sz="4" w:space="0"/>
              <w:right w:val="single" w:color="000000" w:sz="4" w:space="0"/>
            </w:tcBorders>
            <w:noWrap/>
            <w:vAlign w:val="center"/>
          </w:tcPr>
          <w:p w14:paraId="0F7E5163">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default" w:asciiTheme="minorEastAsia" w:hAnsiTheme="minorEastAsia" w:eastAsiaTheme="minorEastAsia" w:cstheme="minorEastAsia"/>
                <w:b/>
                <w:bCs/>
                <w:i w:val="0"/>
                <w:iCs w:val="0"/>
                <w:color w:val="auto"/>
                <w:sz w:val="21"/>
                <w:szCs w:val="21"/>
                <w:u w:val="none"/>
                <w:lang w:val="en-US" w:eastAsia="zh-CN"/>
              </w:rPr>
            </w:pPr>
            <w:r>
              <w:rPr>
                <w:rFonts w:hint="eastAsia" w:asciiTheme="minorEastAsia" w:hAnsiTheme="minorEastAsia" w:eastAsiaTheme="minorEastAsia" w:cstheme="minorEastAsia"/>
                <w:b/>
                <w:bCs/>
                <w:i w:val="0"/>
                <w:iCs w:val="0"/>
                <w:color w:val="auto"/>
                <w:sz w:val="21"/>
                <w:szCs w:val="21"/>
                <w:u w:val="none"/>
                <w:lang w:val="en-US" w:eastAsia="zh-CN"/>
              </w:rPr>
              <w:t>168.98</w:t>
            </w:r>
          </w:p>
        </w:tc>
      </w:tr>
    </w:tbl>
    <w:p w14:paraId="20B3A97B">
      <w:pPr>
        <w:ind w:left="0" w:leftChars="0" w:firstLine="0" w:firstLineChars="0"/>
        <w:jc w:val="center"/>
        <w:rPr>
          <w:rFonts w:hint="eastAsia" w:ascii="宋体" w:hAnsi="宋体" w:eastAsia="宋体" w:cs="宋体"/>
          <w:b/>
          <w:color w:val="auto"/>
          <w:sz w:val="24"/>
          <w:szCs w:val="24"/>
        </w:rPr>
      </w:pPr>
    </w:p>
    <w:p w14:paraId="45BBD37D">
      <w:pPr>
        <w:ind w:left="0" w:leftChars="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rPr>
        <w:t>表 6-</w:t>
      </w:r>
      <w:r>
        <w:rPr>
          <w:rFonts w:hint="eastAsia" w:ascii="宋体" w:hAnsi="宋体" w:cs="宋体"/>
          <w:b/>
          <w:color w:val="auto"/>
          <w:sz w:val="24"/>
          <w:szCs w:val="24"/>
          <w:lang w:val="en-US" w:eastAsia="zh-CN"/>
        </w:rPr>
        <w:t>6</w:t>
      </w:r>
      <w:r>
        <w:rPr>
          <w:rFonts w:hint="eastAsia" w:ascii="宋体" w:hAnsi="宋体" w:eastAsia="宋体" w:cs="宋体"/>
          <w:b/>
          <w:color w:val="auto"/>
          <w:sz w:val="24"/>
          <w:szCs w:val="24"/>
        </w:rPr>
        <w:t xml:space="preserve">  各项工程施工费单价分析表</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单位：万元</w:t>
      </w:r>
    </w:p>
    <w:p w14:paraId="14715E1E">
      <w:pPr>
        <w:keepNext w:val="0"/>
        <w:keepLines w:val="0"/>
        <w:pageBreakBefore w:val="0"/>
        <w:widowControl w:val="0"/>
        <w:kinsoku/>
        <w:wordWrap/>
        <w:overflowPunct/>
        <w:topLinePunct w:val="0"/>
        <w:autoSpaceDE/>
        <w:autoSpaceDN/>
        <w:bidi w:val="0"/>
        <w:adjustRightInd/>
        <w:snapToGrid/>
        <w:spacing w:line="360" w:lineRule="auto"/>
        <w:ind w:firstLine="0" w:firstLineChars="0"/>
        <w:contextualSpacing/>
        <w:jc w:val="center"/>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覆土</w:t>
      </w:r>
    </w:p>
    <w:tbl>
      <w:tblPr>
        <w:tblStyle w:val="15"/>
        <w:tblW w:w="8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8"/>
        <w:gridCol w:w="1774"/>
        <w:gridCol w:w="1371"/>
        <w:gridCol w:w="1308"/>
        <w:gridCol w:w="1409"/>
        <w:gridCol w:w="1700"/>
      </w:tblGrid>
      <w:tr w14:paraId="17EC3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400" w:type="dxa"/>
            <w:gridSpan w:val="6"/>
            <w:tcBorders>
              <w:top w:val="single" w:color="000000" w:sz="4" w:space="0"/>
              <w:left w:val="single" w:color="000000" w:sz="4" w:space="0"/>
              <w:bottom w:val="single" w:color="000000" w:sz="4" w:space="0"/>
              <w:right w:val="single" w:color="000000" w:sz="4" w:space="0"/>
            </w:tcBorders>
            <w:noWrap w:val="0"/>
            <w:vAlign w:val="center"/>
          </w:tcPr>
          <w:p w14:paraId="4633A24B">
            <w:pPr>
              <w:widowControl/>
              <w:spacing w:line="240" w:lineRule="auto"/>
              <w:ind w:firstLine="420" w:firstLineChars="20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color w:val="000000"/>
                <w:kern w:val="0"/>
                <w:sz w:val="21"/>
                <w:szCs w:val="21"/>
                <w:lang w:bidi="ar"/>
              </w:rPr>
              <w:t>定额编号：10144           运距（7-8）km           单位：元/100m</w:t>
            </w:r>
            <w:r>
              <w:rPr>
                <w:rFonts w:hint="eastAsia" w:asciiTheme="minorEastAsia" w:hAnsiTheme="minorEastAsia" w:eastAsiaTheme="minorEastAsia" w:cstheme="minorEastAsia"/>
                <w:color w:val="000000"/>
                <w:kern w:val="0"/>
                <w:sz w:val="21"/>
                <w:szCs w:val="21"/>
                <w:vertAlign w:val="superscript"/>
                <w:lang w:bidi="ar"/>
              </w:rPr>
              <w:t>3</w:t>
            </w:r>
          </w:p>
        </w:tc>
      </w:tr>
      <w:tr w14:paraId="1826A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400" w:type="dxa"/>
            <w:gridSpan w:val="6"/>
            <w:tcBorders>
              <w:top w:val="single" w:color="000000" w:sz="4" w:space="0"/>
              <w:left w:val="single" w:color="000000" w:sz="4" w:space="0"/>
              <w:bottom w:val="single" w:color="000000" w:sz="4" w:space="0"/>
              <w:right w:val="single" w:color="000000" w:sz="4" w:space="0"/>
            </w:tcBorders>
            <w:noWrap w:val="0"/>
            <w:vAlign w:val="center"/>
          </w:tcPr>
          <w:p w14:paraId="5A814637">
            <w:pPr>
              <w:widowControl/>
              <w:spacing w:line="240" w:lineRule="auto"/>
              <w:ind w:left="0" w:leftChars="0" w:firstLine="0" w:firstLineChars="0"/>
              <w:jc w:val="center"/>
              <w:textAlignment w:val="center"/>
              <w:rPr>
                <w:rFonts w:hint="eastAsia" w:asciiTheme="minorEastAsia" w:hAnsiTheme="minorEastAsia" w:eastAsiaTheme="minorEastAsia" w:cstheme="minorEastAsia"/>
                <w:b/>
                <w:bCs/>
                <w:i w:val="0"/>
                <w:iCs w:val="0"/>
                <w:color w:val="auto"/>
                <w:sz w:val="21"/>
                <w:szCs w:val="21"/>
                <w:highlight w:val="none"/>
                <w:u w:val="none"/>
                <w:lang w:val="en-US"/>
              </w:rPr>
            </w:pPr>
            <w:r>
              <w:rPr>
                <w:rFonts w:hint="eastAsia" w:asciiTheme="minorEastAsia" w:hAnsiTheme="minorEastAsia" w:eastAsiaTheme="minorEastAsia" w:cstheme="minorEastAsia"/>
                <w:color w:val="000000"/>
                <w:kern w:val="0"/>
                <w:sz w:val="21"/>
                <w:szCs w:val="21"/>
                <w:lang w:bidi="ar"/>
              </w:rPr>
              <w:t>工作内容：挖装、运输、卸除、空回</w:t>
            </w:r>
          </w:p>
        </w:tc>
      </w:tr>
      <w:tr w14:paraId="58361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4296B5FA">
            <w:pPr>
              <w:pStyle w:val="27"/>
              <w:adjustRightInd w:val="0"/>
              <w:snapToGrid w:val="0"/>
              <w:spacing w:line="240" w:lineRule="auto"/>
              <w:jc w:val="both"/>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序号</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3C07FC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项目名称</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1B02736B">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单位</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41DE4B4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数量</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5EF282D8">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单价（元）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A336EC">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小计</w:t>
            </w:r>
          </w:p>
        </w:tc>
      </w:tr>
      <w:tr w14:paraId="55D24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10A76B2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一</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3562B70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直接费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15B0A9EC">
            <w:pPr>
              <w:pStyle w:val="27"/>
              <w:adjustRightInd w:val="0"/>
              <w:snapToGrid w:val="0"/>
              <w:spacing w:line="240" w:lineRule="auto"/>
              <w:ind w:left="227" w:leftChars="0"/>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17C47D97">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75C4160A">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FF607E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2544.23</w:t>
            </w:r>
          </w:p>
        </w:tc>
      </w:tr>
      <w:tr w14:paraId="3E29D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7693373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（一）</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834CE6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直接工程费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0782E1BB">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5BEE695C">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7870DD20">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2FB4A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2468.45</w:t>
            </w:r>
          </w:p>
        </w:tc>
      </w:tr>
      <w:tr w14:paraId="2373D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3B9E99C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4ED793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人工费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6DAAA315">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6946868F">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62B76891">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24586A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66.23</w:t>
            </w:r>
          </w:p>
        </w:tc>
      </w:tr>
      <w:tr w14:paraId="4886C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1AD38579">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53D9D2E">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甲类工</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4786535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工日</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6BCE7936">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0.10</w:t>
            </w:r>
          </w:p>
        </w:tc>
        <w:tc>
          <w:tcPr>
            <w:tcW w:w="1409" w:type="dxa"/>
            <w:tcBorders>
              <w:top w:val="single" w:color="000000" w:sz="4" w:space="0"/>
              <w:left w:val="single" w:color="000000" w:sz="4" w:space="0"/>
              <w:bottom w:val="single" w:color="000000" w:sz="4" w:space="0"/>
              <w:right w:val="single" w:color="000000" w:sz="4" w:space="0"/>
            </w:tcBorders>
            <w:noWrap/>
            <w:vAlign w:val="center"/>
          </w:tcPr>
          <w:p w14:paraId="45B0382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78.28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FD827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7.83</w:t>
            </w:r>
          </w:p>
        </w:tc>
      </w:tr>
      <w:tr w14:paraId="42672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6C1BE32A">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AF1DD6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乙类工</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713557E">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工日</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53BC337B">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0.90</w:t>
            </w:r>
          </w:p>
        </w:tc>
        <w:tc>
          <w:tcPr>
            <w:tcW w:w="1409" w:type="dxa"/>
            <w:tcBorders>
              <w:top w:val="single" w:color="000000" w:sz="4" w:space="0"/>
              <w:left w:val="single" w:color="000000" w:sz="4" w:space="0"/>
              <w:bottom w:val="single" w:color="000000" w:sz="4" w:space="0"/>
              <w:right w:val="single" w:color="000000" w:sz="4" w:space="0"/>
            </w:tcBorders>
            <w:noWrap/>
            <w:vAlign w:val="center"/>
          </w:tcPr>
          <w:p w14:paraId="1103D7DF">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61.39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A87AF9">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55.25</w:t>
            </w:r>
          </w:p>
        </w:tc>
      </w:tr>
      <w:tr w14:paraId="42155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44215851">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331BF439">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其他人工费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19ADDDD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5B5F81E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5.00</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2A652AAC">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63.08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1096BF">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3.15</w:t>
            </w:r>
          </w:p>
        </w:tc>
      </w:tr>
      <w:tr w14:paraId="599A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21A562AB">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4CE476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材料费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2AE9147E">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39856CC2">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7593D1A5">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DA4A4D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0.00</w:t>
            </w:r>
          </w:p>
        </w:tc>
      </w:tr>
      <w:tr w14:paraId="4EBCA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27EA4B75">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3</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6A2E478">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机械使用费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33451B2">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6F2F9E43">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71C79F5F">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6D1B6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2402.22</w:t>
            </w:r>
          </w:p>
        </w:tc>
      </w:tr>
      <w:tr w14:paraId="25D4E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7F256786">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DF1E2B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挖掘机1m</w:t>
            </w:r>
            <w:r>
              <w:rPr>
                <w:rFonts w:hint="eastAsia" w:asciiTheme="minorEastAsia" w:hAnsiTheme="minorEastAsia" w:eastAsiaTheme="minorEastAsia" w:cstheme="minorEastAsia"/>
                <w:color w:val="auto"/>
                <w:sz w:val="21"/>
                <w:szCs w:val="21"/>
                <w:vertAlign w:val="superscript"/>
              </w:rPr>
              <w:t>3</w:t>
            </w:r>
            <w:r>
              <w:rPr>
                <w:rFonts w:hint="eastAsia" w:asciiTheme="minorEastAsia" w:hAnsiTheme="minorEastAsia" w:eastAsiaTheme="minorEastAsia" w:cstheme="minorEastAsia"/>
                <w:color w:val="auto"/>
                <w:sz w:val="21"/>
                <w:szCs w:val="21"/>
              </w:rPr>
              <w:t>油动</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DB59AEB">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台班</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0ACF33E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0.22</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18D1C19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1011.37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CEA4AE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222.50</w:t>
            </w:r>
          </w:p>
        </w:tc>
      </w:tr>
      <w:tr w14:paraId="65FB7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092330DA">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D8DFF2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推土机59kw</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6D586AD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台班</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713F7DA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0.16</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718D9055">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548.82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B78A48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87.81</w:t>
            </w:r>
          </w:p>
        </w:tc>
      </w:tr>
      <w:tr w14:paraId="6D9C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52557934">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C296DA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自卸汽车5t</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3660C46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台班</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27F3FED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4.27</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590AFCB6">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484.16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957B274">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2067.37</w:t>
            </w:r>
          </w:p>
        </w:tc>
      </w:tr>
      <w:tr w14:paraId="53FD4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45070833">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734911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其他机械使用费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655D6E5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43D6567E">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1.20</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2031F696">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2044.35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366ECC0">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24.53</w:t>
            </w:r>
          </w:p>
        </w:tc>
      </w:tr>
      <w:tr w14:paraId="106A5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0385157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（二）</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54D9C7BF">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措施费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6F0130E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6175BD0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3.60</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0A10C4C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2468.45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E1C012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75.78</w:t>
            </w:r>
          </w:p>
        </w:tc>
      </w:tr>
      <w:tr w14:paraId="6F96D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3D86231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二</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7876F33">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间接费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28FCA7D9">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420AE52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5.00</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22C5649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2544.23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A4BC196">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127.21</w:t>
            </w:r>
          </w:p>
        </w:tc>
      </w:tr>
      <w:tr w14:paraId="04C1F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4AB504E5">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三</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146B661C">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利润</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85CE875">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6FBB6C2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3.00</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2D9CA149">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2671.44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6400AB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80.14</w:t>
            </w:r>
          </w:p>
        </w:tc>
      </w:tr>
      <w:tr w14:paraId="1F9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3B6A57D9">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四</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C38DAC8">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材料价差</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42317CA">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28A55936">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0C8CB228">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8FBE49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1363.75</w:t>
            </w:r>
          </w:p>
        </w:tc>
      </w:tr>
      <w:tr w14:paraId="236F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76E6093D">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59D18C79">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柴油</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65A4122A">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kg</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7FA241D1">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189.41</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5F0D097C">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7.20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359A816">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1363.75</w:t>
            </w:r>
          </w:p>
        </w:tc>
      </w:tr>
      <w:tr w14:paraId="1AA22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5ACC775D">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五</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7D1CAF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未计价材料</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01FA19D">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00D65DED">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38F699CC">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F929162">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r>
      <w:tr w14:paraId="6B8C2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38" w:type="dxa"/>
            <w:tcBorders>
              <w:top w:val="single" w:color="000000" w:sz="4" w:space="0"/>
              <w:left w:val="single" w:color="000000" w:sz="4" w:space="0"/>
              <w:bottom w:val="single" w:color="000000" w:sz="4" w:space="0"/>
              <w:right w:val="single" w:color="000000" w:sz="4" w:space="0"/>
            </w:tcBorders>
            <w:noWrap w:val="0"/>
            <w:vAlign w:val="center"/>
          </w:tcPr>
          <w:p w14:paraId="580BF02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六</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F4B7B1F">
            <w:pPr>
              <w:pStyle w:val="27"/>
              <w:adjustRightInd w:val="0"/>
              <w:snapToGrid w:val="0"/>
              <w:spacing w:line="240" w:lineRule="auto"/>
              <w:ind w:left="227" w:leftChars="0"/>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税  金</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2685FD47">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32C30C34">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3.28</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0776310E">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4115.34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ACF7C4">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134.98</w:t>
            </w:r>
          </w:p>
        </w:tc>
      </w:tr>
      <w:tr w14:paraId="7863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2612" w:type="dxa"/>
            <w:gridSpan w:val="2"/>
            <w:tcBorders>
              <w:top w:val="single" w:color="000000" w:sz="4" w:space="0"/>
              <w:left w:val="single" w:color="000000" w:sz="4" w:space="0"/>
              <w:bottom w:val="single" w:color="000000" w:sz="4" w:space="0"/>
              <w:right w:val="single" w:color="000000" w:sz="4" w:space="0"/>
            </w:tcBorders>
            <w:noWrap w:val="0"/>
            <w:vAlign w:val="center"/>
          </w:tcPr>
          <w:p w14:paraId="212AA8AB">
            <w:pPr>
              <w:pStyle w:val="27"/>
              <w:adjustRightInd w:val="0"/>
              <w:snapToGrid w:val="0"/>
              <w:spacing w:line="240" w:lineRule="auto"/>
              <w:ind w:left="227" w:leftChars="0"/>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合      计</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3D4CC89C">
            <w:pPr>
              <w:pStyle w:val="27"/>
              <w:adjustRightInd w:val="0"/>
              <w:snapToGrid w:val="0"/>
              <w:spacing w:line="240" w:lineRule="auto"/>
              <w:ind w:left="227" w:leftChars="0"/>
              <w:rPr>
                <w:rFonts w:hint="eastAsia" w:asciiTheme="minorEastAsia" w:hAnsiTheme="minorEastAsia" w:eastAsiaTheme="minorEastAsia" w:cstheme="minorEastAsia"/>
                <w:i w:val="0"/>
                <w:iCs w:val="0"/>
                <w:color w:val="auto"/>
                <w:sz w:val="21"/>
                <w:szCs w:val="21"/>
                <w:highlight w:val="none"/>
                <w:u w:val="none"/>
              </w:rPr>
            </w:pP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13A1CC07">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noWrap w:val="0"/>
            <w:vAlign w:val="center"/>
          </w:tcPr>
          <w:p w14:paraId="13F0CE30">
            <w:pPr>
              <w:pStyle w:val="27"/>
              <w:adjustRightInd w:val="0"/>
              <w:snapToGrid w:val="0"/>
              <w:spacing w:line="240" w:lineRule="auto"/>
              <w:ind w:left="227" w:leftChars="0"/>
              <w:jc w:val="center"/>
              <w:rPr>
                <w:rFonts w:hint="eastAsia" w:asciiTheme="minorEastAsia" w:hAnsiTheme="minorEastAsia" w:eastAsiaTheme="minorEastAsia" w:cstheme="minorEastAsia"/>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53A3CD2">
            <w:pPr>
              <w:pStyle w:val="27"/>
              <w:adjustRightInd w:val="0"/>
              <w:snapToGrid w:val="0"/>
              <w:spacing w:line="240" w:lineRule="auto"/>
              <w:jc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color w:val="auto"/>
                <w:sz w:val="21"/>
                <w:szCs w:val="21"/>
              </w:rPr>
              <w:t>4250.32</w:t>
            </w:r>
          </w:p>
        </w:tc>
      </w:tr>
    </w:tbl>
    <w:p w14:paraId="4268F9FB">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eastAsia" w:asciiTheme="minorEastAsia" w:hAnsiTheme="minorEastAsia" w:eastAsiaTheme="minorEastAsia" w:cstheme="minorEastAsia"/>
          <w:b/>
          <w:bCs/>
          <w:sz w:val="24"/>
          <w:szCs w:val="24"/>
          <w:lang w:val="en-US" w:eastAsia="zh-CN"/>
        </w:rPr>
      </w:pPr>
    </w:p>
    <w:p w14:paraId="1B646A91">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回填</w:t>
      </w:r>
    </w:p>
    <w:tbl>
      <w:tblPr>
        <w:tblStyle w:val="15"/>
        <w:tblW w:w="8367" w:type="dxa"/>
        <w:jc w:val="center"/>
        <w:tblLayout w:type="fixed"/>
        <w:tblCellMar>
          <w:top w:w="0" w:type="dxa"/>
          <w:left w:w="108" w:type="dxa"/>
          <w:bottom w:w="0" w:type="dxa"/>
          <w:right w:w="108" w:type="dxa"/>
        </w:tblCellMar>
      </w:tblPr>
      <w:tblGrid>
        <w:gridCol w:w="838"/>
        <w:gridCol w:w="1758"/>
        <w:gridCol w:w="1387"/>
        <w:gridCol w:w="1290"/>
        <w:gridCol w:w="1403"/>
        <w:gridCol w:w="1691"/>
      </w:tblGrid>
      <w:tr w14:paraId="2FAFC40B">
        <w:tblPrEx>
          <w:tblCellMar>
            <w:top w:w="0" w:type="dxa"/>
            <w:left w:w="108" w:type="dxa"/>
            <w:bottom w:w="0" w:type="dxa"/>
            <w:right w:w="108" w:type="dxa"/>
          </w:tblCellMar>
        </w:tblPrEx>
        <w:trPr>
          <w:trHeight w:val="300" w:hRule="atLeast"/>
          <w:jc w:val="center"/>
        </w:trPr>
        <w:tc>
          <w:tcPr>
            <w:tcW w:w="8367"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0F74CA25">
            <w:pPr>
              <w:pStyle w:val="27"/>
              <w:adjustRightInd w:val="0"/>
              <w:snapToGrid w:val="0"/>
              <w:ind w:left="2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定额编号：20283                  运距0.5-1km                  单位：元/100m</w:t>
            </w:r>
            <w:r>
              <w:rPr>
                <w:rFonts w:hint="eastAsia" w:asciiTheme="minorEastAsia" w:hAnsiTheme="minorEastAsia" w:eastAsiaTheme="minorEastAsia" w:cstheme="minorEastAsia"/>
                <w:color w:val="auto"/>
                <w:sz w:val="21"/>
                <w:szCs w:val="21"/>
                <w:vertAlign w:val="superscript"/>
              </w:rPr>
              <w:t>3</w:t>
            </w:r>
          </w:p>
        </w:tc>
      </w:tr>
      <w:tr w14:paraId="699BA256">
        <w:tblPrEx>
          <w:tblCellMar>
            <w:top w:w="0" w:type="dxa"/>
            <w:left w:w="108" w:type="dxa"/>
            <w:bottom w:w="0" w:type="dxa"/>
            <w:right w:w="108" w:type="dxa"/>
          </w:tblCellMar>
        </w:tblPrEx>
        <w:trPr>
          <w:trHeight w:val="300" w:hRule="atLeast"/>
          <w:jc w:val="center"/>
        </w:trPr>
        <w:tc>
          <w:tcPr>
            <w:tcW w:w="8367"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15AC6FAE">
            <w:pPr>
              <w:pStyle w:val="27"/>
              <w:adjustRightInd w:val="0"/>
              <w:snapToGrid w:val="0"/>
              <w:ind w:left="2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工作内容：装、运、卸、空回</w:t>
            </w:r>
          </w:p>
        </w:tc>
      </w:tr>
      <w:tr w14:paraId="3682512B">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03A3598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758" w:type="dxa"/>
            <w:tcBorders>
              <w:top w:val="nil"/>
              <w:left w:val="nil"/>
              <w:bottom w:val="single" w:color="auto" w:sz="4" w:space="0"/>
              <w:right w:val="single" w:color="auto" w:sz="4" w:space="0"/>
            </w:tcBorders>
            <w:shd w:val="clear" w:color="auto" w:fill="auto"/>
            <w:noWrap/>
            <w:vAlign w:val="center"/>
          </w:tcPr>
          <w:p w14:paraId="4DF7D9F3">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项目名称</w:t>
            </w:r>
          </w:p>
        </w:tc>
        <w:tc>
          <w:tcPr>
            <w:tcW w:w="1387" w:type="dxa"/>
            <w:tcBorders>
              <w:top w:val="nil"/>
              <w:left w:val="nil"/>
              <w:bottom w:val="single" w:color="auto" w:sz="4" w:space="0"/>
              <w:right w:val="single" w:color="auto" w:sz="4" w:space="0"/>
            </w:tcBorders>
            <w:shd w:val="clear" w:color="auto" w:fill="auto"/>
            <w:noWrap/>
            <w:vAlign w:val="center"/>
          </w:tcPr>
          <w:p w14:paraId="1CDC0CD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单位</w:t>
            </w:r>
          </w:p>
        </w:tc>
        <w:tc>
          <w:tcPr>
            <w:tcW w:w="1290" w:type="dxa"/>
            <w:tcBorders>
              <w:top w:val="nil"/>
              <w:left w:val="nil"/>
              <w:bottom w:val="single" w:color="auto" w:sz="4" w:space="0"/>
              <w:right w:val="single" w:color="auto" w:sz="4" w:space="0"/>
            </w:tcBorders>
            <w:shd w:val="clear" w:color="auto" w:fill="auto"/>
            <w:noWrap/>
            <w:vAlign w:val="center"/>
          </w:tcPr>
          <w:p w14:paraId="144C42A6">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403" w:type="dxa"/>
            <w:tcBorders>
              <w:top w:val="nil"/>
              <w:left w:val="nil"/>
              <w:bottom w:val="single" w:color="auto" w:sz="4" w:space="0"/>
              <w:right w:val="single" w:color="auto" w:sz="4" w:space="0"/>
            </w:tcBorders>
            <w:shd w:val="clear" w:color="auto" w:fill="auto"/>
            <w:noWrap/>
            <w:vAlign w:val="center"/>
          </w:tcPr>
          <w:p w14:paraId="4067485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单价（元）</w:t>
            </w:r>
          </w:p>
        </w:tc>
        <w:tc>
          <w:tcPr>
            <w:tcW w:w="1691" w:type="dxa"/>
            <w:tcBorders>
              <w:top w:val="nil"/>
              <w:left w:val="nil"/>
              <w:bottom w:val="single" w:color="auto" w:sz="4" w:space="0"/>
              <w:right w:val="single" w:color="auto" w:sz="4" w:space="0"/>
            </w:tcBorders>
            <w:shd w:val="clear" w:color="auto" w:fill="auto"/>
            <w:noWrap/>
            <w:vAlign w:val="center"/>
          </w:tcPr>
          <w:p w14:paraId="02EE773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小计（元）</w:t>
            </w:r>
          </w:p>
        </w:tc>
      </w:tr>
      <w:tr w14:paraId="1E236AFB">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26950F68">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w:t>
            </w:r>
          </w:p>
        </w:tc>
        <w:tc>
          <w:tcPr>
            <w:tcW w:w="1758" w:type="dxa"/>
            <w:tcBorders>
              <w:top w:val="nil"/>
              <w:left w:val="nil"/>
              <w:bottom w:val="single" w:color="auto" w:sz="4" w:space="0"/>
              <w:right w:val="single" w:color="auto" w:sz="4" w:space="0"/>
            </w:tcBorders>
            <w:shd w:val="clear" w:color="auto" w:fill="auto"/>
            <w:noWrap/>
            <w:vAlign w:val="center"/>
          </w:tcPr>
          <w:p w14:paraId="65F18E12">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直接费</w:t>
            </w:r>
          </w:p>
        </w:tc>
        <w:tc>
          <w:tcPr>
            <w:tcW w:w="1387" w:type="dxa"/>
            <w:tcBorders>
              <w:top w:val="nil"/>
              <w:left w:val="nil"/>
              <w:bottom w:val="single" w:color="auto" w:sz="4" w:space="0"/>
              <w:right w:val="single" w:color="auto" w:sz="4" w:space="0"/>
            </w:tcBorders>
            <w:shd w:val="clear" w:color="auto" w:fill="auto"/>
            <w:noWrap/>
            <w:vAlign w:val="center"/>
          </w:tcPr>
          <w:p w14:paraId="5ADC796B">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7542B02C">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6EB5E994">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2FC05F06">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2299.41</w:t>
            </w:r>
          </w:p>
        </w:tc>
      </w:tr>
      <w:tr w14:paraId="38627442">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2DF57AC0">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w:t>
            </w:r>
          </w:p>
        </w:tc>
        <w:tc>
          <w:tcPr>
            <w:tcW w:w="1758" w:type="dxa"/>
            <w:tcBorders>
              <w:top w:val="nil"/>
              <w:left w:val="nil"/>
              <w:bottom w:val="single" w:color="auto" w:sz="4" w:space="0"/>
              <w:right w:val="single" w:color="auto" w:sz="4" w:space="0"/>
            </w:tcBorders>
            <w:shd w:val="clear" w:color="auto" w:fill="auto"/>
            <w:noWrap/>
            <w:vAlign w:val="center"/>
          </w:tcPr>
          <w:p w14:paraId="3C28CF11">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直接工程费</w:t>
            </w:r>
          </w:p>
        </w:tc>
        <w:tc>
          <w:tcPr>
            <w:tcW w:w="1387" w:type="dxa"/>
            <w:tcBorders>
              <w:top w:val="nil"/>
              <w:left w:val="nil"/>
              <w:bottom w:val="single" w:color="auto" w:sz="4" w:space="0"/>
              <w:right w:val="single" w:color="auto" w:sz="4" w:space="0"/>
            </w:tcBorders>
            <w:shd w:val="clear" w:color="auto" w:fill="auto"/>
            <w:noWrap/>
            <w:vAlign w:val="center"/>
          </w:tcPr>
          <w:p w14:paraId="22F62F63">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022AED3B">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7534A893">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5CE873D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2219.51</w:t>
            </w:r>
          </w:p>
        </w:tc>
      </w:tr>
      <w:tr w14:paraId="758FDB48">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51B1CAD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1758" w:type="dxa"/>
            <w:tcBorders>
              <w:top w:val="nil"/>
              <w:left w:val="nil"/>
              <w:bottom w:val="single" w:color="auto" w:sz="4" w:space="0"/>
              <w:right w:val="single" w:color="auto" w:sz="4" w:space="0"/>
            </w:tcBorders>
            <w:shd w:val="clear" w:color="auto" w:fill="auto"/>
            <w:noWrap/>
            <w:vAlign w:val="center"/>
          </w:tcPr>
          <w:p w14:paraId="5A03714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人工费</w:t>
            </w:r>
          </w:p>
        </w:tc>
        <w:tc>
          <w:tcPr>
            <w:tcW w:w="1387" w:type="dxa"/>
            <w:tcBorders>
              <w:top w:val="nil"/>
              <w:left w:val="nil"/>
              <w:bottom w:val="single" w:color="auto" w:sz="4" w:space="0"/>
              <w:right w:val="single" w:color="auto" w:sz="4" w:space="0"/>
            </w:tcBorders>
            <w:shd w:val="clear" w:color="auto" w:fill="auto"/>
            <w:noWrap/>
            <w:vAlign w:val="center"/>
          </w:tcPr>
          <w:p w14:paraId="2070101A">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17570447">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2153132F">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3C31522D">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165.01</w:t>
            </w:r>
          </w:p>
        </w:tc>
      </w:tr>
      <w:tr w14:paraId="6F87484F">
        <w:tblPrEx>
          <w:tblCellMar>
            <w:top w:w="0" w:type="dxa"/>
            <w:left w:w="108" w:type="dxa"/>
            <w:bottom w:w="0" w:type="dxa"/>
            <w:right w:w="108" w:type="dxa"/>
          </w:tblCellMar>
        </w:tblPrEx>
        <w:trPr>
          <w:trHeight w:val="9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10B02B1E">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65B238F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甲类工</w:t>
            </w:r>
          </w:p>
        </w:tc>
        <w:tc>
          <w:tcPr>
            <w:tcW w:w="1387" w:type="dxa"/>
            <w:tcBorders>
              <w:top w:val="nil"/>
              <w:left w:val="nil"/>
              <w:bottom w:val="single" w:color="auto" w:sz="4" w:space="0"/>
              <w:right w:val="single" w:color="auto" w:sz="4" w:space="0"/>
            </w:tcBorders>
            <w:shd w:val="clear" w:color="auto" w:fill="auto"/>
            <w:noWrap/>
            <w:vAlign w:val="center"/>
          </w:tcPr>
          <w:p w14:paraId="3F4C347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工日</w:t>
            </w:r>
          </w:p>
        </w:tc>
        <w:tc>
          <w:tcPr>
            <w:tcW w:w="1290" w:type="dxa"/>
            <w:tcBorders>
              <w:top w:val="nil"/>
              <w:left w:val="nil"/>
              <w:bottom w:val="single" w:color="auto" w:sz="4" w:space="0"/>
              <w:right w:val="single" w:color="auto" w:sz="4" w:space="0"/>
            </w:tcBorders>
            <w:shd w:val="clear" w:color="auto" w:fill="auto"/>
            <w:noWrap/>
            <w:vAlign w:val="center"/>
          </w:tcPr>
          <w:p w14:paraId="297DD300">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0.10</w:t>
            </w:r>
          </w:p>
        </w:tc>
        <w:tc>
          <w:tcPr>
            <w:tcW w:w="1403" w:type="dxa"/>
            <w:tcBorders>
              <w:top w:val="nil"/>
              <w:left w:val="nil"/>
              <w:bottom w:val="single" w:color="auto" w:sz="4" w:space="0"/>
              <w:right w:val="single" w:color="auto" w:sz="4" w:space="0"/>
            </w:tcBorders>
            <w:shd w:val="clear" w:color="auto" w:fill="auto"/>
            <w:noWrap/>
            <w:vAlign w:val="center"/>
          </w:tcPr>
          <w:p w14:paraId="25113F4D">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78.28</w:t>
            </w:r>
          </w:p>
        </w:tc>
        <w:tc>
          <w:tcPr>
            <w:tcW w:w="1691" w:type="dxa"/>
            <w:tcBorders>
              <w:top w:val="nil"/>
              <w:left w:val="nil"/>
              <w:bottom w:val="single" w:color="auto" w:sz="4" w:space="0"/>
              <w:right w:val="single" w:color="auto" w:sz="4" w:space="0"/>
            </w:tcBorders>
            <w:shd w:val="clear" w:color="auto" w:fill="auto"/>
            <w:noWrap/>
            <w:vAlign w:val="center"/>
          </w:tcPr>
          <w:p w14:paraId="78A7E4C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7.83</w:t>
            </w:r>
          </w:p>
        </w:tc>
      </w:tr>
      <w:tr w14:paraId="1F5E3033">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23298759">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2EF00EFF">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乙类工</w:t>
            </w:r>
          </w:p>
        </w:tc>
        <w:tc>
          <w:tcPr>
            <w:tcW w:w="1387" w:type="dxa"/>
            <w:tcBorders>
              <w:top w:val="nil"/>
              <w:left w:val="nil"/>
              <w:bottom w:val="single" w:color="auto" w:sz="4" w:space="0"/>
              <w:right w:val="single" w:color="auto" w:sz="4" w:space="0"/>
            </w:tcBorders>
            <w:shd w:val="clear" w:color="auto" w:fill="auto"/>
            <w:noWrap/>
            <w:vAlign w:val="center"/>
          </w:tcPr>
          <w:p w14:paraId="458F5747">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工日</w:t>
            </w:r>
          </w:p>
        </w:tc>
        <w:tc>
          <w:tcPr>
            <w:tcW w:w="1290" w:type="dxa"/>
            <w:tcBorders>
              <w:top w:val="nil"/>
              <w:left w:val="nil"/>
              <w:bottom w:val="single" w:color="auto" w:sz="4" w:space="0"/>
              <w:right w:val="single" w:color="auto" w:sz="4" w:space="0"/>
            </w:tcBorders>
            <w:shd w:val="clear" w:color="auto" w:fill="auto"/>
            <w:noWrap/>
            <w:vAlign w:val="center"/>
          </w:tcPr>
          <w:p w14:paraId="27C377C0">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2.50</w:t>
            </w:r>
          </w:p>
        </w:tc>
        <w:tc>
          <w:tcPr>
            <w:tcW w:w="1403" w:type="dxa"/>
            <w:tcBorders>
              <w:top w:val="nil"/>
              <w:left w:val="nil"/>
              <w:bottom w:val="single" w:color="auto" w:sz="4" w:space="0"/>
              <w:right w:val="single" w:color="auto" w:sz="4" w:space="0"/>
            </w:tcBorders>
            <w:shd w:val="clear" w:color="auto" w:fill="auto"/>
            <w:noWrap/>
            <w:vAlign w:val="center"/>
          </w:tcPr>
          <w:p w14:paraId="70CDABB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61.39</w:t>
            </w:r>
          </w:p>
        </w:tc>
        <w:tc>
          <w:tcPr>
            <w:tcW w:w="1691" w:type="dxa"/>
            <w:tcBorders>
              <w:top w:val="nil"/>
              <w:left w:val="nil"/>
              <w:bottom w:val="single" w:color="auto" w:sz="4" w:space="0"/>
              <w:right w:val="single" w:color="auto" w:sz="4" w:space="0"/>
            </w:tcBorders>
            <w:shd w:val="clear" w:color="auto" w:fill="auto"/>
            <w:noWrap/>
            <w:vAlign w:val="center"/>
          </w:tcPr>
          <w:p w14:paraId="2A77586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153.48</w:t>
            </w:r>
          </w:p>
        </w:tc>
      </w:tr>
      <w:tr w14:paraId="54733DA5">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0772ACE7">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175D8E82">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其他人工费</w:t>
            </w:r>
          </w:p>
        </w:tc>
        <w:tc>
          <w:tcPr>
            <w:tcW w:w="1387" w:type="dxa"/>
            <w:tcBorders>
              <w:top w:val="nil"/>
              <w:left w:val="nil"/>
              <w:bottom w:val="single" w:color="auto" w:sz="4" w:space="0"/>
              <w:right w:val="single" w:color="auto" w:sz="4" w:space="0"/>
            </w:tcBorders>
            <w:shd w:val="clear" w:color="auto" w:fill="auto"/>
            <w:noWrap/>
            <w:vAlign w:val="center"/>
          </w:tcPr>
          <w:p w14:paraId="1DAB385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90" w:type="dxa"/>
            <w:tcBorders>
              <w:top w:val="nil"/>
              <w:left w:val="nil"/>
              <w:bottom w:val="single" w:color="auto" w:sz="4" w:space="0"/>
              <w:right w:val="single" w:color="auto" w:sz="4" w:space="0"/>
            </w:tcBorders>
            <w:shd w:val="clear" w:color="auto" w:fill="auto"/>
            <w:noWrap/>
            <w:vAlign w:val="center"/>
          </w:tcPr>
          <w:p w14:paraId="2233897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2.30</w:t>
            </w:r>
          </w:p>
        </w:tc>
        <w:tc>
          <w:tcPr>
            <w:tcW w:w="1403" w:type="dxa"/>
            <w:tcBorders>
              <w:top w:val="nil"/>
              <w:left w:val="nil"/>
              <w:bottom w:val="single" w:color="auto" w:sz="4" w:space="0"/>
              <w:right w:val="single" w:color="auto" w:sz="4" w:space="0"/>
            </w:tcBorders>
            <w:shd w:val="clear" w:color="auto" w:fill="auto"/>
            <w:noWrap/>
            <w:vAlign w:val="center"/>
          </w:tcPr>
          <w:p w14:paraId="484B41A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161.30</w:t>
            </w:r>
          </w:p>
        </w:tc>
        <w:tc>
          <w:tcPr>
            <w:tcW w:w="1691" w:type="dxa"/>
            <w:tcBorders>
              <w:top w:val="nil"/>
              <w:left w:val="nil"/>
              <w:bottom w:val="single" w:color="auto" w:sz="4" w:space="0"/>
              <w:right w:val="single" w:color="auto" w:sz="4" w:space="0"/>
            </w:tcBorders>
            <w:shd w:val="clear" w:color="auto" w:fill="auto"/>
            <w:noWrap/>
            <w:vAlign w:val="center"/>
          </w:tcPr>
          <w:p w14:paraId="535E6F70">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3.71</w:t>
            </w:r>
          </w:p>
        </w:tc>
      </w:tr>
      <w:tr w14:paraId="396BAE4D">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699723C2">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1758" w:type="dxa"/>
            <w:tcBorders>
              <w:top w:val="nil"/>
              <w:left w:val="nil"/>
              <w:bottom w:val="single" w:color="auto" w:sz="4" w:space="0"/>
              <w:right w:val="single" w:color="auto" w:sz="4" w:space="0"/>
            </w:tcBorders>
            <w:shd w:val="clear" w:color="auto" w:fill="auto"/>
            <w:noWrap/>
            <w:vAlign w:val="center"/>
          </w:tcPr>
          <w:p w14:paraId="6271F3D7">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材料费</w:t>
            </w:r>
          </w:p>
        </w:tc>
        <w:tc>
          <w:tcPr>
            <w:tcW w:w="1387" w:type="dxa"/>
            <w:tcBorders>
              <w:top w:val="nil"/>
              <w:left w:val="nil"/>
              <w:bottom w:val="single" w:color="auto" w:sz="4" w:space="0"/>
              <w:right w:val="single" w:color="auto" w:sz="4" w:space="0"/>
            </w:tcBorders>
            <w:shd w:val="clear" w:color="auto" w:fill="auto"/>
            <w:noWrap/>
            <w:vAlign w:val="center"/>
          </w:tcPr>
          <w:p w14:paraId="15A55506">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546EA54B">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196B5773">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5B1F1B0F">
            <w:pPr>
              <w:pStyle w:val="27"/>
              <w:adjustRightInd w:val="0"/>
              <w:snapToGrid w:val="0"/>
              <w:ind w:left="227"/>
              <w:jc w:val="center"/>
              <w:rPr>
                <w:rFonts w:hint="eastAsia" w:asciiTheme="minorEastAsia" w:hAnsiTheme="minorEastAsia" w:eastAsiaTheme="minorEastAsia" w:cstheme="minorEastAsia"/>
                <w:color w:val="auto"/>
                <w:sz w:val="21"/>
                <w:szCs w:val="21"/>
              </w:rPr>
            </w:pPr>
          </w:p>
        </w:tc>
      </w:tr>
      <w:tr w14:paraId="0DA52EB5">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4A188172">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1758" w:type="dxa"/>
            <w:tcBorders>
              <w:top w:val="nil"/>
              <w:left w:val="nil"/>
              <w:bottom w:val="single" w:color="auto" w:sz="4" w:space="0"/>
              <w:right w:val="single" w:color="auto" w:sz="4" w:space="0"/>
            </w:tcBorders>
            <w:shd w:val="clear" w:color="auto" w:fill="auto"/>
            <w:noWrap/>
            <w:vAlign w:val="center"/>
          </w:tcPr>
          <w:p w14:paraId="074A03FC">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机械使用费</w:t>
            </w:r>
          </w:p>
        </w:tc>
        <w:tc>
          <w:tcPr>
            <w:tcW w:w="1387" w:type="dxa"/>
            <w:tcBorders>
              <w:top w:val="nil"/>
              <w:left w:val="nil"/>
              <w:bottom w:val="single" w:color="auto" w:sz="4" w:space="0"/>
              <w:right w:val="single" w:color="auto" w:sz="4" w:space="0"/>
            </w:tcBorders>
            <w:shd w:val="clear" w:color="auto" w:fill="auto"/>
            <w:noWrap/>
            <w:vAlign w:val="center"/>
          </w:tcPr>
          <w:p w14:paraId="080E9BC7">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75FED674">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5C64F8F3">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1A14CFD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2054.50</w:t>
            </w:r>
          </w:p>
        </w:tc>
      </w:tr>
      <w:tr w14:paraId="76A70033">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77D5574D">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62114AF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挖掘机油动1m</w:t>
            </w:r>
          </w:p>
        </w:tc>
        <w:tc>
          <w:tcPr>
            <w:tcW w:w="1387" w:type="dxa"/>
            <w:tcBorders>
              <w:top w:val="nil"/>
              <w:left w:val="nil"/>
              <w:bottom w:val="single" w:color="auto" w:sz="4" w:space="0"/>
              <w:right w:val="single" w:color="auto" w:sz="4" w:space="0"/>
            </w:tcBorders>
            <w:shd w:val="clear" w:color="auto" w:fill="auto"/>
            <w:noWrap/>
            <w:vAlign w:val="center"/>
          </w:tcPr>
          <w:p w14:paraId="2DEC58B3">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台班</w:t>
            </w:r>
          </w:p>
        </w:tc>
        <w:tc>
          <w:tcPr>
            <w:tcW w:w="1290" w:type="dxa"/>
            <w:tcBorders>
              <w:top w:val="nil"/>
              <w:left w:val="nil"/>
              <w:bottom w:val="single" w:color="auto" w:sz="4" w:space="0"/>
              <w:right w:val="single" w:color="auto" w:sz="4" w:space="0"/>
            </w:tcBorders>
            <w:shd w:val="clear" w:color="auto" w:fill="auto"/>
            <w:noWrap/>
            <w:vAlign w:val="center"/>
          </w:tcPr>
          <w:p w14:paraId="3B198EF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0.60</w:t>
            </w:r>
          </w:p>
        </w:tc>
        <w:tc>
          <w:tcPr>
            <w:tcW w:w="1403" w:type="dxa"/>
            <w:tcBorders>
              <w:top w:val="nil"/>
              <w:left w:val="nil"/>
              <w:bottom w:val="single" w:color="auto" w:sz="4" w:space="0"/>
              <w:right w:val="single" w:color="auto" w:sz="4" w:space="0"/>
            </w:tcBorders>
            <w:shd w:val="clear" w:color="auto" w:fill="auto"/>
            <w:noWrap/>
            <w:vAlign w:val="center"/>
          </w:tcPr>
          <w:p w14:paraId="026ADE8C">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1011.37</w:t>
            </w:r>
          </w:p>
        </w:tc>
        <w:tc>
          <w:tcPr>
            <w:tcW w:w="1691" w:type="dxa"/>
            <w:tcBorders>
              <w:top w:val="nil"/>
              <w:left w:val="nil"/>
              <w:bottom w:val="single" w:color="auto" w:sz="4" w:space="0"/>
              <w:right w:val="single" w:color="auto" w:sz="4" w:space="0"/>
            </w:tcBorders>
            <w:shd w:val="clear" w:color="auto" w:fill="auto"/>
            <w:noWrap/>
            <w:vAlign w:val="center"/>
          </w:tcPr>
          <w:p w14:paraId="7FAD5DCC">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606.82</w:t>
            </w:r>
          </w:p>
        </w:tc>
      </w:tr>
      <w:tr w14:paraId="69058A9B">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63084A53">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1A2CC81A">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推土机59kw</w:t>
            </w:r>
          </w:p>
        </w:tc>
        <w:tc>
          <w:tcPr>
            <w:tcW w:w="1387" w:type="dxa"/>
            <w:tcBorders>
              <w:top w:val="nil"/>
              <w:left w:val="nil"/>
              <w:bottom w:val="single" w:color="auto" w:sz="4" w:space="0"/>
              <w:right w:val="single" w:color="auto" w:sz="4" w:space="0"/>
            </w:tcBorders>
            <w:shd w:val="clear" w:color="auto" w:fill="auto"/>
            <w:noWrap/>
            <w:vAlign w:val="center"/>
          </w:tcPr>
          <w:p w14:paraId="20B3A6D8">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台班</w:t>
            </w:r>
          </w:p>
        </w:tc>
        <w:tc>
          <w:tcPr>
            <w:tcW w:w="1290" w:type="dxa"/>
            <w:tcBorders>
              <w:top w:val="nil"/>
              <w:left w:val="nil"/>
              <w:bottom w:val="single" w:color="auto" w:sz="4" w:space="0"/>
              <w:right w:val="single" w:color="auto" w:sz="4" w:space="0"/>
            </w:tcBorders>
            <w:shd w:val="clear" w:color="auto" w:fill="auto"/>
            <w:noWrap/>
            <w:vAlign w:val="center"/>
          </w:tcPr>
          <w:p w14:paraId="486D32C7">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0.30</w:t>
            </w:r>
          </w:p>
        </w:tc>
        <w:tc>
          <w:tcPr>
            <w:tcW w:w="1403" w:type="dxa"/>
            <w:tcBorders>
              <w:top w:val="nil"/>
              <w:left w:val="nil"/>
              <w:bottom w:val="single" w:color="auto" w:sz="4" w:space="0"/>
              <w:right w:val="single" w:color="auto" w:sz="4" w:space="0"/>
            </w:tcBorders>
            <w:shd w:val="clear" w:color="auto" w:fill="auto"/>
            <w:vAlign w:val="center"/>
          </w:tcPr>
          <w:p w14:paraId="79002B03">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548.82</w:t>
            </w:r>
          </w:p>
        </w:tc>
        <w:tc>
          <w:tcPr>
            <w:tcW w:w="1691" w:type="dxa"/>
            <w:tcBorders>
              <w:top w:val="nil"/>
              <w:left w:val="nil"/>
              <w:bottom w:val="single" w:color="auto" w:sz="4" w:space="0"/>
              <w:right w:val="single" w:color="auto" w:sz="4" w:space="0"/>
            </w:tcBorders>
            <w:shd w:val="clear" w:color="auto" w:fill="auto"/>
            <w:noWrap/>
            <w:vAlign w:val="center"/>
          </w:tcPr>
          <w:p w14:paraId="2B60395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164.65</w:t>
            </w:r>
          </w:p>
        </w:tc>
      </w:tr>
      <w:tr w14:paraId="46CBA500">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2B1FF795">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5866E916">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自卸汽车5t</w:t>
            </w:r>
          </w:p>
        </w:tc>
        <w:tc>
          <w:tcPr>
            <w:tcW w:w="1387" w:type="dxa"/>
            <w:tcBorders>
              <w:top w:val="nil"/>
              <w:left w:val="nil"/>
              <w:bottom w:val="single" w:color="auto" w:sz="4" w:space="0"/>
              <w:right w:val="single" w:color="auto" w:sz="4" w:space="0"/>
            </w:tcBorders>
            <w:shd w:val="clear" w:color="auto" w:fill="auto"/>
            <w:noWrap/>
            <w:vAlign w:val="center"/>
          </w:tcPr>
          <w:p w14:paraId="4C61451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台班</w:t>
            </w:r>
          </w:p>
        </w:tc>
        <w:tc>
          <w:tcPr>
            <w:tcW w:w="1290" w:type="dxa"/>
            <w:tcBorders>
              <w:top w:val="nil"/>
              <w:left w:val="nil"/>
              <w:bottom w:val="single" w:color="auto" w:sz="4" w:space="0"/>
              <w:right w:val="single" w:color="auto" w:sz="4" w:space="0"/>
            </w:tcBorders>
            <w:shd w:val="clear" w:color="auto" w:fill="auto"/>
            <w:noWrap/>
            <w:vAlign w:val="center"/>
          </w:tcPr>
          <w:p w14:paraId="7B3BFB4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2.65</w:t>
            </w:r>
          </w:p>
        </w:tc>
        <w:tc>
          <w:tcPr>
            <w:tcW w:w="1403" w:type="dxa"/>
            <w:tcBorders>
              <w:top w:val="nil"/>
              <w:left w:val="nil"/>
              <w:bottom w:val="single" w:color="auto" w:sz="4" w:space="0"/>
              <w:right w:val="single" w:color="auto" w:sz="4" w:space="0"/>
            </w:tcBorders>
            <w:shd w:val="clear" w:color="auto" w:fill="auto"/>
            <w:vAlign w:val="center"/>
          </w:tcPr>
          <w:p w14:paraId="1445E96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484.16</w:t>
            </w:r>
          </w:p>
        </w:tc>
        <w:tc>
          <w:tcPr>
            <w:tcW w:w="1691" w:type="dxa"/>
            <w:tcBorders>
              <w:top w:val="nil"/>
              <w:left w:val="nil"/>
              <w:bottom w:val="single" w:color="auto" w:sz="4" w:space="0"/>
              <w:right w:val="single" w:color="auto" w:sz="4" w:space="0"/>
            </w:tcBorders>
            <w:shd w:val="clear" w:color="auto" w:fill="auto"/>
            <w:noWrap/>
            <w:vAlign w:val="center"/>
          </w:tcPr>
          <w:p w14:paraId="0BE5512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1283.03</w:t>
            </w:r>
          </w:p>
        </w:tc>
      </w:tr>
      <w:tr w14:paraId="726135B2">
        <w:tblPrEx>
          <w:tblCellMar>
            <w:top w:w="0" w:type="dxa"/>
            <w:left w:w="108" w:type="dxa"/>
            <w:bottom w:w="0" w:type="dxa"/>
            <w:right w:w="108" w:type="dxa"/>
          </w:tblCellMar>
        </w:tblPrEx>
        <w:trPr>
          <w:trHeight w:val="366"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58C9233C">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1C4EEADE">
            <w:pPr>
              <w:pStyle w:val="27"/>
              <w:adjustRightInd w:val="0"/>
              <w:snapToGrid w:val="0"/>
              <w:spacing w:line="24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其他机械使用费</w:t>
            </w:r>
          </w:p>
        </w:tc>
        <w:tc>
          <w:tcPr>
            <w:tcW w:w="1387" w:type="dxa"/>
            <w:tcBorders>
              <w:top w:val="nil"/>
              <w:left w:val="nil"/>
              <w:bottom w:val="single" w:color="auto" w:sz="4" w:space="0"/>
              <w:right w:val="single" w:color="auto" w:sz="4" w:space="0"/>
            </w:tcBorders>
            <w:shd w:val="clear" w:color="auto" w:fill="auto"/>
            <w:noWrap/>
            <w:vAlign w:val="center"/>
          </w:tcPr>
          <w:p w14:paraId="62BC9C83">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90" w:type="dxa"/>
            <w:tcBorders>
              <w:top w:val="nil"/>
              <w:left w:val="nil"/>
              <w:bottom w:val="single" w:color="auto" w:sz="4" w:space="0"/>
              <w:right w:val="single" w:color="auto" w:sz="4" w:space="0"/>
            </w:tcBorders>
            <w:shd w:val="clear" w:color="auto" w:fill="auto"/>
            <w:noWrap/>
            <w:vAlign w:val="center"/>
          </w:tcPr>
          <w:p w14:paraId="68B3FF4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2.30</w:t>
            </w:r>
          </w:p>
        </w:tc>
        <w:tc>
          <w:tcPr>
            <w:tcW w:w="1403" w:type="dxa"/>
            <w:tcBorders>
              <w:top w:val="nil"/>
              <w:left w:val="nil"/>
              <w:bottom w:val="single" w:color="auto" w:sz="4" w:space="0"/>
              <w:right w:val="single" w:color="auto" w:sz="4" w:space="0"/>
            </w:tcBorders>
            <w:shd w:val="clear" w:color="auto" w:fill="auto"/>
            <w:noWrap/>
            <w:vAlign w:val="center"/>
          </w:tcPr>
          <w:p w14:paraId="6EB1AF8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2044.35</w:t>
            </w:r>
          </w:p>
        </w:tc>
        <w:tc>
          <w:tcPr>
            <w:tcW w:w="1691" w:type="dxa"/>
            <w:tcBorders>
              <w:top w:val="nil"/>
              <w:left w:val="nil"/>
              <w:bottom w:val="single" w:color="auto" w:sz="4" w:space="0"/>
              <w:right w:val="single" w:color="auto" w:sz="4" w:space="0"/>
            </w:tcBorders>
            <w:shd w:val="clear" w:color="auto" w:fill="auto"/>
            <w:noWrap/>
            <w:vAlign w:val="center"/>
          </w:tcPr>
          <w:p w14:paraId="2ABA0798">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47.02</w:t>
            </w:r>
          </w:p>
        </w:tc>
      </w:tr>
      <w:tr w14:paraId="3B8BCA97">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70805751">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w:t>
            </w:r>
          </w:p>
        </w:tc>
        <w:tc>
          <w:tcPr>
            <w:tcW w:w="1758" w:type="dxa"/>
            <w:tcBorders>
              <w:top w:val="nil"/>
              <w:left w:val="nil"/>
              <w:bottom w:val="single" w:color="auto" w:sz="4" w:space="0"/>
              <w:right w:val="single" w:color="auto" w:sz="4" w:space="0"/>
            </w:tcBorders>
            <w:shd w:val="clear" w:color="auto" w:fill="auto"/>
            <w:noWrap/>
            <w:vAlign w:val="center"/>
          </w:tcPr>
          <w:p w14:paraId="23C280AF">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措施费</w:t>
            </w:r>
          </w:p>
        </w:tc>
        <w:tc>
          <w:tcPr>
            <w:tcW w:w="1387" w:type="dxa"/>
            <w:tcBorders>
              <w:top w:val="nil"/>
              <w:left w:val="nil"/>
              <w:bottom w:val="single" w:color="auto" w:sz="4" w:space="0"/>
              <w:right w:val="single" w:color="auto" w:sz="4" w:space="0"/>
            </w:tcBorders>
            <w:shd w:val="clear" w:color="auto" w:fill="auto"/>
            <w:noWrap/>
            <w:vAlign w:val="center"/>
          </w:tcPr>
          <w:p w14:paraId="0DA549C3">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90" w:type="dxa"/>
            <w:tcBorders>
              <w:top w:val="nil"/>
              <w:left w:val="nil"/>
              <w:bottom w:val="single" w:color="auto" w:sz="4" w:space="0"/>
              <w:right w:val="single" w:color="auto" w:sz="4" w:space="0"/>
            </w:tcBorders>
            <w:shd w:val="clear" w:color="auto" w:fill="auto"/>
            <w:noWrap/>
            <w:vAlign w:val="center"/>
          </w:tcPr>
          <w:p w14:paraId="79E0BCC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3.60</w:t>
            </w:r>
          </w:p>
        </w:tc>
        <w:tc>
          <w:tcPr>
            <w:tcW w:w="1403" w:type="dxa"/>
            <w:tcBorders>
              <w:top w:val="nil"/>
              <w:left w:val="nil"/>
              <w:bottom w:val="single" w:color="auto" w:sz="4" w:space="0"/>
              <w:right w:val="single" w:color="auto" w:sz="4" w:space="0"/>
            </w:tcBorders>
            <w:shd w:val="clear" w:color="auto" w:fill="auto"/>
            <w:noWrap/>
            <w:vAlign w:val="center"/>
          </w:tcPr>
          <w:p w14:paraId="0518670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2219.51</w:t>
            </w:r>
          </w:p>
        </w:tc>
        <w:tc>
          <w:tcPr>
            <w:tcW w:w="1691" w:type="dxa"/>
            <w:tcBorders>
              <w:top w:val="nil"/>
              <w:left w:val="nil"/>
              <w:bottom w:val="single" w:color="auto" w:sz="4" w:space="0"/>
              <w:right w:val="single" w:color="auto" w:sz="4" w:space="0"/>
            </w:tcBorders>
            <w:shd w:val="clear" w:color="auto" w:fill="auto"/>
            <w:noWrap/>
            <w:vAlign w:val="center"/>
          </w:tcPr>
          <w:p w14:paraId="7C7164DC">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79.90</w:t>
            </w:r>
          </w:p>
        </w:tc>
      </w:tr>
      <w:tr w14:paraId="1939786D">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6378A29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w:t>
            </w:r>
          </w:p>
        </w:tc>
        <w:tc>
          <w:tcPr>
            <w:tcW w:w="1758" w:type="dxa"/>
            <w:tcBorders>
              <w:top w:val="nil"/>
              <w:left w:val="nil"/>
              <w:bottom w:val="single" w:color="auto" w:sz="4" w:space="0"/>
              <w:right w:val="single" w:color="auto" w:sz="4" w:space="0"/>
            </w:tcBorders>
            <w:shd w:val="clear" w:color="auto" w:fill="auto"/>
            <w:noWrap/>
            <w:vAlign w:val="center"/>
          </w:tcPr>
          <w:p w14:paraId="688230D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间接费</w:t>
            </w:r>
          </w:p>
        </w:tc>
        <w:tc>
          <w:tcPr>
            <w:tcW w:w="1387" w:type="dxa"/>
            <w:tcBorders>
              <w:top w:val="nil"/>
              <w:left w:val="nil"/>
              <w:bottom w:val="single" w:color="auto" w:sz="4" w:space="0"/>
              <w:right w:val="single" w:color="auto" w:sz="4" w:space="0"/>
            </w:tcBorders>
            <w:shd w:val="clear" w:color="auto" w:fill="auto"/>
            <w:noWrap/>
            <w:vAlign w:val="center"/>
          </w:tcPr>
          <w:p w14:paraId="52BD25F7">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90" w:type="dxa"/>
            <w:tcBorders>
              <w:top w:val="nil"/>
              <w:left w:val="nil"/>
              <w:bottom w:val="single" w:color="auto" w:sz="4" w:space="0"/>
              <w:right w:val="single" w:color="auto" w:sz="4" w:space="0"/>
            </w:tcBorders>
            <w:shd w:val="clear" w:color="auto" w:fill="auto"/>
            <w:noWrap/>
            <w:vAlign w:val="center"/>
          </w:tcPr>
          <w:p w14:paraId="52CF0EB3">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6.00</w:t>
            </w:r>
          </w:p>
        </w:tc>
        <w:tc>
          <w:tcPr>
            <w:tcW w:w="1403" w:type="dxa"/>
            <w:tcBorders>
              <w:top w:val="nil"/>
              <w:left w:val="nil"/>
              <w:bottom w:val="single" w:color="auto" w:sz="4" w:space="0"/>
              <w:right w:val="single" w:color="auto" w:sz="4" w:space="0"/>
            </w:tcBorders>
            <w:shd w:val="clear" w:color="auto" w:fill="auto"/>
            <w:noWrap/>
            <w:vAlign w:val="center"/>
          </w:tcPr>
          <w:p w14:paraId="64B00C6C">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2299.41</w:t>
            </w:r>
          </w:p>
        </w:tc>
        <w:tc>
          <w:tcPr>
            <w:tcW w:w="1691" w:type="dxa"/>
            <w:tcBorders>
              <w:top w:val="nil"/>
              <w:left w:val="nil"/>
              <w:bottom w:val="single" w:color="auto" w:sz="4" w:space="0"/>
              <w:right w:val="single" w:color="auto" w:sz="4" w:space="0"/>
            </w:tcBorders>
            <w:shd w:val="clear" w:color="auto" w:fill="auto"/>
            <w:noWrap/>
            <w:vAlign w:val="center"/>
          </w:tcPr>
          <w:p w14:paraId="0B2C1FD6">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137.96</w:t>
            </w:r>
          </w:p>
        </w:tc>
      </w:tr>
      <w:tr w14:paraId="6AD9817A">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65963E2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w:t>
            </w:r>
          </w:p>
        </w:tc>
        <w:tc>
          <w:tcPr>
            <w:tcW w:w="1758" w:type="dxa"/>
            <w:tcBorders>
              <w:top w:val="nil"/>
              <w:left w:val="nil"/>
              <w:bottom w:val="single" w:color="auto" w:sz="4" w:space="0"/>
              <w:right w:val="single" w:color="auto" w:sz="4" w:space="0"/>
            </w:tcBorders>
            <w:shd w:val="clear" w:color="auto" w:fill="auto"/>
            <w:noWrap/>
            <w:vAlign w:val="center"/>
          </w:tcPr>
          <w:p w14:paraId="7FEFA7B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利润</w:t>
            </w:r>
          </w:p>
        </w:tc>
        <w:tc>
          <w:tcPr>
            <w:tcW w:w="1387" w:type="dxa"/>
            <w:tcBorders>
              <w:top w:val="nil"/>
              <w:left w:val="nil"/>
              <w:bottom w:val="single" w:color="auto" w:sz="4" w:space="0"/>
              <w:right w:val="single" w:color="auto" w:sz="4" w:space="0"/>
            </w:tcBorders>
            <w:shd w:val="clear" w:color="auto" w:fill="auto"/>
            <w:noWrap/>
            <w:vAlign w:val="center"/>
          </w:tcPr>
          <w:p w14:paraId="48924E7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90" w:type="dxa"/>
            <w:tcBorders>
              <w:top w:val="nil"/>
              <w:left w:val="nil"/>
              <w:bottom w:val="single" w:color="auto" w:sz="4" w:space="0"/>
              <w:right w:val="single" w:color="auto" w:sz="4" w:space="0"/>
            </w:tcBorders>
            <w:shd w:val="clear" w:color="auto" w:fill="auto"/>
            <w:noWrap/>
            <w:vAlign w:val="center"/>
          </w:tcPr>
          <w:p w14:paraId="0FBFF60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3.00</w:t>
            </w:r>
          </w:p>
        </w:tc>
        <w:tc>
          <w:tcPr>
            <w:tcW w:w="1403" w:type="dxa"/>
            <w:tcBorders>
              <w:top w:val="nil"/>
              <w:left w:val="nil"/>
              <w:bottom w:val="single" w:color="auto" w:sz="4" w:space="0"/>
              <w:right w:val="single" w:color="auto" w:sz="4" w:space="0"/>
            </w:tcBorders>
            <w:shd w:val="clear" w:color="auto" w:fill="auto"/>
            <w:noWrap/>
            <w:vAlign w:val="center"/>
          </w:tcPr>
          <w:p w14:paraId="23282E2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2437.38</w:t>
            </w:r>
          </w:p>
        </w:tc>
        <w:tc>
          <w:tcPr>
            <w:tcW w:w="1691" w:type="dxa"/>
            <w:tcBorders>
              <w:top w:val="nil"/>
              <w:left w:val="nil"/>
              <w:bottom w:val="single" w:color="auto" w:sz="4" w:space="0"/>
              <w:right w:val="single" w:color="auto" w:sz="4" w:space="0"/>
            </w:tcBorders>
            <w:shd w:val="clear" w:color="auto" w:fill="auto"/>
            <w:noWrap/>
            <w:vAlign w:val="center"/>
          </w:tcPr>
          <w:p w14:paraId="07B22C90">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73.12</w:t>
            </w:r>
          </w:p>
        </w:tc>
      </w:tr>
      <w:tr w14:paraId="4BEA0179">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4079A35A">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w:t>
            </w:r>
          </w:p>
        </w:tc>
        <w:tc>
          <w:tcPr>
            <w:tcW w:w="1758" w:type="dxa"/>
            <w:tcBorders>
              <w:top w:val="nil"/>
              <w:left w:val="nil"/>
              <w:bottom w:val="single" w:color="auto" w:sz="4" w:space="0"/>
              <w:right w:val="single" w:color="auto" w:sz="4" w:space="0"/>
            </w:tcBorders>
            <w:shd w:val="clear" w:color="auto" w:fill="auto"/>
            <w:noWrap/>
            <w:vAlign w:val="center"/>
          </w:tcPr>
          <w:p w14:paraId="02D5421F">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材料价差</w:t>
            </w:r>
          </w:p>
        </w:tc>
        <w:tc>
          <w:tcPr>
            <w:tcW w:w="1387" w:type="dxa"/>
            <w:tcBorders>
              <w:top w:val="nil"/>
              <w:left w:val="nil"/>
              <w:bottom w:val="single" w:color="auto" w:sz="4" w:space="0"/>
              <w:right w:val="single" w:color="auto" w:sz="4" w:space="0"/>
            </w:tcBorders>
            <w:shd w:val="clear" w:color="auto" w:fill="auto"/>
            <w:noWrap/>
            <w:vAlign w:val="center"/>
          </w:tcPr>
          <w:p w14:paraId="684FEF60">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6CB3162F">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1F71593C">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2BBAA91F">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1150.20</w:t>
            </w:r>
          </w:p>
        </w:tc>
      </w:tr>
      <w:tr w14:paraId="13EF24BD">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05591AFE">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758" w:type="dxa"/>
            <w:tcBorders>
              <w:top w:val="nil"/>
              <w:left w:val="nil"/>
              <w:bottom w:val="single" w:color="auto" w:sz="4" w:space="0"/>
              <w:right w:val="single" w:color="auto" w:sz="4" w:space="0"/>
            </w:tcBorders>
            <w:shd w:val="clear" w:color="auto" w:fill="auto"/>
            <w:noWrap/>
            <w:vAlign w:val="center"/>
          </w:tcPr>
          <w:p w14:paraId="1DB6222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柴油</w:t>
            </w:r>
          </w:p>
        </w:tc>
        <w:tc>
          <w:tcPr>
            <w:tcW w:w="1387" w:type="dxa"/>
            <w:tcBorders>
              <w:top w:val="nil"/>
              <w:left w:val="nil"/>
              <w:bottom w:val="single" w:color="auto" w:sz="4" w:space="0"/>
              <w:right w:val="single" w:color="auto" w:sz="4" w:space="0"/>
            </w:tcBorders>
            <w:shd w:val="clear" w:color="auto" w:fill="auto"/>
            <w:noWrap/>
            <w:vAlign w:val="center"/>
          </w:tcPr>
          <w:p w14:paraId="6EE2E8CD">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kg</w:t>
            </w:r>
          </w:p>
        </w:tc>
        <w:tc>
          <w:tcPr>
            <w:tcW w:w="1290" w:type="dxa"/>
            <w:tcBorders>
              <w:top w:val="nil"/>
              <w:left w:val="nil"/>
              <w:bottom w:val="single" w:color="auto" w:sz="4" w:space="0"/>
              <w:right w:val="single" w:color="auto" w:sz="4" w:space="0"/>
            </w:tcBorders>
            <w:shd w:val="clear" w:color="auto" w:fill="auto"/>
            <w:noWrap/>
            <w:vAlign w:val="center"/>
          </w:tcPr>
          <w:p w14:paraId="2377D027">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159.75</w:t>
            </w:r>
          </w:p>
        </w:tc>
        <w:tc>
          <w:tcPr>
            <w:tcW w:w="1403" w:type="dxa"/>
            <w:tcBorders>
              <w:top w:val="nil"/>
              <w:left w:val="nil"/>
              <w:bottom w:val="single" w:color="auto" w:sz="4" w:space="0"/>
              <w:right w:val="single" w:color="auto" w:sz="4" w:space="0"/>
            </w:tcBorders>
            <w:shd w:val="clear" w:color="auto" w:fill="auto"/>
            <w:noWrap/>
            <w:vAlign w:val="center"/>
          </w:tcPr>
          <w:p w14:paraId="40DD207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7.20</w:t>
            </w:r>
          </w:p>
        </w:tc>
        <w:tc>
          <w:tcPr>
            <w:tcW w:w="1691" w:type="dxa"/>
            <w:tcBorders>
              <w:top w:val="nil"/>
              <w:left w:val="nil"/>
              <w:bottom w:val="single" w:color="auto" w:sz="4" w:space="0"/>
              <w:right w:val="single" w:color="auto" w:sz="4" w:space="0"/>
            </w:tcBorders>
            <w:shd w:val="clear" w:color="auto" w:fill="auto"/>
            <w:noWrap/>
            <w:vAlign w:val="center"/>
          </w:tcPr>
          <w:p w14:paraId="0E8EA02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1150.20</w:t>
            </w:r>
          </w:p>
        </w:tc>
      </w:tr>
      <w:tr w14:paraId="29D5ECA9">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2B61F0A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w:t>
            </w:r>
          </w:p>
        </w:tc>
        <w:tc>
          <w:tcPr>
            <w:tcW w:w="1758" w:type="dxa"/>
            <w:tcBorders>
              <w:top w:val="nil"/>
              <w:left w:val="nil"/>
              <w:bottom w:val="single" w:color="auto" w:sz="4" w:space="0"/>
              <w:right w:val="single" w:color="auto" w:sz="4" w:space="0"/>
            </w:tcBorders>
            <w:shd w:val="clear" w:color="auto" w:fill="auto"/>
            <w:noWrap/>
            <w:vAlign w:val="center"/>
          </w:tcPr>
          <w:p w14:paraId="5ABE7F90">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未计价材料</w:t>
            </w:r>
          </w:p>
        </w:tc>
        <w:tc>
          <w:tcPr>
            <w:tcW w:w="1387" w:type="dxa"/>
            <w:tcBorders>
              <w:top w:val="nil"/>
              <w:left w:val="nil"/>
              <w:bottom w:val="single" w:color="auto" w:sz="4" w:space="0"/>
              <w:right w:val="single" w:color="auto" w:sz="4" w:space="0"/>
            </w:tcBorders>
            <w:shd w:val="clear" w:color="auto" w:fill="auto"/>
            <w:noWrap/>
            <w:vAlign w:val="center"/>
          </w:tcPr>
          <w:p w14:paraId="53F1F57D">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35EAB429">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467C1FB1">
            <w:pPr>
              <w:pStyle w:val="27"/>
              <w:adjustRightInd w:val="0"/>
              <w:snapToGrid w:val="0"/>
              <w:ind w:left="227"/>
              <w:jc w:val="center"/>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0912B2CC">
            <w:pPr>
              <w:pStyle w:val="27"/>
              <w:adjustRightInd w:val="0"/>
              <w:snapToGrid w:val="0"/>
              <w:ind w:left="227"/>
              <w:jc w:val="center"/>
              <w:rPr>
                <w:rFonts w:hint="eastAsia" w:asciiTheme="minorEastAsia" w:hAnsiTheme="minorEastAsia" w:eastAsiaTheme="minorEastAsia" w:cstheme="minorEastAsia"/>
                <w:color w:val="auto"/>
                <w:sz w:val="21"/>
                <w:szCs w:val="21"/>
              </w:rPr>
            </w:pPr>
          </w:p>
        </w:tc>
      </w:tr>
      <w:tr w14:paraId="7548B8EB">
        <w:tblPrEx>
          <w:tblCellMar>
            <w:top w:w="0" w:type="dxa"/>
            <w:left w:w="108" w:type="dxa"/>
            <w:bottom w:w="0" w:type="dxa"/>
            <w:right w:w="108" w:type="dxa"/>
          </w:tblCellMar>
        </w:tblPrEx>
        <w:trPr>
          <w:trHeight w:val="300" w:hRule="atLeast"/>
          <w:jc w:val="center"/>
        </w:trPr>
        <w:tc>
          <w:tcPr>
            <w:tcW w:w="838" w:type="dxa"/>
            <w:tcBorders>
              <w:top w:val="nil"/>
              <w:left w:val="single" w:color="auto" w:sz="4" w:space="0"/>
              <w:bottom w:val="single" w:color="auto" w:sz="4" w:space="0"/>
              <w:right w:val="single" w:color="auto" w:sz="4" w:space="0"/>
            </w:tcBorders>
            <w:shd w:val="clear" w:color="auto" w:fill="auto"/>
            <w:noWrap/>
            <w:vAlign w:val="center"/>
          </w:tcPr>
          <w:p w14:paraId="326D45A9">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六</w:t>
            </w:r>
          </w:p>
        </w:tc>
        <w:tc>
          <w:tcPr>
            <w:tcW w:w="1758" w:type="dxa"/>
            <w:tcBorders>
              <w:top w:val="nil"/>
              <w:left w:val="nil"/>
              <w:bottom w:val="single" w:color="auto" w:sz="4" w:space="0"/>
              <w:right w:val="single" w:color="auto" w:sz="4" w:space="0"/>
            </w:tcBorders>
            <w:shd w:val="clear" w:color="auto" w:fill="auto"/>
            <w:noWrap/>
            <w:vAlign w:val="center"/>
          </w:tcPr>
          <w:p w14:paraId="684A25B8">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税  金</w:t>
            </w:r>
          </w:p>
        </w:tc>
        <w:tc>
          <w:tcPr>
            <w:tcW w:w="1387" w:type="dxa"/>
            <w:tcBorders>
              <w:top w:val="nil"/>
              <w:left w:val="nil"/>
              <w:bottom w:val="single" w:color="auto" w:sz="4" w:space="0"/>
              <w:right w:val="single" w:color="auto" w:sz="4" w:space="0"/>
            </w:tcBorders>
            <w:shd w:val="clear" w:color="auto" w:fill="auto"/>
            <w:noWrap/>
            <w:vAlign w:val="center"/>
          </w:tcPr>
          <w:p w14:paraId="4DF79C0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90" w:type="dxa"/>
            <w:tcBorders>
              <w:top w:val="nil"/>
              <w:left w:val="nil"/>
              <w:bottom w:val="single" w:color="auto" w:sz="4" w:space="0"/>
              <w:right w:val="single" w:color="auto" w:sz="4" w:space="0"/>
            </w:tcBorders>
            <w:shd w:val="clear" w:color="auto" w:fill="auto"/>
            <w:noWrap/>
            <w:vAlign w:val="center"/>
          </w:tcPr>
          <w:p w14:paraId="24F3D91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3.28</w:t>
            </w:r>
          </w:p>
        </w:tc>
        <w:tc>
          <w:tcPr>
            <w:tcW w:w="1403" w:type="dxa"/>
            <w:tcBorders>
              <w:top w:val="nil"/>
              <w:left w:val="nil"/>
              <w:bottom w:val="single" w:color="auto" w:sz="4" w:space="0"/>
              <w:right w:val="single" w:color="auto" w:sz="4" w:space="0"/>
            </w:tcBorders>
            <w:shd w:val="clear" w:color="auto" w:fill="auto"/>
            <w:noWrap/>
            <w:vAlign w:val="center"/>
          </w:tcPr>
          <w:p w14:paraId="321A8975">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3660.70</w:t>
            </w:r>
          </w:p>
        </w:tc>
        <w:tc>
          <w:tcPr>
            <w:tcW w:w="1691" w:type="dxa"/>
            <w:tcBorders>
              <w:top w:val="nil"/>
              <w:left w:val="nil"/>
              <w:bottom w:val="single" w:color="auto" w:sz="4" w:space="0"/>
              <w:right w:val="single" w:color="auto" w:sz="4" w:space="0"/>
            </w:tcBorders>
            <w:shd w:val="clear" w:color="auto" w:fill="auto"/>
            <w:noWrap/>
            <w:vAlign w:val="center"/>
          </w:tcPr>
          <w:p w14:paraId="70ED4554">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120.07</w:t>
            </w:r>
          </w:p>
        </w:tc>
      </w:tr>
      <w:tr w14:paraId="4C73E63F">
        <w:tblPrEx>
          <w:tblCellMar>
            <w:top w:w="0" w:type="dxa"/>
            <w:left w:w="108" w:type="dxa"/>
            <w:bottom w:w="0" w:type="dxa"/>
            <w:right w:w="108" w:type="dxa"/>
          </w:tblCellMar>
        </w:tblPrEx>
        <w:trPr>
          <w:trHeight w:val="300" w:hRule="atLeast"/>
          <w:jc w:val="center"/>
        </w:trPr>
        <w:tc>
          <w:tcPr>
            <w:tcW w:w="2596"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63645AA9">
            <w:pPr>
              <w:pStyle w:val="27"/>
              <w:adjustRightInd w:val="0"/>
              <w:snapToGrid w:val="0"/>
              <w:ind w:left="22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      计</w:t>
            </w:r>
          </w:p>
        </w:tc>
        <w:tc>
          <w:tcPr>
            <w:tcW w:w="1387" w:type="dxa"/>
            <w:tcBorders>
              <w:top w:val="nil"/>
              <w:left w:val="nil"/>
              <w:bottom w:val="single" w:color="auto" w:sz="4" w:space="0"/>
              <w:right w:val="single" w:color="auto" w:sz="4" w:space="0"/>
            </w:tcBorders>
            <w:shd w:val="clear" w:color="auto" w:fill="auto"/>
            <w:noWrap/>
            <w:vAlign w:val="center"/>
          </w:tcPr>
          <w:p w14:paraId="6806704A">
            <w:pPr>
              <w:pStyle w:val="27"/>
              <w:adjustRightInd w:val="0"/>
              <w:snapToGrid w:val="0"/>
              <w:ind w:left="227"/>
              <w:rPr>
                <w:rFonts w:hint="eastAsia" w:asciiTheme="minorEastAsia" w:hAnsiTheme="minorEastAsia" w:eastAsiaTheme="minorEastAsia" w:cstheme="minorEastAsia"/>
                <w:color w:val="auto"/>
                <w:sz w:val="21"/>
                <w:szCs w:val="21"/>
              </w:rPr>
            </w:pPr>
          </w:p>
        </w:tc>
        <w:tc>
          <w:tcPr>
            <w:tcW w:w="1290" w:type="dxa"/>
            <w:tcBorders>
              <w:top w:val="nil"/>
              <w:left w:val="nil"/>
              <w:bottom w:val="single" w:color="auto" w:sz="4" w:space="0"/>
              <w:right w:val="single" w:color="auto" w:sz="4" w:space="0"/>
            </w:tcBorders>
            <w:shd w:val="clear" w:color="auto" w:fill="auto"/>
            <w:noWrap/>
            <w:vAlign w:val="center"/>
          </w:tcPr>
          <w:p w14:paraId="15E185FD">
            <w:pPr>
              <w:pStyle w:val="27"/>
              <w:adjustRightInd w:val="0"/>
              <w:snapToGrid w:val="0"/>
              <w:ind w:left="227"/>
              <w:rPr>
                <w:rFonts w:hint="eastAsia" w:asciiTheme="minorEastAsia" w:hAnsiTheme="minorEastAsia" w:eastAsiaTheme="minorEastAsia" w:cstheme="minorEastAsia"/>
                <w:color w:val="auto"/>
                <w:sz w:val="21"/>
                <w:szCs w:val="21"/>
              </w:rPr>
            </w:pPr>
          </w:p>
        </w:tc>
        <w:tc>
          <w:tcPr>
            <w:tcW w:w="1403" w:type="dxa"/>
            <w:tcBorders>
              <w:top w:val="nil"/>
              <w:left w:val="nil"/>
              <w:bottom w:val="single" w:color="auto" w:sz="4" w:space="0"/>
              <w:right w:val="single" w:color="auto" w:sz="4" w:space="0"/>
            </w:tcBorders>
            <w:shd w:val="clear" w:color="auto" w:fill="auto"/>
            <w:noWrap/>
            <w:vAlign w:val="center"/>
          </w:tcPr>
          <w:p w14:paraId="73C2B5D0">
            <w:pPr>
              <w:pStyle w:val="27"/>
              <w:adjustRightInd w:val="0"/>
              <w:snapToGrid w:val="0"/>
              <w:ind w:left="227"/>
              <w:rPr>
                <w:rFonts w:hint="eastAsia" w:asciiTheme="minorEastAsia" w:hAnsiTheme="minorEastAsia" w:eastAsiaTheme="minorEastAsia" w:cstheme="minorEastAsia"/>
                <w:color w:val="auto"/>
                <w:sz w:val="21"/>
                <w:szCs w:val="21"/>
              </w:rPr>
            </w:pPr>
          </w:p>
        </w:tc>
        <w:tc>
          <w:tcPr>
            <w:tcW w:w="1691" w:type="dxa"/>
            <w:tcBorders>
              <w:top w:val="nil"/>
              <w:left w:val="nil"/>
              <w:bottom w:val="single" w:color="auto" w:sz="4" w:space="0"/>
              <w:right w:val="single" w:color="auto" w:sz="4" w:space="0"/>
            </w:tcBorders>
            <w:shd w:val="clear" w:color="auto" w:fill="auto"/>
            <w:noWrap/>
            <w:vAlign w:val="center"/>
          </w:tcPr>
          <w:p w14:paraId="7191B81E">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3780.77</w:t>
            </w:r>
          </w:p>
        </w:tc>
      </w:tr>
    </w:tbl>
    <w:p w14:paraId="6FDAB202">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eastAsia"/>
          <w:b/>
          <w:bCs/>
          <w:sz w:val="21"/>
          <w:szCs w:val="21"/>
          <w:lang w:val="en-US" w:eastAsia="zh-CN"/>
        </w:rPr>
      </w:pPr>
    </w:p>
    <w:p w14:paraId="2D5B11C1">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eastAsia"/>
          <w:b/>
          <w:bCs/>
          <w:sz w:val="21"/>
          <w:szCs w:val="21"/>
          <w:lang w:val="en-US" w:eastAsia="zh-CN"/>
        </w:rPr>
      </w:pPr>
      <w:r>
        <w:rPr>
          <w:rFonts w:hint="eastAsia"/>
          <w:b/>
          <w:bCs/>
          <w:sz w:val="21"/>
          <w:szCs w:val="21"/>
          <w:lang w:val="en-US" w:eastAsia="zh-CN"/>
        </w:rPr>
        <w:t>整平</w:t>
      </w:r>
    </w:p>
    <w:tbl>
      <w:tblPr>
        <w:tblStyle w:val="15"/>
        <w:tblW w:w="8313" w:type="dxa"/>
        <w:jc w:val="center"/>
        <w:tblLayout w:type="fixed"/>
        <w:tblCellMar>
          <w:top w:w="0" w:type="dxa"/>
          <w:left w:w="108" w:type="dxa"/>
          <w:bottom w:w="0" w:type="dxa"/>
          <w:right w:w="108" w:type="dxa"/>
        </w:tblCellMar>
      </w:tblPr>
      <w:tblGrid>
        <w:gridCol w:w="811"/>
        <w:gridCol w:w="1758"/>
        <w:gridCol w:w="1387"/>
        <w:gridCol w:w="1290"/>
        <w:gridCol w:w="1403"/>
        <w:gridCol w:w="1664"/>
      </w:tblGrid>
      <w:tr w14:paraId="58EE77D8">
        <w:tblPrEx>
          <w:tblCellMar>
            <w:top w:w="0" w:type="dxa"/>
            <w:left w:w="108" w:type="dxa"/>
            <w:bottom w:w="0" w:type="dxa"/>
            <w:right w:w="108" w:type="dxa"/>
          </w:tblCellMar>
        </w:tblPrEx>
        <w:trPr>
          <w:trHeight w:val="312" w:hRule="atLeast"/>
          <w:jc w:val="center"/>
        </w:trPr>
        <w:tc>
          <w:tcPr>
            <w:tcW w:w="8313"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404CBAF1">
            <w:pPr>
              <w:pStyle w:val="27"/>
              <w:adjustRightInd w:val="0"/>
              <w:snapToGrid w:val="0"/>
              <w:ind w:left="22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定额编号：20343              运距0.5-1km         单位：元/100m</w:t>
            </w:r>
            <w:r>
              <w:rPr>
                <w:rFonts w:hint="eastAsia" w:asciiTheme="minorEastAsia" w:hAnsiTheme="minorEastAsia" w:eastAsiaTheme="minorEastAsia" w:cstheme="minorEastAsia"/>
                <w:color w:val="auto"/>
                <w:vertAlign w:val="superscript"/>
              </w:rPr>
              <w:t>3</w:t>
            </w:r>
          </w:p>
        </w:tc>
      </w:tr>
      <w:tr w14:paraId="1EFB968E">
        <w:tblPrEx>
          <w:tblCellMar>
            <w:top w:w="0" w:type="dxa"/>
            <w:left w:w="108" w:type="dxa"/>
            <w:bottom w:w="0" w:type="dxa"/>
            <w:right w:w="108" w:type="dxa"/>
          </w:tblCellMar>
        </w:tblPrEx>
        <w:trPr>
          <w:trHeight w:val="312" w:hRule="atLeast"/>
          <w:jc w:val="center"/>
        </w:trPr>
        <w:tc>
          <w:tcPr>
            <w:tcW w:w="8313"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1A4F29C3">
            <w:pPr>
              <w:pStyle w:val="27"/>
              <w:adjustRightInd w:val="0"/>
              <w:snapToGrid w:val="0"/>
              <w:ind w:left="22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工作内容：装、运、卸、空回</w:t>
            </w:r>
          </w:p>
        </w:tc>
      </w:tr>
      <w:tr w14:paraId="4F6B38EC">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669F4E0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1758" w:type="dxa"/>
            <w:tcBorders>
              <w:top w:val="nil"/>
              <w:left w:val="nil"/>
              <w:bottom w:val="single" w:color="auto" w:sz="4" w:space="0"/>
              <w:right w:val="single" w:color="auto" w:sz="4" w:space="0"/>
            </w:tcBorders>
            <w:shd w:val="clear" w:color="auto" w:fill="auto"/>
            <w:noWrap/>
            <w:vAlign w:val="center"/>
          </w:tcPr>
          <w:p w14:paraId="67389D1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项目名称</w:t>
            </w:r>
          </w:p>
        </w:tc>
        <w:tc>
          <w:tcPr>
            <w:tcW w:w="1387" w:type="dxa"/>
            <w:tcBorders>
              <w:top w:val="nil"/>
              <w:left w:val="nil"/>
              <w:bottom w:val="single" w:color="auto" w:sz="4" w:space="0"/>
              <w:right w:val="single" w:color="auto" w:sz="4" w:space="0"/>
            </w:tcBorders>
            <w:shd w:val="clear" w:color="auto" w:fill="auto"/>
            <w:noWrap/>
            <w:vAlign w:val="center"/>
          </w:tcPr>
          <w:p w14:paraId="5C9AE93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w:t>
            </w:r>
          </w:p>
        </w:tc>
        <w:tc>
          <w:tcPr>
            <w:tcW w:w="1290" w:type="dxa"/>
            <w:tcBorders>
              <w:top w:val="nil"/>
              <w:left w:val="nil"/>
              <w:bottom w:val="single" w:color="auto" w:sz="4" w:space="0"/>
              <w:right w:val="single" w:color="auto" w:sz="4" w:space="0"/>
            </w:tcBorders>
            <w:shd w:val="clear" w:color="auto" w:fill="auto"/>
            <w:noWrap/>
            <w:vAlign w:val="center"/>
          </w:tcPr>
          <w:p w14:paraId="3D210D1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数量</w:t>
            </w:r>
          </w:p>
        </w:tc>
        <w:tc>
          <w:tcPr>
            <w:tcW w:w="1403" w:type="dxa"/>
            <w:tcBorders>
              <w:top w:val="nil"/>
              <w:left w:val="nil"/>
              <w:bottom w:val="single" w:color="auto" w:sz="4" w:space="0"/>
              <w:right w:val="single" w:color="auto" w:sz="4" w:space="0"/>
            </w:tcBorders>
            <w:shd w:val="clear" w:color="auto" w:fill="auto"/>
            <w:noWrap/>
            <w:vAlign w:val="center"/>
          </w:tcPr>
          <w:p w14:paraId="4A5C239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单价（元）</w:t>
            </w:r>
          </w:p>
        </w:tc>
        <w:tc>
          <w:tcPr>
            <w:tcW w:w="1664" w:type="dxa"/>
            <w:tcBorders>
              <w:top w:val="nil"/>
              <w:left w:val="nil"/>
              <w:bottom w:val="single" w:color="auto" w:sz="4" w:space="0"/>
              <w:right w:val="single" w:color="auto" w:sz="4" w:space="0"/>
            </w:tcBorders>
            <w:shd w:val="clear" w:color="auto" w:fill="auto"/>
            <w:noWrap/>
            <w:vAlign w:val="center"/>
          </w:tcPr>
          <w:p w14:paraId="51DE647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小计（元）</w:t>
            </w:r>
          </w:p>
        </w:tc>
      </w:tr>
      <w:tr w14:paraId="1CAA39C6">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15F3111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w:t>
            </w:r>
          </w:p>
        </w:tc>
        <w:tc>
          <w:tcPr>
            <w:tcW w:w="1758" w:type="dxa"/>
            <w:tcBorders>
              <w:top w:val="nil"/>
              <w:left w:val="nil"/>
              <w:bottom w:val="single" w:color="auto" w:sz="4" w:space="0"/>
              <w:right w:val="single" w:color="auto" w:sz="4" w:space="0"/>
            </w:tcBorders>
            <w:shd w:val="clear" w:color="auto" w:fill="auto"/>
            <w:noWrap/>
            <w:vAlign w:val="center"/>
          </w:tcPr>
          <w:p w14:paraId="59272B2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直接费</w:t>
            </w:r>
          </w:p>
        </w:tc>
        <w:tc>
          <w:tcPr>
            <w:tcW w:w="1387" w:type="dxa"/>
            <w:tcBorders>
              <w:top w:val="nil"/>
              <w:left w:val="nil"/>
              <w:bottom w:val="single" w:color="auto" w:sz="4" w:space="0"/>
              <w:right w:val="single" w:color="auto" w:sz="4" w:space="0"/>
            </w:tcBorders>
            <w:shd w:val="clear" w:color="auto" w:fill="auto"/>
            <w:noWrap/>
            <w:vAlign w:val="center"/>
          </w:tcPr>
          <w:p w14:paraId="7D861A24">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258F9265">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0F3EB8CC">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5889B019">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2202.79</w:t>
            </w:r>
          </w:p>
        </w:tc>
      </w:tr>
      <w:tr w14:paraId="7F115003">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58C54AA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w:t>
            </w:r>
          </w:p>
        </w:tc>
        <w:tc>
          <w:tcPr>
            <w:tcW w:w="1758" w:type="dxa"/>
            <w:tcBorders>
              <w:top w:val="nil"/>
              <w:left w:val="nil"/>
              <w:bottom w:val="single" w:color="auto" w:sz="4" w:space="0"/>
              <w:right w:val="single" w:color="auto" w:sz="4" w:space="0"/>
            </w:tcBorders>
            <w:shd w:val="clear" w:color="auto" w:fill="auto"/>
            <w:noWrap/>
            <w:vAlign w:val="center"/>
          </w:tcPr>
          <w:p w14:paraId="5AB83B4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直接工程费</w:t>
            </w:r>
          </w:p>
        </w:tc>
        <w:tc>
          <w:tcPr>
            <w:tcW w:w="1387" w:type="dxa"/>
            <w:tcBorders>
              <w:top w:val="nil"/>
              <w:left w:val="nil"/>
              <w:bottom w:val="single" w:color="auto" w:sz="4" w:space="0"/>
              <w:right w:val="single" w:color="auto" w:sz="4" w:space="0"/>
            </w:tcBorders>
            <w:shd w:val="clear" w:color="auto" w:fill="auto"/>
            <w:noWrap/>
            <w:vAlign w:val="center"/>
          </w:tcPr>
          <w:p w14:paraId="703C61A4">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5B805A01">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4245B8B7">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70F5AAB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2126.24</w:t>
            </w:r>
          </w:p>
        </w:tc>
      </w:tr>
      <w:tr w14:paraId="7225866E">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5BB19D7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1758" w:type="dxa"/>
            <w:tcBorders>
              <w:top w:val="nil"/>
              <w:left w:val="nil"/>
              <w:bottom w:val="single" w:color="auto" w:sz="4" w:space="0"/>
              <w:right w:val="single" w:color="auto" w:sz="4" w:space="0"/>
            </w:tcBorders>
            <w:shd w:val="clear" w:color="auto" w:fill="auto"/>
            <w:noWrap/>
            <w:vAlign w:val="center"/>
          </w:tcPr>
          <w:p w14:paraId="55C280D9">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人工费</w:t>
            </w:r>
          </w:p>
        </w:tc>
        <w:tc>
          <w:tcPr>
            <w:tcW w:w="1387" w:type="dxa"/>
            <w:tcBorders>
              <w:top w:val="nil"/>
              <w:left w:val="nil"/>
              <w:bottom w:val="single" w:color="auto" w:sz="4" w:space="0"/>
              <w:right w:val="single" w:color="auto" w:sz="4" w:space="0"/>
            </w:tcBorders>
            <w:shd w:val="clear" w:color="auto" w:fill="auto"/>
            <w:noWrap/>
            <w:vAlign w:val="center"/>
          </w:tcPr>
          <w:p w14:paraId="5CC3206A">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0E3E21A1">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1DACF9AD">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606AE17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77.09</w:t>
            </w:r>
          </w:p>
        </w:tc>
      </w:tr>
      <w:tr w14:paraId="5D51CB75">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7A964D91">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auto" w:sz="4" w:space="0"/>
              <w:right w:val="single" w:color="auto" w:sz="4" w:space="0"/>
            </w:tcBorders>
            <w:shd w:val="clear" w:color="auto" w:fill="auto"/>
            <w:noWrap/>
            <w:vAlign w:val="center"/>
          </w:tcPr>
          <w:p w14:paraId="139FA853">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甲类工</w:t>
            </w:r>
          </w:p>
        </w:tc>
        <w:tc>
          <w:tcPr>
            <w:tcW w:w="1387" w:type="dxa"/>
            <w:tcBorders>
              <w:top w:val="nil"/>
              <w:left w:val="nil"/>
              <w:bottom w:val="single" w:color="auto" w:sz="4" w:space="0"/>
              <w:right w:val="single" w:color="auto" w:sz="4" w:space="0"/>
            </w:tcBorders>
            <w:shd w:val="clear" w:color="auto" w:fill="auto"/>
            <w:noWrap/>
            <w:vAlign w:val="center"/>
          </w:tcPr>
          <w:p w14:paraId="414FD9B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工日</w:t>
            </w:r>
          </w:p>
        </w:tc>
        <w:tc>
          <w:tcPr>
            <w:tcW w:w="1290" w:type="dxa"/>
            <w:tcBorders>
              <w:top w:val="nil"/>
              <w:left w:val="nil"/>
              <w:bottom w:val="single" w:color="auto" w:sz="4" w:space="0"/>
              <w:right w:val="single" w:color="auto" w:sz="4" w:space="0"/>
            </w:tcBorders>
            <w:shd w:val="clear" w:color="auto" w:fill="auto"/>
            <w:noWrap/>
            <w:vAlign w:val="center"/>
          </w:tcPr>
          <w:p w14:paraId="09D64CF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0.10</w:t>
            </w:r>
          </w:p>
        </w:tc>
        <w:tc>
          <w:tcPr>
            <w:tcW w:w="1403" w:type="dxa"/>
            <w:tcBorders>
              <w:top w:val="nil"/>
              <w:left w:val="nil"/>
              <w:bottom w:val="single" w:color="auto" w:sz="4" w:space="0"/>
              <w:right w:val="single" w:color="auto" w:sz="4" w:space="0"/>
            </w:tcBorders>
            <w:shd w:val="clear" w:color="auto" w:fill="auto"/>
            <w:noWrap/>
            <w:vAlign w:val="center"/>
          </w:tcPr>
          <w:p w14:paraId="726EBA4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78.28</w:t>
            </w:r>
          </w:p>
        </w:tc>
        <w:tc>
          <w:tcPr>
            <w:tcW w:w="1664" w:type="dxa"/>
            <w:tcBorders>
              <w:top w:val="nil"/>
              <w:left w:val="nil"/>
              <w:bottom w:val="single" w:color="auto" w:sz="4" w:space="0"/>
              <w:right w:val="single" w:color="auto" w:sz="4" w:space="0"/>
            </w:tcBorders>
            <w:shd w:val="clear" w:color="auto" w:fill="auto"/>
            <w:noWrap/>
            <w:vAlign w:val="center"/>
          </w:tcPr>
          <w:p w14:paraId="2CC0D599">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7.83</w:t>
            </w:r>
          </w:p>
        </w:tc>
      </w:tr>
      <w:tr w14:paraId="2FBD9CC5">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004353F8">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auto" w:sz="4" w:space="0"/>
              <w:right w:val="single" w:color="auto" w:sz="4" w:space="0"/>
            </w:tcBorders>
            <w:shd w:val="clear" w:color="auto" w:fill="auto"/>
            <w:noWrap/>
            <w:vAlign w:val="center"/>
          </w:tcPr>
          <w:p w14:paraId="39226D9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乙类工</w:t>
            </w:r>
          </w:p>
        </w:tc>
        <w:tc>
          <w:tcPr>
            <w:tcW w:w="1387" w:type="dxa"/>
            <w:tcBorders>
              <w:top w:val="nil"/>
              <w:left w:val="nil"/>
              <w:bottom w:val="single" w:color="auto" w:sz="4" w:space="0"/>
              <w:right w:val="single" w:color="auto" w:sz="4" w:space="0"/>
            </w:tcBorders>
            <w:shd w:val="clear" w:color="auto" w:fill="auto"/>
            <w:noWrap/>
            <w:vAlign w:val="center"/>
          </w:tcPr>
          <w:p w14:paraId="65CC1A5A">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工日</w:t>
            </w:r>
          </w:p>
        </w:tc>
        <w:tc>
          <w:tcPr>
            <w:tcW w:w="1290" w:type="dxa"/>
            <w:tcBorders>
              <w:top w:val="nil"/>
              <w:left w:val="nil"/>
              <w:bottom w:val="single" w:color="auto" w:sz="4" w:space="0"/>
              <w:right w:val="single" w:color="auto" w:sz="4" w:space="0"/>
            </w:tcBorders>
            <w:shd w:val="clear" w:color="auto" w:fill="auto"/>
            <w:noWrap/>
            <w:vAlign w:val="center"/>
          </w:tcPr>
          <w:p w14:paraId="389F285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1.10</w:t>
            </w:r>
          </w:p>
        </w:tc>
        <w:tc>
          <w:tcPr>
            <w:tcW w:w="1403" w:type="dxa"/>
            <w:tcBorders>
              <w:top w:val="nil"/>
              <w:left w:val="nil"/>
              <w:bottom w:val="single" w:color="auto" w:sz="4" w:space="0"/>
              <w:right w:val="single" w:color="auto" w:sz="4" w:space="0"/>
            </w:tcBorders>
            <w:shd w:val="clear" w:color="auto" w:fill="auto"/>
            <w:noWrap/>
            <w:vAlign w:val="center"/>
          </w:tcPr>
          <w:p w14:paraId="4C6C9909">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61.39</w:t>
            </w:r>
          </w:p>
        </w:tc>
        <w:tc>
          <w:tcPr>
            <w:tcW w:w="1664" w:type="dxa"/>
            <w:tcBorders>
              <w:top w:val="nil"/>
              <w:left w:val="nil"/>
              <w:bottom w:val="single" w:color="auto" w:sz="4" w:space="0"/>
              <w:right w:val="single" w:color="auto" w:sz="4" w:space="0"/>
            </w:tcBorders>
            <w:shd w:val="clear" w:color="auto" w:fill="auto"/>
            <w:noWrap/>
            <w:vAlign w:val="center"/>
          </w:tcPr>
          <w:p w14:paraId="6A9076F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67.53</w:t>
            </w:r>
          </w:p>
        </w:tc>
      </w:tr>
      <w:tr w14:paraId="27A824C3">
        <w:tblPrEx>
          <w:tblCellMar>
            <w:top w:w="0" w:type="dxa"/>
            <w:left w:w="108" w:type="dxa"/>
            <w:bottom w:w="0" w:type="dxa"/>
            <w:right w:w="108" w:type="dxa"/>
          </w:tblCellMar>
        </w:tblPrEx>
        <w:trPr>
          <w:trHeight w:val="295"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4D365EC0">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auto" w:sz="4" w:space="0"/>
              <w:right w:val="single" w:color="auto" w:sz="4" w:space="0"/>
            </w:tcBorders>
            <w:shd w:val="clear" w:color="auto" w:fill="auto"/>
            <w:noWrap/>
            <w:vAlign w:val="center"/>
          </w:tcPr>
          <w:p w14:paraId="5159517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其他人工费</w:t>
            </w:r>
          </w:p>
        </w:tc>
        <w:tc>
          <w:tcPr>
            <w:tcW w:w="1387" w:type="dxa"/>
            <w:tcBorders>
              <w:top w:val="nil"/>
              <w:left w:val="nil"/>
              <w:bottom w:val="single" w:color="auto" w:sz="4" w:space="0"/>
              <w:right w:val="single" w:color="auto" w:sz="4" w:space="0"/>
            </w:tcBorders>
            <w:shd w:val="clear" w:color="auto" w:fill="auto"/>
            <w:noWrap/>
            <w:vAlign w:val="center"/>
          </w:tcPr>
          <w:p w14:paraId="5EF9236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auto" w:sz="4" w:space="0"/>
              <w:right w:val="single" w:color="auto" w:sz="4" w:space="0"/>
            </w:tcBorders>
            <w:shd w:val="clear" w:color="auto" w:fill="auto"/>
            <w:noWrap/>
            <w:vAlign w:val="center"/>
          </w:tcPr>
          <w:p w14:paraId="55CACBF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2.30</w:t>
            </w:r>
          </w:p>
        </w:tc>
        <w:tc>
          <w:tcPr>
            <w:tcW w:w="1403" w:type="dxa"/>
            <w:tcBorders>
              <w:top w:val="nil"/>
              <w:left w:val="nil"/>
              <w:bottom w:val="single" w:color="auto" w:sz="4" w:space="0"/>
              <w:right w:val="single" w:color="auto" w:sz="4" w:space="0"/>
            </w:tcBorders>
            <w:shd w:val="clear" w:color="auto" w:fill="auto"/>
            <w:noWrap/>
            <w:vAlign w:val="center"/>
          </w:tcPr>
          <w:p w14:paraId="2D7036D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75.36</w:t>
            </w:r>
          </w:p>
        </w:tc>
        <w:tc>
          <w:tcPr>
            <w:tcW w:w="1664" w:type="dxa"/>
            <w:tcBorders>
              <w:top w:val="nil"/>
              <w:left w:val="nil"/>
              <w:bottom w:val="single" w:color="auto" w:sz="4" w:space="0"/>
              <w:right w:val="single" w:color="auto" w:sz="4" w:space="0"/>
            </w:tcBorders>
            <w:shd w:val="clear" w:color="auto" w:fill="auto"/>
            <w:noWrap/>
            <w:vAlign w:val="center"/>
          </w:tcPr>
          <w:p w14:paraId="4C19296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1.73</w:t>
            </w:r>
          </w:p>
        </w:tc>
      </w:tr>
      <w:tr w14:paraId="5D154CCD">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314ECBA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1758" w:type="dxa"/>
            <w:tcBorders>
              <w:top w:val="nil"/>
              <w:left w:val="nil"/>
              <w:bottom w:val="single" w:color="auto" w:sz="4" w:space="0"/>
              <w:right w:val="single" w:color="auto" w:sz="4" w:space="0"/>
            </w:tcBorders>
            <w:shd w:val="clear" w:color="auto" w:fill="auto"/>
            <w:noWrap/>
            <w:vAlign w:val="center"/>
          </w:tcPr>
          <w:p w14:paraId="3B7BFD5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材料费</w:t>
            </w:r>
          </w:p>
        </w:tc>
        <w:tc>
          <w:tcPr>
            <w:tcW w:w="1387" w:type="dxa"/>
            <w:tcBorders>
              <w:top w:val="nil"/>
              <w:left w:val="nil"/>
              <w:bottom w:val="single" w:color="auto" w:sz="4" w:space="0"/>
              <w:right w:val="single" w:color="auto" w:sz="4" w:space="0"/>
            </w:tcBorders>
            <w:shd w:val="clear" w:color="auto" w:fill="auto"/>
            <w:noWrap/>
            <w:vAlign w:val="center"/>
          </w:tcPr>
          <w:p w14:paraId="67C98129">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34A15177">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07B5D9FB">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0F50D2C8">
            <w:pPr>
              <w:pStyle w:val="27"/>
              <w:adjustRightInd w:val="0"/>
              <w:snapToGrid w:val="0"/>
              <w:ind w:left="227"/>
              <w:jc w:val="center"/>
              <w:rPr>
                <w:rFonts w:hint="eastAsia" w:asciiTheme="minorEastAsia" w:hAnsiTheme="minorEastAsia" w:eastAsiaTheme="minorEastAsia" w:cstheme="minorEastAsia"/>
                <w:color w:val="auto"/>
              </w:rPr>
            </w:pPr>
          </w:p>
        </w:tc>
      </w:tr>
      <w:tr w14:paraId="35A0605E">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7666B27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1758" w:type="dxa"/>
            <w:tcBorders>
              <w:top w:val="nil"/>
              <w:left w:val="nil"/>
              <w:bottom w:val="single" w:color="auto" w:sz="4" w:space="0"/>
              <w:right w:val="single" w:color="auto" w:sz="4" w:space="0"/>
            </w:tcBorders>
            <w:shd w:val="clear" w:color="auto" w:fill="auto"/>
            <w:noWrap/>
            <w:vAlign w:val="center"/>
          </w:tcPr>
          <w:p w14:paraId="7DC6BE1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机械使用费</w:t>
            </w:r>
          </w:p>
        </w:tc>
        <w:tc>
          <w:tcPr>
            <w:tcW w:w="1387" w:type="dxa"/>
            <w:tcBorders>
              <w:top w:val="nil"/>
              <w:left w:val="nil"/>
              <w:bottom w:val="single" w:color="auto" w:sz="4" w:space="0"/>
              <w:right w:val="single" w:color="auto" w:sz="4" w:space="0"/>
            </w:tcBorders>
            <w:shd w:val="clear" w:color="auto" w:fill="auto"/>
            <w:noWrap/>
            <w:vAlign w:val="center"/>
          </w:tcPr>
          <w:p w14:paraId="53CA969D">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601E057F">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42617CE4">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09E8FEA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2049.15</w:t>
            </w:r>
          </w:p>
        </w:tc>
      </w:tr>
      <w:tr w14:paraId="5FB6D5CE">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133CDA79">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061BC22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装载机2m</w:t>
            </w:r>
            <w:r>
              <w:rPr>
                <w:rFonts w:hint="eastAsia" w:asciiTheme="minorEastAsia" w:hAnsiTheme="minorEastAsia" w:eastAsiaTheme="minorEastAsia" w:cstheme="minorEastAsia"/>
                <w:color w:val="auto"/>
                <w:vertAlign w:val="superscript"/>
              </w:rPr>
              <w:t>3</w:t>
            </w:r>
          </w:p>
        </w:tc>
        <w:tc>
          <w:tcPr>
            <w:tcW w:w="1387" w:type="dxa"/>
            <w:tcBorders>
              <w:top w:val="nil"/>
              <w:left w:val="single" w:color="auto" w:sz="4" w:space="0"/>
              <w:bottom w:val="single" w:color="auto" w:sz="4" w:space="0"/>
              <w:right w:val="single" w:color="auto" w:sz="4" w:space="0"/>
            </w:tcBorders>
            <w:shd w:val="clear" w:color="auto" w:fill="auto"/>
            <w:noWrap/>
            <w:vAlign w:val="center"/>
          </w:tcPr>
          <w:p w14:paraId="2832E0B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台班</w:t>
            </w:r>
          </w:p>
        </w:tc>
        <w:tc>
          <w:tcPr>
            <w:tcW w:w="1290" w:type="dxa"/>
            <w:tcBorders>
              <w:top w:val="nil"/>
              <w:left w:val="nil"/>
              <w:bottom w:val="single" w:color="auto" w:sz="4" w:space="0"/>
              <w:right w:val="single" w:color="auto" w:sz="4" w:space="0"/>
            </w:tcBorders>
            <w:shd w:val="clear" w:color="auto" w:fill="auto"/>
            <w:noWrap/>
            <w:vAlign w:val="center"/>
          </w:tcPr>
          <w:p w14:paraId="2204F83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0.48</w:t>
            </w:r>
          </w:p>
        </w:tc>
        <w:tc>
          <w:tcPr>
            <w:tcW w:w="1403" w:type="dxa"/>
            <w:tcBorders>
              <w:top w:val="nil"/>
              <w:left w:val="nil"/>
              <w:bottom w:val="single" w:color="auto" w:sz="4" w:space="0"/>
              <w:right w:val="single" w:color="auto" w:sz="4" w:space="0"/>
            </w:tcBorders>
            <w:shd w:val="clear" w:color="auto" w:fill="auto"/>
            <w:noWrap/>
            <w:vAlign w:val="center"/>
          </w:tcPr>
          <w:p w14:paraId="7F86DAB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1158.34</w:t>
            </w:r>
          </w:p>
        </w:tc>
        <w:tc>
          <w:tcPr>
            <w:tcW w:w="1664" w:type="dxa"/>
            <w:tcBorders>
              <w:top w:val="nil"/>
              <w:left w:val="nil"/>
              <w:bottom w:val="single" w:color="auto" w:sz="4" w:space="0"/>
              <w:right w:val="single" w:color="auto" w:sz="4" w:space="0"/>
            </w:tcBorders>
            <w:shd w:val="clear" w:color="auto" w:fill="auto"/>
            <w:noWrap/>
            <w:vAlign w:val="center"/>
          </w:tcPr>
          <w:p w14:paraId="1EDA028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556.00</w:t>
            </w:r>
          </w:p>
        </w:tc>
      </w:tr>
      <w:tr w14:paraId="4874DE1D">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72A2EA11">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noWrap/>
            <w:vAlign w:val="center"/>
          </w:tcPr>
          <w:p w14:paraId="404F457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推土机74KW</w:t>
            </w:r>
          </w:p>
        </w:tc>
        <w:tc>
          <w:tcPr>
            <w:tcW w:w="1387" w:type="dxa"/>
            <w:tcBorders>
              <w:top w:val="nil"/>
              <w:left w:val="single" w:color="auto" w:sz="4" w:space="0"/>
              <w:bottom w:val="single" w:color="auto" w:sz="4" w:space="0"/>
              <w:right w:val="single" w:color="auto" w:sz="4" w:space="0"/>
            </w:tcBorders>
            <w:shd w:val="clear" w:color="auto" w:fill="auto"/>
            <w:noWrap/>
            <w:vAlign w:val="center"/>
          </w:tcPr>
          <w:p w14:paraId="29F162A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台班</w:t>
            </w:r>
          </w:p>
        </w:tc>
        <w:tc>
          <w:tcPr>
            <w:tcW w:w="1290" w:type="dxa"/>
            <w:tcBorders>
              <w:top w:val="nil"/>
              <w:left w:val="nil"/>
              <w:bottom w:val="single" w:color="auto" w:sz="4" w:space="0"/>
              <w:right w:val="single" w:color="auto" w:sz="4" w:space="0"/>
            </w:tcBorders>
            <w:shd w:val="clear" w:color="auto" w:fill="auto"/>
            <w:noWrap/>
            <w:vAlign w:val="center"/>
          </w:tcPr>
          <w:p w14:paraId="0A8CDC5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0.22</w:t>
            </w:r>
          </w:p>
        </w:tc>
        <w:tc>
          <w:tcPr>
            <w:tcW w:w="1403" w:type="dxa"/>
            <w:tcBorders>
              <w:top w:val="nil"/>
              <w:left w:val="nil"/>
              <w:bottom w:val="single" w:color="auto" w:sz="4" w:space="0"/>
              <w:right w:val="single" w:color="auto" w:sz="4" w:space="0"/>
            </w:tcBorders>
            <w:shd w:val="clear" w:color="auto" w:fill="auto"/>
            <w:vAlign w:val="center"/>
          </w:tcPr>
          <w:p w14:paraId="63505B1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760.05</w:t>
            </w:r>
          </w:p>
        </w:tc>
        <w:tc>
          <w:tcPr>
            <w:tcW w:w="1664" w:type="dxa"/>
            <w:tcBorders>
              <w:top w:val="nil"/>
              <w:left w:val="nil"/>
              <w:bottom w:val="single" w:color="auto" w:sz="4" w:space="0"/>
              <w:right w:val="single" w:color="auto" w:sz="4" w:space="0"/>
            </w:tcBorders>
            <w:shd w:val="clear" w:color="auto" w:fill="auto"/>
            <w:noWrap/>
            <w:vAlign w:val="center"/>
          </w:tcPr>
          <w:p w14:paraId="409147C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167.21</w:t>
            </w:r>
          </w:p>
        </w:tc>
      </w:tr>
      <w:tr w14:paraId="328C511A">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6056A04B">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single" w:color="auto" w:sz="4" w:space="0"/>
              <w:left w:val="nil"/>
              <w:bottom w:val="single" w:color="auto" w:sz="4" w:space="0"/>
              <w:right w:val="single" w:color="auto" w:sz="4" w:space="0"/>
            </w:tcBorders>
            <w:shd w:val="clear" w:color="auto" w:fill="auto"/>
            <w:noWrap/>
            <w:vAlign w:val="center"/>
          </w:tcPr>
          <w:p w14:paraId="7D9FD42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自卸汽车18t</w:t>
            </w:r>
          </w:p>
        </w:tc>
        <w:tc>
          <w:tcPr>
            <w:tcW w:w="1387" w:type="dxa"/>
            <w:tcBorders>
              <w:top w:val="nil"/>
              <w:left w:val="nil"/>
              <w:bottom w:val="single" w:color="auto" w:sz="4" w:space="0"/>
              <w:right w:val="single" w:color="auto" w:sz="4" w:space="0"/>
            </w:tcBorders>
            <w:shd w:val="clear" w:color="auto" w:fill="auto"/>
            <w:noWrap/>
            <w:vAlign w:val="center"/>
          </w:tcPr>
          <w:p w14:paraId="72B33B1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台班</w:t>
            </w:r>
          </w:p>
        </w:tc>
        <w:tc>
          <w:tcPr>
            <w:tcW w:w="1290" w:type="dxa"/>
            <w:tcBorders>
              <w:top w:val="nil"/>
              <w:left w:val="nil"/>
              <w:bottom w:val="single" w:color="auto" w:sz="4" w:space="0"/>
              <w:right w:val="single" w:color="auto" w:sz="4" w:space="0"/>
            </w:tcBorders>
            <w:shd w:val="clear" w:color="auto" w:fill="auto"/>
            <w:noWrap/>
            <w:vAlign w:val="center"/>
          </w:tcPr>
          <w:p w14:paraId="69A5AC7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1.16</w:t>
            </w:r>
          </w:p>
        </w:tc>
        <w:tc>
          <w:tcPr>
            <w:tcW w:w="1403" w:type="dxa"/>
            <w:tcBorders>
              <w:top w:val="nil"/>
              <w:left w:val="nil"/>
              <w:bottom w:val="single" w:color="auto" w:sz="4" w:space="0"/>
              <w:right w:val="single" w:color="auto" w:sz="4" w:space="0"/>
            </w:tcBorders>
            <w:shd w:val="clear" w:color="auto" w:fill="auto"/>
            <w:vAlign w:val="center"/>
          </w:tcPr>
          <w:p w14:paraId="2FA68169">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1086.07</w:t>
            </w:r>
          </w:p>
        </w:tc>
        <w:tc>
          <w:tcPr>
            <w:tcW w:w="1664" w:type="dxa"/>
            <w:tcBorders>
              <w:top w:val="nil"/>
              <w:left w:val="nil"/>
              <w:bottom w:val="single" w:color="auto" w:sz="4" w:space="0"/>
              <w:right w:val="single" w:color="auto" w:sz="4" w:space="0"/>
            </w:tcBorders>
            <w:shd w:val="clear" w:color="auto" w:fill="auto"/>
            <w:noWrap/>
            <w:vAlign w:val="center"/>
          </w:tcPr>
          <w:p w14:paraId="59392BB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1259.84</w:t>
            </w:r>
          </w:p>
        </w:tc>
      </w:tr>
      <w:tr w14:paraId="2A4F59D6">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4533C630">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auto" w:sz="4" w:space="0"/>
              <w:right w:val="single" w:color="auto" w:sz="4" w:space="0"/>
            </w:tcBorders>
            <w:shd w:val="clear" w:color="auto" w:fill="auto"/>
            <w:noWrap/>
            <w:vAlign w:val="center"/>
          </w:tcPr>
          <w:p w14:paraId="76CAE84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其他机械使用费</w:t>
            </w:r>
          </w:p>
        </w:tc>
        <w:tc>
          <w:tcPr>
            <w:tcW w:w="1387" w:type="dxa"/>
            <w:tcBorders>
              <w:top w:val="nil"/>
              <w:left w:val="nil"/>
              <w:bottom w:val="single" w:color="auto" w:sz="4" w:space="0"/>
              <w:right w:val="single" w:color="auto" w:sz="4" w:space="0"/>
            </w:tcBorders>
            <w:shd w:val="clear" w:color="auto" w:fill="auto"/>
            <w:noWrap/>
            <w:vAlign w:val="center"/>
          </w:tcPr>
          <w:p w14:paraId="7347CA7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auto" w:sz="4" w:space="0"/>
              <w:right w:val="single" w:color="auto" w:sz="4" w:space="0"/>
            </w:tcBorders>
            <w:shd w:val="clear" w:color="auto" w:fill="auto"/>
            <w:noWrap/>
            <w:vAlign w:val="center"/>
          </w:tcPr>
          <w:p w14:paraId="4F481FE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2.20</w:t>
            </w:r>
          </w:p>
        </w:tc>
        <w:tc>
          <w:tcPr>
            <w:tcW w:w="1403" w:type="dxa"/>
            <w:tcBorders>
              <w:top w:val="nil"/>
              <w:left w:val="nil"/>
              <w:bottom w:val="single" w:color="auto" w:sz="4" w:space="0"/>
              <w:right w:val="single" w:color="auto" w:sz="4" w:space="0"/>
            </w:tcBorders>
            <w:shd w:val="clear" w:color="auto" w:fill="auto"/>
            <w:noWrap/>
            <w:vAlign w:val="center"/>
          </w:tcPr>
          <w:p w14:paraId="30CFC2F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3004.46</w:t>
            </w:r>
          </w:p>
        </w:tc>
        <w:tc>
          <w:tcPr>
            <w:tcW w:w="1664" w:type="dxa"/>
            <w:tcBorders>
              <w:top w:val="nil"/>
              <w:left w:val="nil"/>
              <w:bottom w:val="single" w:color="auto" w:sz="4" w:space="0"/>
              <w:right w:val="single" w:color="auto" w:sz="4" w:space="0"/>
            </w:tcBorders>
            <w:shd w:val="clear" w:color="auto" w:fill="auto"/>
            <w:noWrap/>
            <w:vAlign w:val="center"/>
          </w:tcPr>
          <w:p w14:paraId="5AF6C2D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66.10</w:t>
            </w:r>
          </w:p>
        </w:tc>
      </w:tr>
      <w:tr w14:paraId="2A7FA5A2">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5DF436F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w:t>
            </w:r>
          </w:p>
        </w:tc>
        <w:tc>
          <w:tcPr>
            <w:tcW w:w="1758" w:type="dxa"/>
            <w:tcBorders>
              <w:top w:val="nil"/>
              <w:left w:val="nil"/>
              <w:bottom w:val="single" w:color="auto" w:sz="4" w:space="0"/>
              <w:right w:val="single" w:color="auto" w:sz="4" w:space="0"/>
            </w:tcBorders>
            <w:shd w:val="clear" w:color="auto" w:fill="auto"/>
            <w:noWrap/>
            <w:vAlign w:val="center"/>
          </w:tcPr>
          <w:p w14:paraId="77551F4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措施费</w:t>
            </w:r>
          </w:p>
        </w:tc>
        <w:tc>
          <w:tcPr>
            <w:tcW w:w="1387" w:type="dxa"/>
            <w:tcBorders>
              <w:top w:val="nil"/>
              <w:left w:val="nil"/>
              <w:bottom w:val="single" w:color="auto" w:sz="4" w:space="0"/>
              <w:right w:val="single" w:color="auto" w:sz="4" w:space="0"/>
            </w:tcBorders>
            <w:shd w:val="clear" w:color="auto" w:fill="auto"/>
            <w:noWrap/>
            <w:vAlign w:val="center"/>
          </w:tcPr>
          <w:p w14:paraId="7E7BF0E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auto" w:sz="4" w:space="0"/>
              <w:right w:val="single" w:color="auto" w:sz="4" w:space="0"/>
            </w:tcBorders>
            <w:shd w:val="clear" w:color="auto" w:fill="auto"/>
            <w:noWrap/>
            <w:vAlign w:val="center"/>
          </w:tcPr>
          <w:p w14:paraId="7D3D51A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3.60</w:t>
            </w:r>
          </w:p>
        </w:tc>
        <w:tc>
          <w:tcPr>
            <w:tcW w:w="1403" w:type="dxa"/>
            <w:tcBorders>
              <w:top w:val="nil"/>
              <w:left w:val="nil"/>
              <w:bottom w:val="single" w:color="auto" w:sz="4" w:space="0"/>
              <w:right w:val="single" w:color="auto" w:sz="4" w:space="0"/>
            </w:tcBorders>
            <w:shd w:val="clear" w:color="auto" w:fill="auto"/>
            <w:noWrap/>
            <w:vAlign w:val="center"/>
          </w:tcPr>
          <w:p w14:paraId="2CA8917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2126.24</w:t>
            </w:r>
          </w:p>
        </w:tc>
        <w:tc>
          <w:tcPr>
            <w:tcW w:w="1664" w:type="dxa"/>
            <w:tcBorders>
              <w:top w:val="nil"/>
              <w:left w:val="nil"/>
              <w:bottom w:val="single" w:color="auto" w:sz="4" w:space="0"/>
              <w:right w:val="single" w:color="auto" w:sz="4" w:space="0"/>
            </w:tcBorders>
            <w:shd w:val="clear" w:color="auto" w:fill="auto"/>
            <w:noWrap/>
            <w:vAlign w:val="center"/>
          </w:tcPr>
          <w:p w14:paraId="5A4F42F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76.54</w:t>
            </w:r>
          </w:p>
        </w:tc>
      </w:tr>
      <w:tr w14:paraId="3FB19089">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0CC7234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w:t>
            </w:r>
          </w:p>
        </w:tc>
        <w:tc>
          <w:tcPr>
            <w:tcW w:w="1758" w:type="dxa"/>
            <w:tcBorders>
              <w:top w:val="nil"/>
              <w:left w:val="nil"/>
              <w:bottom w:val="single" w:color="auto" w:sz="4" w:space="0"/>
              <w:right w:val="single" w:color="auto" w:sz="4" w:space="0"/>
            </w:tcBorders>
            <w:shd w:val="clear" w:color="auto" w:fill="auto"/>
            <w:noWrap/>
            <w:vAlign w:val="center"/>
          </w:tcPr>
          <w:p w14:paraId="4B1896A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间接费</w:t>
            </w:r>
          </w:p>
        </w:tc>
        <w:tc>
          <w:tcPr>
            <w:tcW w:w="1387" w:type="dxa"/>
            <w:tcBorders>
              <w:top w:val="nil"/>
              <w:left w:val="nil"/>
              <w:bottom w:val="single" w:color="auto" w:sz="4" w:space="0"/>
              <w:right w:val="single" w:color="auto" w:sz="4" w:space="0"/>
            </w:tcBorders>
            <w:shd w:val="clear" w:color="auto" w:fill="auto"/>
            <w:noWrap/>
            <w:vAlign w:val="center"/>
          </w:tcPr>
          <w:p w14:paraId="5FB57BA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auto" w:sz="4" w:space="0"/>
              <w:right w:val="single" w:color="auto" w:sz="4" w:space="0"/>
            </w:tcBorders>
            <w:shd w:val="clear" w:color="auto" w:fill="auto"/>
            <w:noWrap/>
            <w:vAlign w:val="center"/>
          </w:tcPr>
          <w:p w14:paraId="3CDA609A">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6.00</w:t>
            </w:r>
          </w:p>
        </w:tc>
        <w:tc>
          <w:tcPr>
            <w:tcW w:w="1403" w:type="dxa"/>
            <w:tcBorders>
              <w:top w:val="nil"/>
              <w:left w:val="nil"/>
              <w:bottom w:val="single" w:color="auto" w:sz="4" w:space="0"/>
              <w:right w:val="single" w:color="auto" w:sz="4" w:space="0"/>
            </w:tcBorders>
            <w:shd w:val="clear" w:color="auto" w:fill="auto"/>
            <w:noWrap/>
            <w:vAlign w:val="center"/>
          </w:tcPr>
          <w:p w14:paraId="22A89CF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2202.79</w:t>
            </w:r>
          </w:p>
        </w:tc>
        <w:tc>
          <w:tcPr>
            <w:tcW w:w="1664" w:type="dxa"/>
            <w:tcBorders>
              <w:top w:val="nil"/>
              <w:left w:val="nil"/>
              <w:bottom w:val="single" w:color="auto" w:sz="4" w:space="0"/>
              <w:right w:val="single" w:color="auto" w:sz="4" w:space="0"/>
            </w:tcBorders>
            <w:shd w:val="clear" w:color="auto" w:fill="auto"/>
            <w:noWrap/>
            <w:vAlign w:val="center"/>
          </w:tcPr>
          <w:p w14:paraId="1F93B48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132.17</w:t>
            </w:r>
          </w:p>
        </w:tc>
      </w:tr>
      <w:tr w14:paraId="3112DBD9">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71393E1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w:t>
            </w:r>
          </w:p>
        </w:tc>
        <w:tc>
          <w:tcPr>
            <w:tcW w:w="1758" w:type="dxa"/>
            <w:tcBorders>
              <w:top w:val="nil"/>
              <w:left w:val="nil"/>
              <w:bottom w:val="single" w:color="auto" w:sz="4" w:space="0"/>
              <w:right w:val="single" w:color="auto" w:sz="4" w:space="0"/>
            </w:tcBorders>
            <w:shd w:val="clear" w:color="auto" w:fill="auto"/>
            <w:noWrap/>
            <w:vAlign w:val="center"/>
          </w:tcPr>
          <w:p w14:paraId="7AABA0F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利润</w:t>
            </w:r>
          </w:p>
        </w:tc>
        <w:tc>
          <w:tcPr>
            <w:tcW w:w="1387" w:type="dxa"/>
            <w:tcBorders>
              <w:top w:val="nil"/>
              <w:left w:val="nil"/>
              <w:bottom w:val="single" w:color="auto" w:sz="4" w:space="0"/>
              <w:right w:val="single" w:color="auto" w:sz="4" w:space="0"/>
            </w:tcBorders>
            <w:shd w:val="clear" w:color="auto" w:fill="auto"/>
            <w:noWrap/>
            <w:vAlign w:val="center"/>
          </w:tcPr>
          <w:p w14:paraId="292D27C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auto" w:sz="4" w:space="0"/>
              <w:right w:val="single" w:color="auto" w:sz="4" w:space="0"/>
            </w:tcBorders>
            <w:shd w:val="clear" w:color="auto" w:fill="auto"/>
            <w:noWrap/>
            <w:vAlign w:val="center"/>
          </w:tcPr>
          <w:p w14:paraId="7F33680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3.00</w:t>
            </w:r>
          </w:p>
        </w:tc>
        <w:tc>
          <w:tcPr>
            <w:tcW w:w="1403" w:type="dxa"/>
            <w:tcBorders>
              <w:top w:val="nil"/>
              <w:left w:val="nil"/>
              <w:bottom w:val="single" w:color="auto" w:sz="4" w:space="0"/>
              <w:right w:val="single" w:color="auto" w:sz="4" w:space="0"/>
            </w:tcBorders>
            <w:shd w:val="clear" w:color="auto" w:fill="auto"/>
            <w:noWrap/>
            <w:vAlign w:val="center"/>
          </w:tcPr>
          <w:p w14:paraId="2060A49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2334.96</w:t>
            </w:r>
          </w:p>
        </w:tc>
        <w:tc>
          <w:tcPr>
            <w:tcW w:w="1664" w:type="dxa"/>
            <w:tcBorders>
              <w:top w:val="nil"/>
              <w:left w:val="nil"/>
              <w:bottom w:val="single" w:color="auto" w:sz="4" w:space="0"/>
              <w:right w:val="single" w:color="auto" w:sz="4" w:space="0"/>
            </w:tcBorders>
            <w:shd w:val="clear" w:color="auto" w:fill="auto"/>
            <w:noWrap/>
            <w:vAlign w:val="center"/>
          </w:tcPr>
          <w:p w14:paraId="0A115AF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70.05</w:t>
            </w:r>
          </w:p>
        </w:tc>
      </w:tr>
      <w:tr w14:paraId="28FE7ACC">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43A90063">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w:t>
            </w:r>
          </w:p>
        </w:tc>
        <w:tc>
          <w:tcPr>
            <w:tcW w:w="1758" w:type="dxa"/>
            <w:tcBorders>
              <w:top w:val="nil"/>
              <w:left w:val="nil"/>
              <w:bottom w:val="single" w:color="auto" w:sz="4" w:space="0"/>
              <w:right w:val="single" w:color="auto" w:sz="4" w:space="0"/>
            </w:tcBorders>
            <w:shd w:val="clear" w:color="auto" w:fill="auto"/>
            <w:noWrap/>
            <w:vAlign w:val="center"/>
          </w:tcPr>
          <w:p w14:paraId="7036DB7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材料价差</w:t>
            </w:r>
          </w:p>
        </w:tc>
        <w:tc>
          <w:tcPr>
            <w:tcW w:w="1387" w:type="dxa"/>
            <w:tcBorders>
              <w:top w:val="nil"/>
              <w:left w:val="nil"/>
              <w:bottom w:val="single" w:color="auto" w:sz="4" w:space="0"/>
              <w:right w:val="single" w:color="auto" w:sz="4" w:space="0"/>
            </w:tcBorders>
            <w:shd w:val="clear" w:color="auto" w:fill="auto"/>
            <w:noWrap/>
            <w:vAlign w:val="center"/>
          </w:tcPr>
          <w:p w14:paraId="20DC1690">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14745DEC">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370D0C4A">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67BC059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990.86</w:t>
            </w:r>
          </w:p>
        </w:tc>
      </w:tr>
      <w:tr w14:paraId="317C70A7">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7B66BF7A">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auto" w:sz="4" w:space="0"/>
              <w:right w:val="single" w:color="auto" w:sz="4" w:space="0"/>
            </w:tcBorders>
            <w:shd w:val="clear" w:color="auto" w:fill="auto"/>
            <w:noWrap/>
            <w:vAlign w:val="center"/>
          </w:tcPr>
          <w:p w14:paraId="2B81B83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柴油</w:t>
            </w:r>
          </w:p>
        </w:tc>
        <w:tc>
          <w:tcPr>
            <w:tcW w:w="1387" w:type="dxa"/>
            <w:tcBorders>
              <w:top w:val="nil"/>
              <w:left w:val="nil"/>
              <w:bottom w:val="single" w:color="auto" w:sz="4" w:space="0"/>
              <w:right w:val="single" w:color="auto" w:sz="4" w:space="0"/>
            </w:tcBorders>
            <w:shd w:val="clear" w:color="auto" w:fill="auto"/>
            <w:noWrap/>
            <w:vAlign w:val="center"/>
          </w:tcPr>
          <w:p w14:paraId="0C319AA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kg</w:t>
            </w:r>
          </w:p>
        </w:tc>
        <w:tc>
          <w:tcPr>
            <w:tcW w:w="1290" w:type="dxa"/>
            <w:tcBorders>
              <w:top w:val="nil"/>
              <w:left w:val="nil"/>
              <w:bottom w:val="single" w:color="auto" w:sz="4" w:space="0"/>
              <w:right w:val="single" w:color="auto" w:sz="4" w:space="0"/>
            </w:tcBorders>
            <w:shd w:val="clear" w:color="auto" w:fill="auto"/>
            <w:noWrap/>
            <w:vAlign w:val="center"/>
          </w:tcPr>
          <w:p w14:paraId="1F012EB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137.62</w:t>
            </w:r>
          </w:p>
        </w:tc>
        <w:tc>
          <w:tcPr>
            <w:tcW w:w="1403" w:type="dxa"/>
            <w:tcBorders>
              <w:top w:val="nil"/>
              <w:left w:val="nil"/>
              <w:bottom w:val="single" w:color="auto" w:sz="4" w:space="0"/>
              <w:right w:val="single" w:color="auto" w:sz="4" w:space="0"/>
            </w:tcBorders>
            <w:shd w:val="clear" w:color="auto" w:fill="auto"/>
            <w:noWrap/>
            <w:vAlign w:val="center"/>
          </w:tcPr>
          <w:p w14:paraId="4D5DE83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7.20</w:t>
            </w:r>
          </w:p>
        </w:tc>
        <w:tc>
          <w:tcPr>
            <w:tcW w:w="1664" w:type="dxa"/>
            <w:tcBorders>
              <w:top w:val="nil"/>
              <w:left w:val="nil"/>
              <w:bottom w:val="single" w:color="auto" w:sz="4" w:space="0"/>
              <w:right w:val="single" w:color="auto" w:sz="4" w:space="0"/>
            </w:tcBorders>
            <w:shd w:val="clear" w:color="auto" w:fill="auto"/>
            <w:noWrap/>
            <w:vAlign w:val="center"/>
          </w:tcPr>
          <w:p w14:paraId="2DEBB92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990.86</w:t>
            </w:r>
          </w:p>
        </w:tc>
      </w:tr>
      <w:tr w14:paraId="4D6E97B8">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4B5AEB9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五</w:t>
            </w:r>
          </w:p>
        </w:tc>
        <w:tc>
          <w:tcPr>
            <w:tcW w:w="1758" w:type="dxa"/>
            <w:tcBorders>
              <w:top w:val="nil"/>
              <w:left w:val="nil"/>
              <w:bottom w:val="single" w:color="auto" w:sz="4" w:space="0"/>
              <w:right w:val="single" w:color="auto" w:sz="4" w:space="0"/>
            </w:tcBorders>
            <w:shd w:val="clear" w:color="auto" w:fill="auto"/>
            <w:noWrap/>
            <w:vAlign w:val="center"/>
          </w:tcPr>
          <w:p w14:paraId="2F64F99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未计价材料</w:t>
            </w:r>
          </w:p>
        </w:tc>
        <w:tc>
          <w:tcPr>
            <w:tcW w:w="1387" w:type="dxa"/>
            <w:tcBorders>
              <w:top w:val="nil"/>
              <w:left w:val="nil"/>
              <w:bottom w:val="single" w:color="auto" w:sz="4" w:space="0"/>
              <w:right w:val="single" w:color="auto" w:sz="4" w:space="0"/>
            </w:tcBorders>
            <w:shd w:val="clear" w:color="auto" w:fill="auto"/>
            <w:noWrap/>
            <w:vAlign w:val="center"/>
          </w:tcPr>
          <w:p w14:paraId="0F9CA642">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37AC6025">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3DDF91B4">
            <w:pPr>
              <w:pStyle w:val="27"/>
              <w:adjustRightInd w:val="0"/>
              <w:snapToGrid w:val="0"/>
              <w:ind w:left="227"/>
              <w:jc w:val="center"/>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4666AF9E">
            <w:pPr>
              <w:pStyle w:val="27"/>
              <w:adjustRightInd w:val="0"/>
              <w:snapToGrid w:val="0"/>
              <w:ind w:left="227"/>
              <w:jc w:val="center"/>
              <w:rPr>
                <w:rFonts w:hint="eastAsia" w:asciiTheme="minorEastAsia" w:hAnsiTheme="minorEastAsia" w:eastAsiaTheme="minorEastAsia" w:cstheme="minorEastAsia"/>
                <w:color w:val="auto"/>
              </w:rPr>
            </w:pPr>
          </w:p>
        </w:tc>
      </w:tr>
      <w:tr w14:paraId="2501B1FD">
        <w:tblPrEx>
          <w:tblCellMar>
            <w:top w:w="0" w:type="dxa"/>
            <w:left w:w="108" w:type="dxa"/>
            <w:bottom w:w="0" w:type="dxa"/>
            <w:right w:w="108" w:type="dxa"/>
          </w:tblCellMar>
        </w:tblPrEx>
        <w:trPr>
          <w:trHeight w:val="312" w:hRule="atLeast"/>
          <w:jc w:val="center"/>
        </w:trPr>
        <w:tc>
          <w:tcPr>
            <w:tcW w:w="811" w:type="dxa"/>
            <w:tcBorders>
              <w:top w:val="nil"/>
              <w:left w:val="single" w:color="auto" w:sz="4" w:space="0"/>
              <w:bottom w:val="single" w:color="auto" w:sz="4" w:space="0"/>
              <w:right w:val="single" w:color="auto" w:sz="4" w:space="0"/>
            </w:tcBorders>
            <w:shd w:val="clear" w:color="auto" w:fill="auto"/>
            <w:noWrap/>
            <w:vAlign w:val="center"/>
          </w:tcPr>
          <w:p w14:paraId="1C56E43A">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六</w:t>
            </w:r>
          </w:p>
        </w:tc>
        <w:tc>
          <w:tcPr>
            <w:tcW w:w="1758" w:type="dxa"/>
            <w:tcBorders>
              <w:top w:val="nil"/>
              <w:left w:val="nil"/>
              <w:bottom w:val="single" w:color="auto" w:sz="4" w:space="0"/>
              <w:right w:val="single" w:color="auto" w:sz="4" w:space="0"/>
            </w:tcBorders>
            <w:shd w:val="clear" w:color="auto" w:fill="auto"/>
            <w:noWrap/>
            <w:vAlign w:val="center"/>
          </w:tcPr>
          <w:p w14:paraId="4A0D3A2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税  金</w:t>
            </w:r>
          </w:p>
        </w:tc>
        <w:tc>
          <w:tcPr>
            <w:tcW w:w="1387" w:type="dxa"/>
            <w:tcBorders>
              <w:top w:val="nil"/>
              <w:left w:val="nil"/>
              <w:bottom w:val="single" w:color="auto" w:sz="4" w:space="0"/>
              <w:right w:val="single" w:color="auto" w:sz="4" w:space="0"/>
            </w:tcBorders>
            <w:shd w:val="clear" w:color="auto" w:fill="auto"/>
            <w:noWrap/>
            <w:vAlign w:val="center"/>
          </w:tcPr>
          <w:p w14:paraId="11B0F0E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auto" w:sz="4" w:space="0"/>
              <w:right w:val="single" w:color="auto" w:sz="4" w:space="0"/>
            </w:tcBorders>
            <w:shd w:val="clear" w:color="auto" w:fill="auto"/>
            <w:noWrap/>
            <w:vAlign w:val="center"/>
          </w:tcPr>
          <w:p w14:paraId="51674CC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3.28</w:t>
            </w:r>
          </w:p>
        </w:tc>
        <w:tc>
          <w:tcPr>
            <w:tcW w:w="1403" w:type="dxa"/>
            <w:tcBorders>
              <w:top w:val="nil"/>
              <w:left w:val="nil"/>
              <w:bottom w:val="single" w:color="auto" w:sz="4" w:space="0"/>
              <w:right w:val="single" w:color="auto" w:sz="4" w:space="0"/>
            </w:tcBorders>
            <w:shd w:val="clear" w:color="auto" w:fill="auto"/>
            <w:noWrap/>
            <w:vAlign w:val="center"/>
          </w:tcPr>
          <w:p w14:paraId="7F18E079">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3395.87</w:t>
            </w:r>
          </w:p>
        </w:tc>
        <w:tc>
          <w:tcPr>
            <w:tcW w:w="1664" w:type="dxa"/>
            <w:tcBorders>
              <w:top w:val="nil"/>
              <w:left w:val="nil"/>
              <w:bottom w:val="single" w:color="auto" w:sz="4" w:space="0"/>
              <w:right w:val="single" w:color="auto" w:sz="4" w:space="0"/>
            </w:tcBorders>
            <w:shd w:val="clear" w:color="auto" w:fill="auto"/>
            <w:noWrap/>
            <w:vAlign w:val="center"/>
          </w:tcPr>
          <w:p w14:paraId="2C30CED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111.38</w:t>
            </w:r>
          </w:p>
        </w:tc>
      </w:tr>
      <w:tr w14:paraId="3BCC6CB9">
        <w:tblPrEx>
          <w:tblCellMar>
            <w:top w:w="0" w:type="dxa"/>
            <w:left w:w="108" w:type="dxa"/>
            <w:bottom w:w="0" w:type="dxa"/>
            <w:right w:w="108" w:type="dxa"/>
          </w:tblCellMar>
        </w:tblPrEx>
        <w:trPr>
          <w:trHeight w:val="312" w:hRule="atLeast"/>
          <w:jc w:val="center"/>
        </w:trPr>
        <w:tc>
          <w:tcPr>
            <w:tcW w:w="2569"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140A7C91">
            <w:pPr>
              <w:pStyle w:val="27"/>
              <w:adjustRightInd w:val="0"/>
              <w:snapToGrid w:val="0"/>
              <w:ind w:left="22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合      计</w:t>
            </w:r>
          </w:p>
        </w:tc>
        <w:tc>
          <w:tcPr>
            <w:tcW w:w="1387" w:type="dxa"/>
            <w:tcBorders>
              <w:top w:val="nil"/>
              <w:left w:val="nil"/>
              <w:bottom w:val="single" w:color="auto" w:sz="4" w:space="0"/>
              <w:right w:val="single" w:color="auto" w:sz="4" w:space="0"/>
            </w:tcBorders>
            <w:shd w:val="clear" w:color="auto" w:fill="auto"/>
            <w:noWrap/>
            <w:vAlign w:val="center"/>
          </w:tcPr>
          <w:p w14:paraId="53096A95">
            <w:pPr>
              <w:pStyle w:val="27"/>
              <w:adjustRightInd w:val="0"/>
              <w:snapToGrid w:val="0"/>
              <w:ind w:left="227"/>
              <w:rPr>
                <w:rFonts w:hint="eastAsia" w:asciiTheme="minorEastAsia" w:hAnsiTheme="minorEastAsia" w:eastAsiaTheme="minorEastAsia" w:cstheme="minorEastAsia"/>
                <w:color w:val="auto"/>
              </w:rPr>
            </w:pPr>
          </w:p>
        </w:tc>
        <w:tc>
          <w:tcPr>
            <w:tcW w:w="1290" w:type="dxa"/>
            <w:tcBorders>
              <w:top w:val="nil"/>
              <w:left w:val="nil"/>
              <w:bottom w:val="single" w:color="auto" w:sz="4" w:space="0"/>
              <w:right w:val="single" w:color="auto" w:sz="4" w:space="0"/>
            </w:tcBorders>
            <w:shd w:val="clear" w:color="auto" w:fill="auto"/>
            <w:noWrap/>
            <w:vAlign w:val="center"/>
          </w:tcPr>
          <w:p w14:paraId="3E93574E">
            <w:pPr>
              <w:pStyle w:val="27"/>
              <w:adjustRightInd w:val="0"/>
              <w:snapToGrid w:val="0"/>
              <w:ind w:left="227"/>
              <w:rPr>
                <w:rFonts w:hint="eastAsia" w:asciiTheme="minorEastAsia" w:hAnsiTheme="minorEastAsia" w:eastAsiaTheme="minorEastAsia" w:cstheme="minorEastAsia"/>
                <w:color w:val="auto"/>
              </w:rPr>
            </w:pPr>
          </w:p>
        </w:tc>
        <w:tc>
          <w:tcPr>
            <w:tcW w:w="1403" w:type="dxa"/>
            <w:tcBorders>
              <w:top w:val="nil"/>
              <w:left w:val="nil"/>
              <w:bottom w:val="single" w:color="auto" w:sz="4" w:space="0"/>
              <w:right w:val="single" w:color="auto" w:sz="4" w:space="0"/>
            </w:tcBorders>
            <w:shd w:val="clear" w:color="auto" w:fill="auto"/>
            <w:noWrap/>
            <w:vAlign w:val="center"/>
          </w:tcPr>
          <w:p w14:paraId="35765ECA">
            <w:pPr>
              <w:pStyle w:val="27"/>
              <w:adjustRightInd w:val="0"/>
              <w:snapToGrid w:val="0"/>
              <w:ind w:left="227"/>
              <w:rPr>
                <w:rFonts w:hint="eastAsia" w:asciiTheme="minorEastAsia" w:hAnsiTheme="minorEastAsia" w:eastAsiaTheme="minorEastAsia" w:cstheme="minorEastAsia"/>
                <w:color w:val="auto"/>
              </w:rPr>
            </w:pPr>
          </w:p>
        </w:tc>
        <w:tc>
          <w:tcPr>
            <w:tcW w:w="1664" w:type="dxa"/>
            <w:tcBorders>
              <w:top w:val="nil"/>
              <w:left w:val="nil"/>
              <w:bottom w:val="single" w:color="auto" w:sz="4" w:space="0"/>
              <w:right w:val="single" w:color="auto" w:sz="4" w:space="0"/>
            </w:tcBorders>
            <w:shd w:val="clear" w:color="auto" w:fill="auto"/>
            <w:noWrap/>
            <w:vAlign w:val="center"/>
          </w:tcPr>
          <w:p w14:paraId="73942DF3">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3507.25</w:t>
            </w:r>
          </w:p>
        </w:tc>
      </w:tr>
    </w:tbl>
    <w:p w14:paraId="5815DC2B">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eastAsia"/>
          <w:b/>
          <w:bCs/>
          <w:sz w:val="21"/>
          <w:szCs w:val="21"/>
          <w:lang w:val="en-US" w:eastAsia="zh-CN"/>
        </w:rPr>
      </w:pPr>
    </w:p>
    <w:p w14:paraId="2190C5F8">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default"/>
          <w:b/>
          <w:bCs/>
          <w:sz w:val="21"/>
          <w:szCs w:val="21"/>
          <w:lang w:val="en-US" w:eastAsia="zh-CN"/>
        </w:rPr>
      </w:pPr>
      <w:r>
        <w:rPr>
          <w:rFonts w:hint="eastAsia"/>
          <w:b/>
          <w:bCs/>
          <w:sz w:val="21"/>
          <w:szCs w:val="21"/>
          <w:lang w:val="en-US" w:eastAsia="zh-CN"/>
        </w:rPr>
        <w:t>种树（灌木）</w:t>
      </w:r>
    </w:p>
    <w:tbl>
      <w:tblPr>
        <w:tblStyle w:val="15"/>
        <w:tblW w:w="85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4"/>
        <w:gridCol w:w="1758"/>
        <w:gridCol w:w="1387"/>
        <w:gridCol w:w="1290"/>
        <w:gridCol w:w="1403"/>
        <w:gridCol w:w="1768"/>
      </w:tblGrid>
      <w:tr w14:paraId="1B3C5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8520" w:type="dxa"/>
            <w:gridSpan w:val="6"/>
            <w:tcBorders>
              <w:top w:val="single" w:color="000000" w:sz="4" w:space="0"/>
              <w:left w:val="single" w:color="000000" w:sz="4" w:space="0"/>
              <w:bottom w:val="single" w:color="000000" w:sz="4" w:space="0"/>
              <w:right w:val="single" w:color="000000" w:sz="4" w:space="0"/>
            </w:tcBorders>
            <w:noWrap w:val="0"/>
            <w:vAlign w:val="center"/>
          </w:tcPr>
          <w:p w14:paraId="3C82120D">
            <w:pPr>
              <w:pStyle w:val="27"/>
              <w:adjustRightInd w:val="0"/>
              <w:snapToGrid w:val="0"/>
              <w:ind w:left="227" w:leftChars="0"/>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定额编号：50019                                          单位：100株</w:t>
            </w:r>
          </w:p>
        </w:tc>
      </w:tr>
      <w:tr w14:paraId="07213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8520" w:type="dxa"/>
            <w:gridSpan w:val="6"/>
            <w:tcBorders>
              <w:top w:val="single" w:color="000000" w:sz="4" w:space="0"/>
              <w:left w:val="single" w:color="000000" w:sz="4" w:space="0"/>
              <w:bottom w:val="single" w:color="000000" w:sz="4" w:space="0"/>
              <w:right w:val="single" w:color="000000" w:sz="4" w:space="0"/>
            </w:tcBorders>
            <w:noWrap w:val="0"/>
            <w:vAlign w:val="center"/>
          </w:tcPr>
          <w:p w14:paraId="416AD572">
            <w:pPr>
              <w:pStyle w:val="27"/>
              <w:adjustRightInd w:val="0"/>
              <w:snapToGrid w:val="0"/>
              <w:ind w:left="227" w:leftChars="0"/>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color w:val="auto"/>
                <w:sz w:val="21"/>
                <w:szCs w:val="21"/>
              </w:rPr>
              <w:t>工作内容：挖坑、栽植、浇水、覆土保墒，整形、清理</w:t>
            </w:r>
          </w:p>
        </w:tc>
      </w:tr>
      <w:tr w14:paraId="1B5E3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6036CA3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序号</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67B47AB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项目名称</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FE09CB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单位</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5010F964">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数量</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5C5B01EF">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单价（元）</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06C9BFD3">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小计</w:t>
            </w:r>
          </w:p>
        </w:tc>
      </w:tr>
      <w:tr w14:paraId="471E7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488BE633">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一</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657FC72B">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直接费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7918502">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748C5BEF">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39F464B4">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453FC88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644.65</w:t>
            </w:r>
          </w:p>
        </w:tc>
      </w:tr>
      <w:tr w14:paraId="74BE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5126CFB9">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（一）</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5278C3A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直接工程费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8983B42">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4CB1CAA8">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32205790">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6EE6E1F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622.25</w:t>
            </w:r>
          </w:p>
        </w:tc>
      </w:tr>
      <w:tr w14:paraId="67D2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44922FB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1</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7717624B">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人工费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9D2C445">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5DFB3B5E">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7F6C9231">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5D6615E6">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98.62</w:t>
            </w:r>
          </w:p>
        </w:tc>
      </w:tr>
      <w:tr w14:paraId="3BC82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47F37F04">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1C44850A">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甲类工</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7E0F80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工日</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299B2ABE">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ED12F84">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1C4DCC38">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r>
      <w:tr w14:paraId="7628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16B33EB2">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26670556">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乙类工</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150BE2F">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工日</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4BD86B8E">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1.6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4DCF25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61.39</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40D19B3A">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98.22</w:t>
            </w:r>
          </w:p>
        </w:tc>
      </w:tr>
      <w:tr w14:paraId="3E63C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7E0D1731">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7CE8622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其他人工费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5C395CD">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2A2D694D">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0.4</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50912B02">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98.22</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758DB13E">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0.39</w:t>
            </w:r>
          </w:p>
        </w:tc>
      </w:tr>
      <w:tr w14:paraId="4ACDB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7D23A17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2</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1038417E">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材料费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B0786C4">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390E1183">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299E6B4A">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0288154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523.64</w:t>
            </w:r>
          </w:p>
        </w:tc>
      </w:tr>
      <w:tr w14:paraId="37DB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20F37764">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7F68C684">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树苗</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9BB4DB2">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株</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56E88DF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102</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7E6E08D9">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5.00</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2BAE7F4D">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510.00</w:t>
            </w:r>
          </w:p>
        </w:tc>
      </w:tr>
      <w:tr w14:paraId="78E5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598A474A">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1EBC72E2">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水</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9809D18">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z w:val="21"/>
                <w:szCs w:val="21"/>
                <w:vertAlign w:val="superscript"/>
              </w:rPr>
              <w:t>3</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0EBB8EC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3.5</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7225ED9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3.30</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7ABDA05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11.55</w:t>
            </w:r>
          </w:p>
        </w:tc>
      </w:tr>
      <w:tr w14:paraId="21067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149D5CD8">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789808A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其他材料费用</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899A76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137D834B">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0.4</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697439DA">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521.55</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4623E2EE">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2.09</w:t>
            </w:r>
          </w:p>
        </w:tc>
      </w:tr>
      <w:tr w14:paraId="4BE03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3DEDE0E6">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（二）</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06CF5C76">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措施费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E3390A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6665CC44">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3.6</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68A1C364">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622.25</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6DD12539">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22.40</w:t>
            </w:r>
          </w:p>
        </w:tc>
      </w:tr>
      <w:tr w14:paraId="6E71B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039AD2B8">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二</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77070C8E">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间接费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3F82F92">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7C134DAE">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549D3DEB">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644.65</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5328FC44">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32.23</w:t>
            </w:r>
          </w:p>
        </w:tc>
      </w:tr>
      <w:tr w14:paraId="6EA5E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148B4A1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三</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73F94A8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利润</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05E26A9">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792E83D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3</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46006E1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676.89</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77B1DAA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20.31</w:t>
            </w:r>
          </w:p>
        </w:tc>
      </w:tr>
      <w:tr w14:paraId="71A18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578826A0">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四</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16980913">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材料价差</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A970A6A">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05A5C2AE">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0CC30AC3">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357760F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510.00</w:t>
            </w:r>
          </w:p>
        </w:tc>
      </w:tr>
      <w:tr w14:paraId="04947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1B244291">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6CEAC39B">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树苗</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BEFC05C">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株</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4E416D33">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102</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0EE6B7C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5.00</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6F0EDC07">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510.00</w:t>
            </w:r>
          </w:p>
        </w:tc>
      </w:tr>
      <w:tr w14:paraId="2A8DA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3E6578E9">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五</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29BBCB33">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未计价材料费</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D932566">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1EB2D342">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75297988">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4818B99B">
            <w:pPr>
              <w:pStyle w:val="27"/>
              <w:adjustRightInd w:val="0"/>
              <w:snapToGrid w:val="0"/>
              <w:ind w:left="227" w:leftChars="0"/>
              <w:jc w:val="center"/>
              <w:rPr>
                <w:rFonts w:hint="eastAsia" w:asciiTheme="minorEastAsia" w:hAnsiTheme="minorEastAsia" w:eastAsiaTheme="minorEastAsia" w:cstheme="minorEastAsia"/>
                <w:i w:val="0"/>
                <w:iCs w:val="0"/>
                <w:color w:val="000000"/>
                <w:sz w:val="21"/>
                <w:szCs w:val="21"/>
                <w:u w:val="none"/>
              </w:rPr>
            </w:pPr>
          </w:p>
        </w:tc>
      </w:tr>
      <w:tr w14:paraId="2199E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914" w:type="dxa"/>
            <w:tcBorders>
              <w:top w:val="single" w:color="000000" w:sz="4" w:space="0"/>
              <w:left w:val="single" w:color="000000" w:sz="4" w:space="0"/>
              <w:bottom w:val="single" w:color="000000" w:sz="4" w:space="0"/>
              <w:right w:val="single" w:color="000000" w:sz="4" w:space="0"/>
            </w:tcBorders>
            <w:noWrap w:val="0"/>
            <w:vAlign w:val="center"/>
          </w:tcPr>
          <w:p w14:paraId="65FBF575">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六</w:t>
            </w:r>
          </w:p>
        </w:tc>
        <w:tc>
          <w:tcPr>
            <w:tcW w:w="1758" w:type="dxa"/>
            <w:tcBorders>
              <w:top w:val="single" w:color="000000" w:sz="4" w:space="0"/>
              <w:left w:val="single" w:color="000000" w:sz="4" w:space="0"/>
              <w:bottom w:val="single" w:color="000000" w:sz="4" w:space="0"/>
              <w:right w:val="single" w:color="000000" w:sz="4" w:space="0"/>
            </w:tcBorders>
            <w:noWrap w:val="0"/>
            <w:vAlign w:val="center"/>
          </w:tcPr>
          <w:p w14:paraId="1FDF8BF5">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税金</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817F3D3">
            <w:pPr>
              <w:pStyle w:val="27"/>
              <w:adjustRightInd w:val="0"/>
              <w:snapToGrid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noWrap w:val="0"/>
            <w:vAlign w:val="center"/>
          </w:tcPr>
          <w:p w14:paraId="5ACADEB1">
            <w:pPr>
              <w:pStyle w:val="27"/>
              <w:adjustRightInd w:val="0"/>
              <w:snapToGrid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sz w:val="21"/>
                <w:szCs w:val="21"/>
              </w:rPr>
              <w:t>3.28</w:t>
            </w:r>
          </w:p>
        </w:tc>
        <w:tc>
          <w:tcPr>
            <w:tcW w:w="1403" w:type="dxa"/>
            <w:tcBorders>
              <w:top w:val="single" w:color="000000" w:sz="4" w:space="0"/>
              <w:left w:val="single" w:color="000000" w:sz="4" w:space="0"/>
              <w:bottom w:val="single" w:color="000000" w:sz="4" w:space="0"/>
              <w:right w:val="single" w:color="000000" w:sz="4" w:space="0"/>
            </w:tcBorders>
            <w:noWrap w:val="0"/>
            <w:vAlign w:val="center"/>
          </w:tcPr>
          <w:p w14:paraId="19FB31AD">
            <w:pPr>
              <w:pStyle w:val="27"/>
              <w:adjustRightInd w:val="0"/>
              <w:snapToGrid w:val="0"/>
              <w:jc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color w:val="auto"/>
                <w:sz w:val="21"/>
                <w:szCs w:val="21"/>
              </w:rPr>
              <w:t>1207.19</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048F85B2">
            <w:pPr>
              <w:pStyle w:val="27"/>
              <w:adjustRightInd w:val="0"/>
              <w:snapToGrid w:val="0"/>
              <w:jc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color w:val="auto"/>
                <w:sz w:val="21"/>
                <w:szCs w:val="21"/>
              </w:rPr>
              <w:t>39.60</w:t>
            </w:r>
          </w:p>
        </w:tc>
      </w:tr>
      <w:tr w14:paraId="4B505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267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60437">
            <w:pPr>
              <w:pStyle w:val="27"/>
              <w:adjustRightInd w:val="0"/>
              <w:snapToGrid w:val="0"/>
              <w:ind w:left="227" w:leftChars="0"/>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合    计</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AE931">
            <w:pPr>
              <w:pStyle w:val="27"/>
              <w:adjustRightInd w:val="0"/>
              <w:snapToGrid w:val="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5E485">
            <w:pPr>
              <w:pStyle w:val="27"/>
              <w:adjustRightInd w:val="0"/>
              <w:snapToGrid w:val="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CB42B">
            <w:pPr>
              <w:pStyle w:val="27"/>
              <w:adjustRightInd w:val="0"/>
              <w:snapToGrid w:val="0"/>
              <w:jc w:val="center"/>
              <w:rPr>
                <w:rFonts w:hint="eastAsia" w:asciiTheme="minorEastAsia" w:hAnsiTheme="minorEastAsia" w:eastAsiaTheme="minorEastAsia" w:cstheme="minorEastAsia"/>
                <w:color w:val="auto"/>
                <w:kern w:val="44"/>
                <w:sz w:val="21"/>
                <w:szCs w:val="21"/>
                <w:lang w:val="en-US" w:eastAsia="zh-CN" w:bidi="ar-SA"/>
              </w:rPr>
            </w:pPr>
            <w:r>
              <w:rPr>
                <w:rFonts w:hint="eastAsia" w:asciiTheme="minorEastAsia" w:hAnsiTheme="minorEastAsia" w:eastAsiaTheme="minorEastAsia" w:cstheme="minorEastAsia"/>
                <w:color w:val="auto"/>
                <w:sz w:val="21"/>
                <w:szCs w:val="21"/>
              </w:rPr>
              <w:t>—</w:t>
            </w:r>
          </w:p>
        </w:tc>
        <w:tc>
          <w:tcPr>
            <w:tcW w:w="1768" w:type="dxa"/>
            <w:tcBorders>
              <w:top w:val="single" w:color="000000" w:sz="4" w:space="0"/>
              <w:left w:val="single" w:color="000000" w:sz="4" w:space="0"/>
              <w:bottom w:val="single" w:color="000000" w:sz="4" w:space="0"/>
              <w:right w:val="single" w:color="000000" w:sz="4" w:space="0"/>
            </w:tcBorders>
            <w:noWrap w:val="0"/>
            <w:vAlign w:val="center"/>
          </w:tcPr>
          <w:p w14:paraId="5F64EF4B">
            <w:pPr>
              <w:pStyle w:val="27"/>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1246.79</w:t>
            </w:r>
          </w:p>
        </w:tc>
      </w:tr>
    </w:tbl>
    <w:p w14:paraId="69F377EE">
      <w:pPr>
        <w:pStyle w:val="20"/>
        <w:keepNext w:val="0"/>
        <w:keepLines w:val="0"/>
        <w:pageBreakBefore w:val="0"/>
        <w:kinsoku/>
        <w:wordWrap/>
        <w:overflowPunct/>
        <w:topLinePunct w:val="0"/>
        <w:bidi w:val="0"/>
        <w:adjustRightInd w:val="0"/>
        <w:snapToGrid w:val="0"/>
        <w:spacing w:line="240" w:lineRule="auto"/>
        <w:ind w:firstLine="0" w:firstLineChars="0"/>
        <w:jc w:val="center"/>
        <w:rPr>
          <w:rFonts w:hint="eastAsia"/>
          <w:sz w:val="21"/>
          <w:szCs w:val="21"/>
          <w:lang w:val="en-US" w:eastAsia="zh-CN"/>
        </w:rPr>
      </w:pPr>
    </w:p>
    <w:p w14:paraId="342B9727">
      <w:pPr>
        <w:pStyle w:val="20"/>
        <w:keepNext w:val="0"/>
        <w:keepLines w:val="0"/>
        <w:pageBreakBefore w:val="0"/>
        <w:kinsoku/>
        <w:wordWrap/>
        <w:overflowPunct/>
        <w:topLinePunct w:val="0"/>
        <w:bidi w:val="0"/>
        <w:adjustRightInd w:val="0"/>
        <w:snapToGrid w:val="0"/>
        <w:spacing w:line="360" w:lineRule="auto"/>
        <w:ind w:firstLine="0" w:firstLineChars="0"/>
        <w:jc w:val="center"/>
        <w:rPr>
          <w:rFonts w:hint="default"/>
          <w:b/>
          <w:bCs/>
          <w:sz w:val="21"/>
          <w:szCs w:val="21"/>
          <w:lang w:val="en-US" w:eastAsia="zh-CN"/>
        </w:rPr>
      </w:pPr>
      <w:r>
        <w:rPr>
          <w:rFonts w:hint="eastAsia"/>
          <w:b/>
          <w:bCs/>
          <w:sz w:val="21"/>
          <w:szCs w:val="21"/>
          <w:lang w:val="en-US" w:eastAsia="zh-CN"/>
        </w:rPr>
        <w:t>种树（乔木）</w:t>
      </w:r>
    </w:p>
    <w:tbl>
      <w:tblPr>
        <w:tblStyle w:val="15"/>
        <w:tblW w:w="8667" w:type="dxa"/>
        <w:jc w:val="center"/>
        <w:tblLayout w:type="fixed"/>
        <w:tblCellMar>
          <w:top w:w="0" w:type="dxa"/>
          <w:left w:w="108" w:type="dxa"/>
          <w:bottom w:w="0" w:type="dxa"/>
          <w:right w:w="108" w:type="dxa"/>
        </w:tblCellMar>
      </w:tblPr>
      <w:tblGrid>
        <w:gridCol w:w="988"/>
        <w:gridCol w:w="1758"/>
        <w:gridCol w:w="1387"/>
        <w:gridCol w:w="1290"/>
        <w:gridCol w:w="1403"/>
        <w:gridCol w:w="1841"/>
      </w:tblGrid>
      <w:tr w14:paraId="5B49DE61">
        <w:tblPrEx>
          <w:tblCellMar>
            <w:top w:w="0" w:type="dxa"/>
            <w:left w:w="108" w:type="dxa"/>
            <w:bottom w:w="0" w:type="dxa"/>
            <w:right w:w="108" w:type="dxa"/>
          </w:tblCellMar>
        </w:tblPrEx>
        <w:trPr>
          <w:trHeight w:val="270" w:hRule="atLeast"/>
          <w:jc w:val="center"/>
        </w:trPr>
        <w:tc>
          <w:tcPr>
            <w:tcW w:w="8667" w:type="dxa"/>
            <w:gridSpan w:val="6"/>
            <w:tcBorders>
              <w:top w:val="single" w:color="000000" w:sz="8" w:space="0"/>
              <w:left w:val="single" w:color="000000" w:sz="8" w:space="0"/>
              <w:bottom w:val="single" w:color="000000" w:sz="8" w:space="0"/>
              <w:right w:val="single" w:color="000000" w:sz="8" w:space="0"/>
            </w:tcBorders>
            <w:shd w:val="clear" w:color="auto" w:fill="auto"/>
            <w:vAlign w:val="center"/>
          </w:tcPr>
          <w:p w14:paraId="2634BB37">
            <w:pPr>
              <w:pStyle w:val="27"/>
              <w:adjustRightInd w:val="0"/>
              <w:snapToGrid w:val="0"/>
              <w:ind w:left="22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定额编号：50008                                   单位：100株</w:t>
            </w:r>
          </w:p>
        </w:tc>
      </w:tr>
      <w:tr w14:paraId="6D721D29">
        <w:tblPrEx>
          <w:tblCellMar>
            <w:top w:w="0" w:type="dxa"/>
            <w:left w:w="108" w:type="dxa"/>
            <w:bottom w:w="0" w:type="dxa"/>
            <w:right w:w="108" w:type="dxa"/>
          </w:tblCellMar>
        </w:tblPrEx>
        <w:trPr>
          <w:trHeight w:val="285" w:hRule="atLeast"/>
          <w:jc w:val="center"/>
        </w:trPr>
        <w:tc>
          <w:tcPr>
            <w:tcW w:w="8667" w:type="dxa"/>
            <w:gridSpan w:val="6"/>
            <w:tcBorders>
              <w:top w:val="nil"/>
              <w:left w:val="single" w:color="000000" w:sz="8" w:space="0"/>
              <w:bottom w:val="single" w:color="000000" w:sz="8" w:space="0"/>
              <w:right w:val="single" w:color="000000" w:sz="8" w:space="0"/>
            </w:tcBorders>
            <w:shd w:val="clear" w:color="auto" w:fill="auto"/>
            <w:vAlign w:val="center"/>
          </w:tcPr>
          <w:p w14:paraId="0D4E90B0">
            <w:pPr>
              <w:pStyle w:val="27"/>
              <w:adjustRightInd w:val="0"/>
              <w:snapToGrid w:val="0"/>
              <w:ind w:left="22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工作内容：挖坑、栽植、浇水、覆土保墒，整形、清理</w:t>
            </w:r>
          </w:p>
        </w:tc>
      </w:tr>
      <w:tr w14:paraId="6664C157">
        <w:tblPrEx>
          <w:tblCellMar>
            <w:top w:w="0" w:type="dxa"/>
            <w:left w:w="108" w:type="dxa"/>
            <w:bottom w:w="0" w:type="dxa"/>
            <w:right w:w="108" w:type="dxa"/>
          </w:tblCellMar>
        </w:tblPrEx>
        <w:trPr>
          <w:trHeight w:val="52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21B9B46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1758" w:type="dxa"/>
            <w:tcBorders>
              <w:top w:val="nil"/>
              <w:left w:val="nil"/>
              <w:bottom w:val="single" w:color="000000" w:sz="8" w:space="0"/>
              <w:right w:val="single" w:color="000000" w:sz="8" w:space="0"/>
            </w:tcBorders>
            <w:shd w:val="clear" w:color="auto" w:fill="auto"/>
            <w:vAlign w:val="center"/>
          </w:tcPr>
          <w:p w14:paraId="4B84C76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项目名称</w:t>
            </w:r>
          </w:p>
        </w:tc>
        <w:tc>
          <w:tcPr>
            <w:tcW w:w="1387" w:type="dxa"/>
            <w:tcBorders>
              <w:top w:val="nil"/>
              <w:left w:val="nil"/>
              <w:bottom w:val="single" w:color="000000" w:sz="8" w:space="0"/>
              <w:right w:val="single" w:color="000000" w:sz="8" w:space="0"/>
            </w:tcBorders>
            <w:shd w:val="clear" w:color="auto" w:fill="auto"/>
            <w:vAlign w:val="center"/>
          </w:tcPr>
          <w:p w14:paraId="3840652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w:t>
            </w:r>
          </w:p>
        </w:tc>
        <w:tc>
          <w:tcPr>
            <w:tcW w:w="1290" w:type="dxa"/>
            <w:tcBorders>
              <w:top w:val="nil"/>
              <w:left w:val="nil"/>
              <w:bottom w:val="single" w:color="000000" w:sz="8" w:space="0"/>
              <w:right w:val="single" w:color="000000" w:sz="8" w:space="0"/>
            </w:tcBorders>
            <w:shd w:val="clear" w:color="auto" w:fill="auto"/>
            <w:vAlign w:val="center"/>
          </w:tcPr>
          <w:p w14:paraId="323433D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数量</w:t>
            </w:r>
          </w:p>
        </w:tc>
        <w:tc>
          <w:tcPr>
            <w:tcW w:w="1403" w:type="dxa"/>
            <w:tcBorders>
              <w:top w:val="nil"/>
              <w:left w:val="nil"/>
              <w:bottom w:val="single" w:color="000000" w:sz="8" w:space="0"/>
              <w:right w:val="single" w:color="000000" w:sz="8" w:space="0"/>
            </w:tcBorders>
            <w:shd w:val="clear" w:color="auto" w:fill="auto"/>
            <w:vAlign w:val="center"/>
          </w:tcPr>
          <w:p w14:paraId="6B7E206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单价（元）</w:t>
            </w:r>
          </w:p>
        </w:tc>
        <w:tc>
          <w:tcPr>
            <w:tcW w:w="1841" w:type="dxa"/>
            <w:tcBorders>
              <w:top w:val="nil"/>
              <w:left w:val="nil"/>
              <w:bottom w:val="single" w:color="000000" w:sz="8" w:space="0"/>
              <w:right w:val="single" w:color="000000" w:sz="8" w:space="0"/>
            </w:tcBorders>
            <w:shd w:val="clear" w:color="auto" w:fill="auto"/>
            <w:vAlign w:val="center"/>
          </w:tcPr>
          <w:p w14:paraId="3671FB5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小计</w:t>
            </w:r>
          </w:p>
        </w:tc>
      </w:tr>
      <w:tr w14:paraId="0727C432">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6523179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w:t>
            </w:r>
          </w:p>
        </w:tc>
        <w:tc>
          <w:tcPr>
            <w:tcW w:w="1758" w:type="dxa"/>
            <w:tcBorders>
              <w:top w:val="nil"/>
              <w:left w:val="nil"/>
              <w:bottom w:val="single" w:color="000000" w:sz="8" w:space="0"/>
              <w:right w:val="single" w:color="000000" w:sz="8" w:space="0"/>
            </w:tcBorders>
            <w:shd w:val="clear" w:color="auto" w:fill="auto"/>
            <w:vAlign w:val="center"/>
          </w:tcPr>
          <w:p w14:paraId="2332BD7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直接费</w:t>
            </w:r>
          </w:p>
        </w:tc>
        <w:tc>
          <w:tcPr>
            <w:tcW w:w="1387" w:type="dxa"/>
            <w:tcBorders>
              <w:top w:val="nil"/>
              <w:left w:val="nil"/>
              <w:bottom w:val="single" w:color="000000" w:sz="8" w:space="0"/>
              <w:right w:val="single" w:color="000000" w:sz="8" w:space="0"/>
            </w:tcBorders>
            <w:shd w:val="clear" w:color="auto" w:fill="auto"/>
            <w:vAlign w:val="center"/>
          </w:tcPr>
          <w:p w14:paraId="72EEC87E">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000000" w:sz="8" w:space="0"/>
              <w:right w:val="single" w:color="000000" w:sz="8" w:space="0"/>
            </w:tcBorders>
            <w:shd w:val="clear" w:color="auto" w:fill="auto"/>
            <w:vAlign w:val="center"/>
          </w:tcPr>
          <w:p w14:paraId="56209A24">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vAlign w:val="center"/>
          </w:tcPr>
          <w:p w14:paraId="3ED8BB4C">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598DE05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758.61</w:t>
            </w:r>
          </w:p>
        </w:tc>
      </w:tr>
      <w:tr w14:paraId="051019A5">
        <w:tblPrEx>
          <w:tblCellMar>
            <w:top w:w="0" w:type="dxa"/>
            <w:left w:w="108" w:type="dxa"/>
            <w:bottom w:w="0" w:type="dxa"/>
            <w:right w:w="108" w:type="dxa"/>
          </w:tblCellMar>
        </w:tblPrEx>
        <w:trPr>
          <w:trHeight w:val="408"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7EAD245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w:t>
            </w:r>
          </w:p>
        </w:tc>
        <w:tc>
          <w:tcPr>
            <w:tcW w:w="1758" w:type="dxa"/>
            <w:tcBorders>
              <w:top w:val="nil"/>
              <w:left w:val="nil"/>
              <w:bottom w:val="single" w:color="000000" w:sz="8" w:space="0"/>
              <w:right w:val="single" w:color="000000" w:sz="8" w:space="0"/>
            </w:tcBorders>
            <w:shd w:val="clear" w:color="auto" w:fill="auto"/>
            <w:vAlign w:val="center"/>
          </w:tcPr>
          <w:p w14:paraId="0D6B589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直接工程费</w:t>
            </w:r>
          </w:p>
        </w:tc>
        <w:tc>
          <w:tcPr>
            <w:tcW w:w="1387" w:type="dxa"/>
            <w:tcBorders>
              <w:top w:val="nil"/>
              <w:left w:val="nil"/>
              <w:bottom w:val="single" w:color="000000" w:sz="8" w:space="0"/>
              <w:right w:val="single" w:color="000000" w:sz="8" w:space="0"/>
            </w:tcBorders>
            <w:shd w:val="clear" w:color="auto" w:fill="auto"/>
            <w:vAlign w:val="center"/>
          </w:tcPr>
          <w:p w14:paraId="45EE09FE">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000000" w:sz="8" w:space="0"/>
              <w:right w:val="single" w:color="000000" w:sz="8" w:space="0"/>
            </w:tcBorders>
            <w:shd w:val="clear" w:color="auto" w:fill="auto"/>
            <w:vAlign w:val="center"/>
          </w:tcPr>
          <w:p w14:paraId="2EB8DD1E">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vAlign w:val="center"/>
          </w:tcPr>
          <w:p w14:paraId="77CB52AF">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32F8E243">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732.25</w:t>
            </w:r>
          </w:p>
        </w:tc>
      </w:tr>
      <w:tr w14:paraId="40F15A78">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782CE89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1758" w:type="dxa"/>
            <w:tcBorders>
              <w:top w:val="nil"/>
              <w:left w:val="nil"/>
              <w:bottom w:val="single" w:color="000000" w:sz="8" w:space="0"/>
              <w:right w:val="single" w:color="000000" w:sz="8" w:space="0"/>
            </w:tcBorders>
            <w:shd w:val="clear" w:color="auto" w:fill="auto"/>
            <w:vAlign w:val="center"/>
          </w:tcPr>
          <w:p w14:paraId="37F71AD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人工费</w:t>
            </w:r>
          </w:p>
        </w:tc>
        <w:tc>
          <w:tcPr>
            <w:tcW w:w="1387" w:type="dxa"/>
            <w:tcBorders>
              <w:top w:val="nil"/>
              <w:left w:val="nil"/>
              <w:bottom w:val="single" w:color="000000" w:sz="8" w:space="0"/>
              <w:right w:val="single" w:color="000000" w:sz="8" w:space="0"/>
            </w:tcBorders>
            <w:shd w:val="clear" w:color="auto" w:fill="auto"/>
            <w:vAlign w:val="center"/>
          </w:tcPr>
          <w:p w14:paraId="13058613">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000000" w:sz="8" w:space="0"/>
              <w:right w:val="single" w:color="000000" w:sz="8" w:space="0"/>
            </w:tcBorders>
            <w:shd w:val="clear" w:color="auto" w:fill="auto"/>
            <w:vAlign w:val="center"/>
          </w:tcPr>
          <w:p w14:paraId="266E995E">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vAlign w:val="center"/>
          </w:tcPr>
          <w:p w14:paraId="7E90B618">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0EEEDE6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203.12</w:t>
            </w:r>
          </w:p>
        </w:tc>
      </w:tr>
      <w:tr w14:paraId="0DA18F80">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0924C61D">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2382C58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甲类工</w:t>
            </w:r>
          </w:p>
        </w:tc>
        <w:tc>
          <w:tcPr>
            <w:tcW w:w="1387" w:type="dxa"/>
            <w:tcBorders>
              <w:top w:val="nil"/>
              <w:left w:val="nil"/>
              <w:bottom w:val="single" w:color="000000" w:sz="8" w:space="0"/>
              <w:right w:val="single" w:color="000000" w:sz="8" w:space="0"/>
            </w:tcBorders>
            <w:shd w:val="clear" w:color="auto" w:fill="auto"/>
            <w:vAlign w:val="center"/>
          </w:tcPr>
          <w:p w14:paraId="24BDFE0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工日</w:t>
            </w:r>
          </w:p>
        </w:tc>
        <w:tc>
          <w:tcPr>
            <w:tcW w:w="1290" w:type="dxa"/>
            <w:tcBorders>
              <w:top w:val="nil"/>
              <w:left w:val="nil"/>
              <w:bottom w:val="single" w:color="000000" w:sz="8" w:space="0"/>
              <w:right w:val="single" w:color="000000" w:sz="8" w:space="0"/>
            </w:tcBorders>
            <w:shd w:val="clear" w:color="auto" w:fill="auto"/>
            <w:vAlign w:val="center"/>
          </w:tcPr>
          <w:p w14:paraId="67162C79">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noWrap/>
            <w:vAlign w:val="center"/>
          </w:tcPr>
          <w:p w14:paraId="2C2431FB">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2E383439">
            <w:pPr>
              <w:pStyle w:val="27"/>
              <w:adjustRightInd w:val="0"/>
              <w:snapToGrid w:val="0"/>
              <w:ind w:left="227"/>
              <w:jc w:val="center"/>
              <w:rPr>
                <w:rFonts w:hint="eastAsia" w:asciiTheme="minorEastAsia" w:hAnsiTheme="minorEastAsia" w:eastAsiaTheme="minorEastAsia" w:cstheme="minorEastAsia"/>
                <w:color w:val="auto"/>
              </w:rPr>
            </w:pPr>
          </w:p>
        </w:tc>
      </w:tr>
      <w:tr w14:paraId="4452BB0B">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629A44D5">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550A950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乙类工</w:t>
            </w:r>
          </w:p>
        </w:tc>
        <w:tc>
          <w:tcPr>
            <w:tcW w:w="1387" w:type="dxa"/>
            <w:tcBorders>
              <w:top w:val="nil"/>
              <w:left w:val="nil"/>
              <w:bottom w:val="single" w:color="000000" w:sz="8" w:space="0"/>
              <w:right w:val="single" w:color="000000" w:sz="8" w:space="0"/>
            </w:tcBorders>
            <w:shd w:val="clear" w:color="auto" w:fill="auto"/>
            <w:vAlign w:val="center"/>
          </w:tcPr>
          <w:p w14:paraId="269463B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工日</w:t>
            </w:r>
          </w:p>
        </w:tc>
        <w:tc>
          <w:tcPr>
            <w:tcW w:w="1290" w:type="dxa"/>
            <w:tcBorders>
              <w:top w:val="nil"/>
              <w:left w:val="nil"/>
              <w:bottom w:val="single" w:color="000000" w:sz="8" w:space="0"/>
              <w:right w:val="single" w:color="000000" w:sz="8" w:space="0"/>
            </w:tcBorders>
            <w:shd w:val="clear" w:color="auto" w:fill="auto"/>
            <w:vAlign w:val="center"/>
          </w:tcPr>
          <w:p w14:paraId="4EACF00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3.2</w:t>
            </w:r>
          </w:p>
        </w:tc>
        <w:tc>
          <w:tcPr>
            <w:tcW w:w="1403" w:type="dxa"/>
            <w:tcBorders>
              <w:top w:val="nil"/>
              <w:left w:val="nil"/>
              <w:bottom w:val="single" w:color="000000" w:sz="8" w:space="0"/>
              <w:right w:val="single" w:color="000000" w:sz="8" w:space="0"/>
            </w:tcBorders>
            <w:shd w:val="clear" w:color="auto" w:fill="auto"/>
            <w:noWrap/>
            <w:vAlign w:val="center"/>
          </w:tcPr>
          <w:p w14:paraId="710245D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61.39</w:t>
            </w:r>
          </w:p>
        </w:tc>
        <w:tc>
          <w:tcPr>
            <w:tcW w:w="1841" w:type="dxa"/>
            <w:tcBorders>
              <w:top w:val="nil"/>
              <w:left w:val="nil"/>
              <w:bottom w:val="single" w:color="000000" w:sz="8" w:space="0"/>
              <w:right w:val="single" w:color="000000" w:sz="8" w:space="0"/>
            </w:tcBorders>
            <w:shd w:val="clear" w:color="auto" w:fill="auto"/>
            <w:vAlign w:val="center"/>
          </w:tcPr>
          <w:p w14:paraId="36E43F4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196.45</w:t>
            </w:r>
          </w:p>
        </w:tc>
      </w:tr>
      <w:tr w14:paraId="1D587EC9">
        <w:tblPrEx>
          <w:tblCellMar>
            <w:top w:w="0" w:type="dxa"/>
            <w:left w:w="108" w:type="dxa"/>
            <w:bottom w:w="0" w:type="dxa"/>
            <w:right w:w="108" w:type="dxa"/>
          </w:tblCellMar>
        </w:tblPrEx>
        <w:trPr>
          <w:trHeight w:val="391"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5A3EE36C">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77FC04E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其他人工费</w:t>
            </w:r>
          </w:p>
        </w:tc>
        <w:tc>
          <w:tcPr>
            <w:tcW w:w="1387" w:type="dxa"/>
            <w:tcBorders>
              <w:top w:val="nil"/>
              <w:left w:val="nil"/>
              <w:bottom w:val="single" w:color="000000" w:sz="8" w:space="0"/>
              <w:right w:val="single" w:color="000000" w:sz="8" w:space="0"/>
            </w:tcBorders>
            <w:shd w:val="clear" w:color="auto" w:fill="auto"/>
            <w:vAlign w:val="center"/>
          </w:tcPr>
          <w:p w14:paraId="2908D6B3">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323277CA">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0.5</w:t>
            </w:r>
          </w:p>
        </w:tc>
        <w:tc>
          <w:tcPr>
            <w:tcW w:w="1403" w:type="dxa"/>
            <w:tcBorders>
              <w:top w:val="nil"/>
              <w:left w:val="nil"/>
              <w:bottom w:val="single" w:color="000000" w:sz="8" w:space="0"/>
              <w:right w:val="single" w:color="000000" w:sz="8" w:space="0"/>
            </w:tcBorders>
            <w:shd w:val="clear" w:color="auto" w:fill="auto"/>
            <w:vAlign w:val="center"/>
          </w:tcPr>
          <w:p w14:paraId="0BD7243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196.45</w:t>
            </w:r>
          </w:p>
        </w:tc>
        <w:tc>
          <w:tcPr>
            <w:tcW w:w="1841" w:type="dxa"/>
            <w:tcBorders>
              <w:top w:val="nil"/>
              <w:left w:val="nil"/>
              <w:bottom w:val="single" w:color="000000" w:sz="8" w:space="0"/>
              <w:right w:val="single" w:color="000000" w:sz="8" w:space="0"/>
            </w:tcBorders>
            <w:shd w:val="clear" w:color="auto" w:fill="auto"/>
            <w:vAlign w:val="center"/>
          </w:tcPr>
          <w:p w14:paraId="06E38CD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0.98</w:t>
            </w:r>
          </w:p>
        </w:tc>
      </w:tr>
      <w:tr w14:paraId="74727D42">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12B4E72A">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1758" w:type="dxa"/>
            <w:tcBorders>
              <w:top w:val="nil"/>
              <w:left w:val="nil"/>
              <w:bottom w:val="single" w:color="000000" w:sz="8" w:space="0"/>
              <w:right w:val="single" w:color="000000" w:sz="8" w:space="0"/>
            </w:tcBorders>
            <w:shd w:val="clear" w:color="auto" w:fill="auto"/>
            <w:vAlign w:val="center"/>
          </w:tcPr>
          <w:p w14:paraId="594D194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材料费</w:t>
            </w:r>
          </w:p>
        </w:tc>
        <w:tc>
          <w:tcPr>
            <w:tcW w:w="1387" w:type="dxa"/>
            <w:tcBorders>
              <w:top w:val="nil"/>
              <w:left w:val="nil"/>
              <w:bottom w:val="single" w:color="000000" w:sz="8" w:space="0"/>
              <w:right w:val="single" w:color="000000" w:sz="8" w:space="0"/>
            </w:tcBorders>
            <w:shd w:val="clear" w:color="auto" w:fill="auto"/>
            <w:vAlign w:val="center"/>
          </w:tcPr>
          <w:p w14:paraId="78328AD4">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000000" w:sz="8" w:space="0"/>
              <w:right w:val="single" w:color="000000" w:sz="8" w:space="0"/>
            </w:tcBorders>
            <w:shd w:val="clear" w:color="auto" w:fill="auto"/>
            <w:vAlign w:val="center"/>
          </w:tcPr>
          <w:p w14:paraId="201B9AB5">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vAlign w:val="center"/>
          </w:tcPr>
          <w:p w14:paraId="416B0761">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07100D7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529.13</w:t>
            </w:r>
          </w:p>
        </w:tc>
      </w:tr>
      <w:tr w14:paraId="20C930DF">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3FA97768">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5FDD62A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树苗</w:t>
            </w:r>
          </w:p>
        </w:tc>
        <w:tc>
          <w:tcPr>
            <w:tcW w:w="1387" w:type="dxa"/>
            <w:tcBorders>
              <w:top w:val="nil"/>
              <w:left w:val="nil"/>
              <w:bottom w:val="single" w:color="000000" w:sz="8" w:space="0"/>
              <w:right w:val="single" w:color="000000" w:sz="8" w:space="0"/>
            </w:tcBorders>
            <w:shd w:val="clear" w:color="auto" w:fill="auto"/>
            <w:vAlign w:val="center"/>
          </w:tcPr>
          <w:p w14:paraId="0F4EE47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株</w:t>
            </w:r>
          </w:p>
        </w:tc>
        <w:tc>
          <w:tcPr>
            <w:tcW w:w="1290" w:type="dxa"/>
            <w:tcBorders>
              <w:top w:val="nil"/>
              <w:left w:val="nil"/>
              <w:bottom w:val="single" w:color="000000" w:sz="8" w:space="0"/>
              <w:right w:val="single" w:color="000000" w:sz="8" w:space="0"/>
            </w:tcBorders>
            <w:shd w:val="clear" w:color="auto" w:fill="auto"/>
            <w:vAlign w:val="center"/>
          </w:tcPr>
          <w:p w14:paraId="3D9CE22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102</w:t>
            </w:r>
          </w:p>
        </w:tc>
        <w:tc>
          <w:tcPr>
            <w:tcW w:w="1403" w:type="dxa"/>
            <w:tcBorders>
              <w:top w:val="nil"/>
              <w:left w:val="nil"/>
              <w:bottom w:val="single" w:color="000000" w:sz="8" w:space="0"/>
              <w:right w:val="single" w:color="000000" w:sz="8" w:space="0"/>
            </w:tcBorders>
            <w:shd w:val="clear" w:color="auto" w:fill="auto"/>
            <w:vAlign w:val="center"/>
          </w:tcPr>
          <w:p w14:paraId="28B0F83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5.00</w:t>
            </w:r>
          </w:p>
        </w:tc>
        <w:tc>
          <w:tcPr>
            <w:tcW w:w="1841" w:type="dxa"/>
            <w:tcBorders>
              <w:top w:val="nil"/>
              <w:left w:val="nil"/>
              <w:bottom w:val="single" w:color="000000" w:sz="8" w:space="0"/>
              <w:right w:val="single" w:color="000000" w:sz="8" w:space="0"/>
            </w:tcBorders>
            <w:shd w:val="clear" w:color="auto" w:fill="auto"/>
            <w:vAlign w:val="center"/>
          </w:tcPr>
          <w:p w14:paraId="31CDC7D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510.00</w:t>
            </w:r>
          </w:p>
        </w:tc>
      </w:tr>
      <w:tr w14:paraId="11CF26B4">
        <w:tblPrEx>
          <w:tblCellMar>
            <w:top w:w="0" w:type="dxa"/>
            <w:left w:w="108" w:type="dxa"/>
            <w:bottom w:w="0" w:type="dxa"/>
            <w:right w:w="108" w:type="dxa"/>
          </w:tblCellMar>
        </w:tblPrEx>
        <w:trPr>
          <w:trHeight w:val="300"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0D232696">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59CF9CE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水</w:t>
            </w:r>
          </w:p>
        </w:tc>
        <w:tc>
          <w:tcPr>
            <w:tcW w:w="1387" w:type="dxa"/>
            <w:tcBorders>
              <w:top w:val="nil"/>
              <w:left w:val="nil"/>
              <w:bottom w:val="single" w:color="000000" w:sz="8" w:space="0"/>
              <w:right w:val="single" w:color="000000" w:sz="8" w:space="0"/>
            </w:tcBorders>
            <w:shd w:val="clear" w:color="auto" w:fill="auto"/>
            <w:vAlign w:val="center"/>
          </w:tcPr>
          <w:p w14:paraId="5EC204A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m</w:t>
            </w:r>
            <w:r>
              <w:rPr>
                <w:rFonts w:hint="eastAsia" w:asciiTheme="minorEastAsia" w:hAnsiTheme="minorEastAsia" w:eastAsiaTheme="minorEastAsia" w:cstheme="minorEastAsia"/>
                <w:color w:val="auto"/>
                <w:vertAlign w:val="superscript"/>
              </w:rPr>
              <w:t>3</w:t>
            </w:r>
          </w:p>
        </w:tc>
        <w:tc>
          <w:tcPr>
            <w:tcW w:w="1290" w:type="dxa"/>
            <w:tcBorders>
              <w:top w:val="nil"/>
              <w:left w:val="nil"/>
              <w:bottom w:val="single" w:color="000000" w:sz="8" w:space="0"/>
              <w:right w:val="single" w:color="000000" w:sz="8" w:space="0"/>
            </w:tcBorders>
            <w:shd w:val="clear" w:color="auto" w:fill="auto"/>
            <w:vAlign w:val="center"/>
          </w:tcPr>
          <w:p w14:paraId="1FC598F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1403" w:type="dxa"/>
            <w:tcBorders>
              <w:top w:val="nil"/>
              <w:left w:val="nil"/>
              <w:bottom w:val="single" w:color="000000" w:sz="8" w:space="0"/>
              <w:right w:val="single" w:color="000000" w:sz="8" w:space="0"/>
            </w:tcBorders>
            <w:shd w:val="clear" w:color="auto" w:fill="auto"/>
            <w:vAlign w:val="center"/>
          </w:tcPr>
          <w:p w14:paraId="2C4B196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3.30</w:t>
            </w:r>
          </w:p>
        </w:tc>
        <w:tc>
          <w:tcPr>
            <w:tcW w:w="1841" w:type="dxa"/>
            <w:tcBorders>
              <w:top w:val="nil"/>
              <w:left w:val="nil"/>
              <w:bottom w:val="single" w:color="000000" w:sz="8" w:space="0"/>
              <w:right w:val="single" w:color="000000" w:sz="8" w:space="0"/>
            </w:tcBorders>
            <w:shd w:val="clear" w:color="auto" w:fill="auto"/>
            <w:vAlign w:val="center"/>
          </w:tcPr>
          <w:p w14:paraId="3FE38B0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16.50</w:t>
            </w:r>
          </w:p>
        </w:tc>
      </w:tr>
      <w:tr w14:paraId="1194639E">
        <w:tblPrEx>
          <w:tblCellMar>
            <w:top w:w="0" w:type="dxa"/>
            <w:left w:w="108" w:type="dxa"/>
            <w:bottom w:w="0" w:type="dxa"/>
            <w:right w:w="108" w:type="dxa"/>
          </w:tblCellMar>
        </w:tblPrEx>
        <w:trPr>
          <w:trHeight w:val="391"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007326E9">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48E9E6A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其他材料费用</w:t>
            </w:r>
          </w:p>
        </w:tc>
        <w:tc>
          <w:tcPr>
            <w:tcW w:w="1387" w:type="dxa"/>
            <w:tcBorders>
              <w:top w:val="nil"/>
              <w:left w:val="nil"/>
              <w:bottom w:val="single" w:color="000000" w:sz="8" w:space="0"/>
              <w:right w:val="single" w:color="000000" w:sz="8" w:space="0"/>
            </w:tcBorders>
            <w:shd w:val="clear" w:color="auto" w:fill="auto"/>
            <w:vAlign w:val="center"/>
          </w:tcPr>
          <w:p w14:paraId="7B2D0D7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23A4A80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0.5</w:t>
            </w:r>
          </w:p>
        </w:tc>
        <w:tc>
          <w:tcPr>
            <w:tcW w:w="1403" w:type="dxa"/>
            <w:tcBorders>
              <w:top w:val="nil"/>
              <w:left w:val="nil"/>
              <w:bottom w:val="single" w:color="000000" w:sz="8" w:space="0"/>
              <w:right w:val="single" w:color="000000" w:sz="8" w:space="0"/>
            </w:tcBorders>
            <w:shd w:val="clear" w:color="auto" w:fill="auto"/>
            <w:vAlign w:val="center"/>
          </w:tcPr>
          <w:p w14:paraId="03F40C2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526.50</w:t>
            </w:r>
          </w:p>
        </w:tc>
        <w:tc>
          <w:tcPr>
            <w:tcW w:w="1841" w:type="dxa"/>
            <w:tcBorders>
              <w:top w:val="nil"/>
              <w:left w:val="nil"/>
              <w:bottom w:val="single" w:color="000000" w:sz="8" w:space="0"/>
              <w:right w:val="single" w:color="000000" w:sz="8" w:space="0"/>
            </w:tcBorders>
            <w:shd w:val="clear" w:color="auto" w:fill="auto"/>
            <w:vAlign w:val="center"/>
          </w:tcPr>
          <w:p w14:paraId="226D6A7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2.63</w:t>
            </w:r>
          </w:p>
        </w:tc>
      </w:tr>
      <w:tr w14:paraId="479464D4">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77BB56A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w:t>
            </w:r>
          </w:p>
        </w:tc>
        <w:tc>
          <w:tcPr>
            <w:tcW w:w="1758" w:type="dxa"/>
            <w:tcBorders>
              <w:top w:val="nil"/>
              <w:left w:val="nil"/>
              <w:bottom w:val="single" w:color="000000" w:sz="8" w:space="0"/>
              <w:right w:val="single" w:color="000000" w:sz="8" w:space="0"/>
            </w:tcBorders>
            <w:shd w:val="clear" w:color="auto" w:fill="auto"/>
            <w:vAlign w:val="center"/>
          </w:tcPr>
          <w:p w14:paraId="40574C7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措施费</w:t>
            </w:r>
          </w:p>
        </w:tc>
        <w:tc>
          <w:tcPr>
            <w:tcW w:w="1387" w:type="dxa"/>
            <w:tcBorders>
              <w:top w:val="nil"/>
              <w:left w:val="nil"/>
              <w:bottom w:val="single" w:color="000000" w:sz="8" w:space="0"/>
              <w:right w:val="single" w:color="000000" w:sz="8" w:space="0"/>
            </w:tcBorders>
            <w:shd w:val="clear" w:color="auto" w:fill="auto"/>
            <w:vAlign w:val="center"/>
          </w:tcPr>
          <w:p w14:paraId="3100C47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56FC075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3.6</w:t>
            </w:r>
          </w:p>
        </w:tc>
        <w:tc>
          <w:tcPr>
            <w:tcW w:w="1403" w:type="dxa"/>
            <w:tcBorders>
              <w:top w:val="nil"/>
              <w:left w:val="nil"/>
              <w:bottom w:val="single" w:color="000000" w:sz="8" w:space="0"/>
              <w:right w:val="single" w:color="000000" w:sz="8" w:space="0"/>
            </w:tcBorders>
            <w:shd w:val="clear" w:color="auto" w:fill="auto"/>
            <w:vAlign w:val="center"/>
          </w:tcPr>
          <w:p w14:paraId="1CFD7F0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732.25</w:t>
            </w:r>
          </w:p>
        </w:tc>
        <w:tc>
          <w:tcPr>
            <w:tcW w:w="1841" w:type="dxa"/>
            <w:tcBorders>
              <w:top w:val="nil"/>
              <w:left w:val="nil"/>
              <w:bottom w:val="single" w:color="000000" w:sz="8" w:space="0"/>
              <w:right w:val="single" w:color="000000" w:sz="8" w:space="0"/>
            </w:tcBorders>
            <w:shd w:val="clear" w:color="auto" w:fill="auto"/>
            <w:vAlign w:val="center"/>
          </w:tcPr>
          <w:p w14:paraId="67B4D8F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26.36</w:t>
            </w:r>
          </w:p>
        </w:tc>
      </w:tr>
      <w:tr w14:paraId="3F1D2BF3">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38E5309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w:t>
            </w:r>
          </w:p>
        </w:tc>
        <w:tc>
          <w:tcPr>
            <w:tcW w:w="1758" w:type="dxa"/>
            <w:tcBorders>
              <w:top w:val="nil"/>
              <w:left w:val="nil"/>
              <w:bottom w:val="single" w:color="000000" w:sz="8" w:space="0"/>
              <w:right w:val="single" w:color="000000" w:sz="8" w:space="0"/>
            </w:tcBorders>
            <w:shd w:val="clear" w:color="auto" w:fill="auto"/>
            <w:vAlign w:val="center"/>
          </w:tcPr>
          <w:p w14:paraId="74230B0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间接费</w:t>
            </w:r>
          </w:p>
        </w:tc>
        <w:tc>
          <w:tcPr>
            <w:tcW w:w="1387" w:type="dxa"/>
            <w:tcBorders>
              <w:top w:val="nil"/>
              <w:left w:val="nil"/>
              <w:bottom w:val="single" w:color="000000" w:sz="8" w:space="0"/>
              <w:right w:val="single" w:color="000000" w:sz="8" w:space="0"/>
            </w:tcBorders>
            <w:shd w:val="clear" w:color="auto" w:fill="auto"/>
            <w:vAlign w:val="center"/>
          </w:tcPr>
          <w:p w14:paraId="62F94D2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3943647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1403" w:type="dxa"/>
            <w:tcBorders>
              <w:top w:val="nil"/>
              <w:left w:val="nil"/>
              <w:bottom w:val="single" w:color="000000" w:sz="8" w:space="0"/>
              <w:right w:val="single" w:color="000000" w:sz="8" w:space="0"/>
            </w:tcBorders>
            <w:shd w:val="clear" w:color="auto" w:fill="auto"/>
            <w:vAlign w:val="center"/>
          </w:tcPr>
          <w:p w14:paraId="00F395A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758.61</w:t>
            </w:r>
          </w:p>
        </w:tc>
        <w:tc>
          <w:tcPr>
            <w:tcW w:w="1841" w:type="dxa"/>
            <w:tcBorders>
              <w:top w:val="nil"/>
              <w:left w:val="nil"/>
              <w:bottom w:val="single" w:color="000000" w:sz="8" w:space="0"/>
              <w:right w:val="single" w:color="000000" w:sz="8" w:space="0"/>
            </w:tcBorders>
            <w:shd w:val="clear" w:color="auto" w:fill="auto"/>
            <w:vAlign w:val="center"/>
          </w:tcPr>
          <w:p w14:paraId="4A69636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37.93</w:t>
            </w:r>
          </w:p>
        </w:tc>
      </w:tr>
      <w:tr w14:paraId="4B6D4E94">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3939C81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w:t>
            </w:r>
          </w:p>
        </w:tc>
        <w:tc>
          <w:tcPr>
            <w:tcW w:w="1758" w:type="dxa"/>
            <w:tcBorders>
              <w:top w:val="nil"/>
              <w:left w:val="nil"/>
              <w:bottom w:val="single" w:color="000000" w:sz="8" w:space="0"/>
              <w:right w:val="single" w:color="000000" w:sz="8" w:space="0"/>
            </w:tcBorders>
            <w:shd w:val="clear" w:color="auto" w:fill="auto"/>
            <w:vAlign w:val="center"/>
          </w:tcPr>
          <w:p w14:paraId="1D35FBB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利润</w:t>
            </w:r>
          </w:p>
        </w:tc>
        <w:tc>
          <w:tcPr>
            <w:tcW w:w="1387" w:type="dxa"/>
            <w:tcBorders>
              <w:top w:val="nil"/>
              <w:left w:val="nil"/>
              <w:bottom w:val="single" w:color="000000" w:sz="8" w:space="0"/>
              <w:right w:val="single" w:color="000000" w:sz="8" w:space="0"/>
            </w:tcBorders>
            <w:shd w:val="clear" w:color="auto" w:fill="auto"/>
            <w:vAlign w:val="center"/>
          </w:tcPr>
          <w:p w14:paraId="00F45F8C">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39B5BAE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1403" w:type="dxa"/>
            <w:tcBorders>
              <w:top w:val="nil"/>
              <w:left w:val="nil"/>
              <w:bottom w:val="single" w:color="000000" w:sz="8" w:space="0"/>
              <w:right w:val="single" w:color="000000" w:sz="8" w:space="0"/>
            </w:tcBorders>
            <w:shd w:val="clear" w:color="auto" w:fill="auto"/>
            <w:vAlign w:val="center"/>
          </w:tcPr>
          <w:p w14:paraId="37F32371">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796.54</w:t>
            </w:r>
          </w:p>
        </w:tc>
        <w:tc>
          <w:tcPr>
            <w:tcW w:w="1841" w:type="dxa"/>
            <w:tcBorders>
              <w:top w:val="nil"/>
              <w:left w:val="nil"/>
              <w:bottom w:val="single" w:color="000000" w:sz="8" w:space="0"/>
              <w:right w:val="single" w:color="000000" w:sz="8" w:space="0"/>
            </w:tcBorders>
            <w:shd w:val="clear" w:color="auto" w:fill="auto"/>
            <w:vAlign w:val="center"/>
          </w:tcPr>
          <w:p w14:paraId="514E0B4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23.90</w:t>
            </w:r>
          </w:p>
        </w:tc>
      </w:tr>
      <w:tr w14:paraId="6F64704D">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73ED20E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w:t>
            </w:r>
          </w:p>
        </w:tc>
        <w:tc>
          <w:tcPr>
            <w:tcW w:w="1758" w:type="dxa"/>
            <w:tcBorders>
              <w:top w:val="nil"/>
              <w:left w:val="nil"/>
              <w:bottom w:val="single" w:color="000000" w:sz="8" w:space="0"/>
              <w:right w:val="single" w:color="000000" w:sz="8" w:space="0"/>
            </w:tcBorders>
            <w:shd w:val="clear" w:color="auto" w:fill="auto"/>
            <w:vAlign w:val="center"/>
          </w:tcPr>
          <w:p w14:paraId="50AAFA4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材料价差</w:t>
            </w:r>
          </w:p>
        </w:tc>
        <w:tc>
          <w:tcPr>
            <w:tcW w:w="1387" w:type="dxa"/>
            <w:tcBorders>
              <w:top w:val="nil"/>
              <w:left w:val="nil"/>
              <w:bottom w:val="single" w:color="000000" w:sz="8" w:space="0"/>
              <w:right w:val="single" w:color="000000" w:sz="8" w:space="0"/>
            </w:tcBorders>
            <w:shd w:val="clear" w:color="auto" w:fill="auto"/>
            <w:vAlign w:val="center"/>
          </w:tcPr>
          <w:p w14:paraId="0BC1690A">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000000" w:sz="8" w:space="0"/>
              <w:right w:val="single" w:color="000000" w:sz="8" w:space="0"/>
            </w:tcBorders>
            <w:shd w:val="clear" w:color="auto" w:fill="auto"/>
            <w:vAlign w:val="center"/>
          </w:tcPr>
          <w:p w14:paraId="0FCA8BE1">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vAlign w:val="center"/>
          </w:tcPr>
          <w:p w14:paraId="6A43D408">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3A0EFC2D">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510.00</w:t>
            </w:r>
          </w:p>
        </w:tc>
      </w:tr>
      <w:tr w14:paraId="1EDD8C0F">
        <w:tblPrEx>
          <w:tblCellMar>
            <w:top w:w="0" w:type="dxa"/>
            <w:left w:w="108" w:type="dxa"/>
            <w:bottom w:w="0" w:type="dxa"/>
            <w:right w:w="108" w:type="dxa"/>
          </w:tblCellMar>
        </w:tblPrEx>
        <w:trPr>
          <w:trHeight w:val="285"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59BDCDCF">
            <w:pPr>
              <w:pStyle w:val="27"/>
              <w:adjustRightInd w:val="0"/>
              <w:snapToGrid w:val="0"/>
              <w:ind w:left="227"/>
              <w:jc w:val="center"/>
              <w:rPr>
                <w:rFonts w:hint="eastAsia" w:asciiTheme="minorEastAsia" w:hAnsiTheme="minorEastAsia" w:eastAsiaTheme="minorEastAsia" w:cstheme="minorEastAsia"/>
                <w:color w:val="auto"/>
              </w:rPr>
            </w:pPr>
          </w:p>
        </w:tc>
        <w:tc>
          <w:tcPr>
            <w:tcW w:w="1758" w:type="dxa"/>
            <w:tcBorders>
              <w:top w:val="nil"/>
              <w:left w:val="nil"/>
              <w:bottom w:val="single" w:color="000000" w:sz="8" w:space="0"/>
              <w:right w:val="single" w:color="000000" w:sz="8" w:space="0"/>
            </w:tcBorders>
            <w:shd w:val="clear" w:color="auto" w:fill="auto"/>
            <w:vAlign w:val="center"/>
          </w:tcPr>
          <w:p w14:paraId="266EF3E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树苗</w:t>
            </w:r>
          </w:p>
        </w:tc>
        <w:tc>
          <w:tcPr>
            <w:tcW w:w="1387" w:type="dxa"/>
            <w:tcBorders>
              <w:top w:val="nil"/>
              <w:left w:val="nil"/>
              <w:bottom w:val="single" w:color="000000" w:sz="8" w:space="0"/>
              <w:right w:val="single" w:color="000000" w:sz="8" w:space="0"/>
            </w:tcBorders>
            <w:shd w:val="clear" w:color="auto" w:fill="auto"/>
            <w:vAlign w:val="center"/>
          </w:tcPr>
          <w:p w14:paraId="23EB0704">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株</w:t>
            </w:r>
          </w:p>
        </w:tc>
        <w:tc>
          <w:tcPr>
            <w:tcW w:w="1290" w:type="dxa"/>
            <w:tcBorders>
              <w:top w:val="nil"/>
              <w:left w:val="nil"/>
              <w:bottom w:val="single" w:color="000000" w:sz="8" w:space="0"/>
              <w:right w:val="single" w:color="000000" w:sz="8" w:space="0"/>
            </w:tcBorders>
            <w:shd w:val="clear" w:color="auto" w:fill="auto"/>
            <w:vAlign w:val="center"/>
          </w:tcPr>
          <w:p w14:paraId="054D8E7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102</w:t>
            </w:r>
          </w:p>
        </w:tc>
        <w:tc>
          <w:tcPr>
            <w:tcW w:w="1403" w:type="dxa"/>
            <w:tcBorders>
              <w:top w:val="nil"/>
              <w:left w:val="nil"/>
              <w:bottom w:val="single" w:color="000000" w:sz="8" w:space="0"/>
              <w:right w:val="single" w:color="000000" w:sz="8" w:space="0"/>
            </w:tcBorders>
            <w:shd w:val="clear" w:color="auto" w:fill="auto"/>
            <w:vAlign w:val="center"/>
          </w:tcPr>
          <w:p w14:paraId="02E391B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5.00</w:t>
            </w:r>
          </w:p>
        </w:tc>
        <w:tc>
          <w:tcPr>
            <w:tcW w:w="1841" w:type="dxa"/>
            <w:tcBorders>
              <w:top w:val="nil"/>
              <w:left w:val="nil"/>
              <w:bottom w:val="single" w:color="000000" w:sz="8" w:space="0"/>
              <w:right w:val="single" w:color="000000" w:sz="8" w:space="0"/>
            </w:tcBorders>
            <w:shd w:val="clear" w:color="auto" w:fill="auto"/>
            <w:vAlign w:val="center"/>
          </w:tcPr>
          <w:p w14:paraId="0232693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510.00</w:t>
            </w:r>
          </w:p>
        </w:tc>
      </w:tr>
      <w:tr w14:paraId="37D66969">
        <w:tblPrEx>
          <w:tblCellMar>
            <w:top w:w="0" w:type="dxa"/>
            <w:left w:w="108" w:type="dxa"/>
            <w:bottom w:w="0" w:type="dxa"/>
            <w:right w:w="108" w:type="dxa"/>
          </w:tblCellMar>
        </w:tblPrEx>
        <w:trPr>
          <w:trHeight w:val="409"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4FC9B2AB">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五</w:t>
            </w:r>
          </w:p>
        </w:tc>
        <w:tc>
          <w:tcPr>
            <w:tcW w:w="1758" w:type="dxa"/>
            <w:tcBorders>
              <w:top w:val="nil"/>
              <w:left w:val="nil"/>
              <w:bottom w:val="single" w:color="000000" w:sz="8" w:space="0"/>
              <w:right w:val="single" w:color="000000" w:sz="8" w:space="0"/>
            </w:tcBorders>
            <w:shd w:val="clear" w:color="auto" w:fill="auto"/>
            <w:vAlign w:val="center"/>
          </w:tcPr>
          <w:p w14:paraId="0C266C3A">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未计价材料费</w:t>
            </w:r>
          </w:p>
        </w:tc>
        <w:tc>
          <w:tcPr>
            <w:tcW w:w="1387" w:type="dxa"/>
            <w:tcBorders>
              <w:top w:val="nil"/>
              <w:left w:val="nil"/>
              <w:bottom w:val="single" w:color="000000" w:sz="8" w:space="0"/>
              <w:right w:val="single" w:color="000000" w:sz="8" w:space="0"/>
            </w:tcBorders>
            <w:shd w:val="clear" w:color="auto" w:fill="auto"/>
            <w:vAlign w:val="center"/>
          </w:tcPr>
          <w:p w14:paraId="7E26C001">
            <w:pPr>
              <w:pStyle w:val="27"/>
              <w:adjustRightInd w:val="0"/>
              <w:snapToGrid w:val="0"/>
              <w:ind w:left="227"/>
              <w:jc w:val="center"/>
              <w:rPr>
                <w:rFonts w:hint="eastAsia" w:asciiTheme="minorEastAsia" w:hAnsiTheme="minorEastAsia" w:eastAsiaTheme="minorEastAsia" w:cstheme="minorEastAsia"/>
                <w:color w:val="auto"/>
              </w:rPr>
            </w:pPr>
          </w:p>
        </w:tc>
        <w:tc>
          <w:tcPr>
            <w:tcW w:w="1290" w:type="dxa"/>
            <w:tcBorders>
              <w:top w:val="nil"/>
              <w:left w:val="nil"/>
              <w:bottom w:val="single" w:color="000000" w:sz="8" w:space="0"/>
              <w:right w:val="single" w:color="000000" w:sz="8" w:space="0"/>
            </w:tcBorders>
            <w:shd w:val="clear" w:color="auto" w:fill="auto"/>
            <w:vAlign w:val="center"/>
          </w:tcPr>
          <w:p w14:paraId="5A1E1C69">
            <w:pPr>
              <w:pStyle w:val="27"/>
              <w:adjustRightInd w:val="0"/>
              <w:snapToGrid w:val="0"/>
              <w:ind w:left="227"/>
              <w:jc w:val="center"/>
              <w:rPr>
                <w:rFonts w:hint="eastAsia" w:asciiTheme="minorEastAsia" w:hAnsiTheme="minorEastAsia" w:eastAsiaTheme="minorEastAsia" w:cstheme="minorEastAsia"/>
                <w:color w:val="auto"/>
              </w:rPr>
            </w:pPr>
          </w:p>
        </w:tc>
        <w:tc>
          <w:tcPr>
            <w:tcW w:w="1403" w:type="dxa"/>
            <w:tcBorders>
              <w:top w:val="nil"/>
              <w:left w:val="nil"/>
              <w:bottom w:val="single" w:color="000000" w:sz="8" w:space="0"/>
              <w:right w:val="single" w:color="000000" w:sz="8" w:space="0"/>
            </w:tcBorders>
            <w:shd w:val="clear" w:color="auto" w:fill="auto"/>
            <w:vAlign w:val="center"/>
          </w:tcPr>
          <w:p w14:paraId="781352D0">
            <w:pPr>
              <w:pStyle w:val="27"/>
              <w:adjustRightInd w:val="0"/>
              <w:snapToGrid w:val="0"/>
              <w:ind w:left="227"/>
              <w:jc w:val="center"/>
              <w:rPr>
                <w:rFonts w:hint="eastAsia" w:asciiTheme="minorEastAsia" w:hAnsiTheme="minorEastAsia" w:eastAsiaTheme="minorEastAsia" w:cstheme="minorEastAsia"/>
                <w:color w:val="auto"/>
              </w:rPr>
            </w:pPr>
          </w:p>
        </w:tc>
        <w:tc>
          <w:tcPr>
            <w:tcW w:w="1841" w:type="dxa"/>
            <w:tcBorders>
              <w:top w:val="nil"/>
              <w:left w:val="nil"/>
              <w:bottom w:val="single" w:color="000000" w:sz="8" w:space="0"/>
              <w:right w:val="single" w:color="000000" w:sz="8" w:space="0"/>
            </w:tcBorders>
            <w:shd w:val="clear" w:color="auto" w:fill="auto"/>
            <w:vAlign w:val="center"/>
          </w:tcPr>
          <w:p w14:paraId="3CC1C705">
            <w:pPr>
              <w:pStyle w:val="27"/>
              <w:adjustRightInd w:val="0"/>
              <w:snapToGrid w:val="0"/>
              <w:ind w:left="227"/>
              <w:jc w:val="center"/>
              <w:rPr>
                <w:rFonts w:hint="eastAsia" w:asciiTheme="minorEastAsia" w:hAnsiTheme="minorEastAsia" w:eastAsiaTheme="minorEastAsia" w:cstheme="minorEastAsia"/>
                <w:color w:val="auto"/>
              </w:rPr>
            </w:pPr>
          </w:p>
        </w:tc>
      </w:tr>
      <w:tr w14:paraId="7C85E65D">
        <w:tblPrEx>
          <w:tblCellMar>
            <w:top w:w="0" w:type="dxa"/>
            <w:left w:w="108" w:type="dxa"/>
            <w:bottom w:w="0" w:type="dxa"/>
            <w:right w:w="108" w:type="dxa"/>
          </w:tblCellMar>
        </w:tblPrEx>
        <w:trPr>
          <w:trHeight w:val="301" w:hRule="atLeast"/>
          <w:jc w:val="center"/>
        </w:trPr>
        <w:tc>
          <w:tcPr>
            <w:tcW w:w="988" w:type="dxa"/>
            <w:tcBorders>
              <w:top w:val="nil"/>
              <w:left w:val="single" w:color="000000" w:sz="8" w:space="0"/>
              <w:bottom w:val="single" w:color="000000" w:sz="8" w:space="0"/>
              <w:right w:val="single" w:color="000000" w:sz="8" w:space="0"/>
            </w:tcBorders>
            <w:shd w:val="clear" w:color="auto" w:fill="auto"/>
            <w:vAlign w:val="center"/>
          </w:tcPr>
          <w:p w14:paraId="3AF04F5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六</w:t>
            </w:r>
          </w:p>
        </w:tc>
        <w:tc>
          <w:tcPr>
            <w:tcW w:w="1758" w:type="dxa"/>
            <w:tcBorders>
              <w:top w:val="nil"/>
              <w:left w:val="nil"/>
              <w:bottom w:val="single" w:color="000000" w:sz="8" w:space="0"/>
              <w:right w:val="single" w:color="000000" w:sz="8" w:space="0"/>
            </w:tcBorders>
            <w:shd w:val="clear" w:color="auto" w:fill="auto"/>
            <w:vAlign w:val="center"/>
          </w:tcPr>
          <w:p w14:paraId="228E4508">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税金</w:t>
            </w:r>
          </w:p>
        </w:tc>
        <w:tc>
          <w:tcPr>
            <w:tcW w:w="1387" w:type="dxa"/>
            <w:tcBorders>
              <w:top w:val="nil"/>
              <w:left w:val="nil"/>
              <w:bottom w:val="single" w:color="000000" w:sz="8" w:space="0"/>
              <w:right w:val="single" w:color="000000" w:sz="8" w:space="0"/>
            </w:tcBorders>
            <w:shd w:val="clear" w:color="auto" w:fill="auto"/>
            <w:vAlign w:val="center"/>
          </w:tcPr>
          <w:p w14:paraId="2588B4DF">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58E7D786">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3.28</w:t>
            </w:r>
          </w:p>
        </w:tc>
        <w:tc>
          <w:tcPr>
            <w:tcW w:w="1403" w:type="dxa"/>
            <w:tcBorders>
              <w:top w:val="nil"/>
              <w:left w:val="nil"/>
              <w:bottom w:val="single" w:color="000000" w:sz="8" w:space="0"/>
              <w:right w:val="single" w:color="000000" w:sz="8" w:space="0"/>
            </w:tcBorders>
            <w:shd w:val="clear" w:color="auto" w:fill="auto"/>
            <w:vAlign w:val="center"/>
          </w:tcPr>
          <w:p w14:paraId="1DB7310E">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1330.44</w:t>
            </w:r>
          </w:p>
        </w:tc>
        <w:tc>
          <w:tcPr>
            <w:tcW w:w="1841" w:type="dxa"/>
            <w:tcBorders>
              <w:top w:val="nil"/>
              <w:left w:val="nil"/>
              <w:bottom w:val="single" w:color="000000" w:sz="8" w:space="0"/>
              <w:right w:val="single" w:color="000000" w:sz="8" w:space="0"/>
            </w:tcBorders>
            <w:shd w:val="clear" w:color="auto" w:fill="auto"/>
            <w:vAlign w:val="center"/>
          </w:tcPr>
          <w:p w14:paraId="5C8C4490">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43.64</w:t>
            </w:r>
          </w:p>
        </w:tc>
      </w:tr>
      <w:tr w14:paraId="71365403">
        <w:tblPrEx>
          <w:tblCellMar>
            <w:top w:w="0" w:type="dxa"/>
            <w:left w:w="108" w:type="dxa"/>
            <w:bottom w:w="0" w:type="dxa"/>
            <w:right w:w="108" w:type="dxa"/>
          </w:tblCellMar>
        </w:tblPrEx>
        <w:trPr>
          <w:trHeight w:val="285" w:hRule="atLeast"/>
          <w:jc w:val="center"/>
        </w:trPr>
        <w:tc>
          <w:tcPr>
            <w:tcW w:w="2746" w:type="dxa"/>
            <w:gridSpan w:val="2"/>
            <w:tcBorders>
              <w:top w:val="nil"/>
              <w:left w:val="single" w:color="000000" w:sz="8" w:space="0"/>
              <w:bottom w:val="single" w:color="000000" w:sz="8" w:space="0"/>
              <w:right w:val="single" w:color="000000" w:sz="8" w:space="0"/>
            </w:tcBorders>
            <w:shd w:val="clear" w:color="auto" w:fill="auto"/>
            <w:vAlign w:val="center"/>
          </w:tcPr>
          <w:p w14:paraId="346B9C49">
            <w:pPr>
              <w:pStyle w:val="27"/>
              <w:adjustRightInd w:val="0"/>
              <w:snapToGrid w:val="0"/>
              <w:ind w:left="22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合    计</w:t>
            </w:r>
          </w:p>
        </w:tc>
        <w:tc>
          <w:tcPr>
            <w:tcW w:w="1387" w:type="dxa"/>
            <w:tcBorders>
              <w:top w:val="nil"/>
              <w:left w:val="nil"/>
              <w:bottom w:val="single" w:color="000000" w:sz="8" w:space="0"/>
              <w:right w:val="single" w:color="000000" w:sz="8" w:space="0"/>
            </w:tcBorders>
            <w:shd w:val="clear" w:color="auto" w:fill="auto"/>
            <w:vAlign w:val="center"/>
          </w:tcPr>
          <w:p w14:paraId="45B9F713">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290" w:type="dxa"/>
            <w:tcBorders>
              <w:top w:val="nil"/>
              <w:left w:val="nil"/>
              <w:bottom w:val="single" w:color="000000" w:sz="8" w:space="0"/>
              <w:right w:val="single" w:color="000000" w:sz="8" w:space="0"/>
            </w:tcBorders>
            <w:shd w:val="clear" w:color="auto" w:fill="auto"/>
            <w:vAlign w:val="center"/>
          </w:tcPr>
          <w:p w14:paraId="72C56D95">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403" w:type="dxa"/>
            <w:tcBorders>
              <w:top w:val="nil"/>
              <w:left w:val="nil"/>
              <w:bottom w:val="single" w:color="000000" w:sz="8" w:space="0"/>
              <w:right w:val="single" w:color="000000" w:sz="8" w:space="0"/>
            </w:tcBorders>
            <w:shd w:val="clear" w:color="auto" w:fill="auto"/>
            <w:vAlign w:val="center"/>
          </w:tcPr>
          <w:p w14:paraId="6E53BFE2">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w:t>
            </w:r>
          </w:p>
        </w:tc>
        <w:tc>
          <w:tcPr>
            <w:tcW w:w="1841" w:type="dxa"/>
            <w:tcBorders>
              <w:top w:val="nil"/>
              <w:left w:val="nil"/>
              <w:bottom w:val="single" w:color="000000" w:sz="8" w:space="0"/>
              <w:right w:val="single" w:color="000000" w:sz="8" w:space="0"/>
            </w:tcBorders>
            <w:shd w:val="clear" w:color="auto" w:fill="auto"/>
            <w:vAlign w:val="center"/>
          </w:tcPr>
          <w:p w14:paraId="28C310B7">
            <w:pPr>
              <w:pStyle w:val="27"/>
              <w:adjustRightInd w:val="0"/>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1374.08</w:t>
            </w:r>
          </w:p>
        </w:tc>
      </w:tr>
    </w:tbl>
    <w:p w14:paraId="0E95362A">
      <w:pPr>
        <w:pStyle w:val="3"/>
        <w:adjustRightInd/>
        <w:snapToGrid/>
        <w:spacing w:before="0"/>
        <w:ind w:firstLine="562" w:firstLineChars="200"/>
        <w:jc w:val="left"/>
        <w:outlineLvl w:val="1"/>
        <w:rPr>
          <w:rFonts w:hint="eastAsia" w:ascii="Times New Roman" w:hAnsi="Times New Roman" w:eastAsia="宋体" w:cs="Times New Roman"/>
          <w:b/>
          <w:color w:val="auto"/>
          <w:sz w:val="28"/>
          <w:szCs w:val="28"/>
          <w:lang w:val="en-US" w:eastAsia="zh-CN"/>
        </w:rPr>
      </w:pPr>
      <w:bookmarkStart w:id="58" w:name="_Toc5923"/>
      <w:bookmarkStart w:id="59" w:name="_Toc9717"/>
      <w:r>
        <w:rPr>
          <w:rFonts w:hint="eastAsia" w:ascii="Times New Roman" w:hAnsi="Times New Roman" w:eastAsia="宋体" w:cs="Times New Roman"/>
          <w:b/>
          <w:color w:val="auto"/>
          <w:sz w:val="28"/>
          <w:szCs w:val="28"/>
          <w:lang w:val="en-US" w:eastAsia="zh-CN"/>
        </w:rPr>
        <w:t>二</w:t>
      </w:r>
      <w:r>
        <w:rPr>
          <w:rFonts w:hint="eastAsia" w:ascii="Times New Roman" w:hAnsi="Times New Roman" w:eastAsia="宋体" w:cs="Times New Roman"/>
          <w:b/>
          <w:color w:val="auto"/>
          <w:sz w:val="28"/>
          <w:szCs w:val="28"/>
        </w:rPr>
        <w:t>、</w:t>
      </w:r>
      <w:r>
        <w:rPr>
          <w:rFonts w:hint="eastAsia" w:ascii="Times New Roman" w:hAnsi="Times New Roman" w:eastAsia="宋体" w:cs="Times New Roman"/>
          <w:b/>
          <w:color w:val="auto"/>
          <w:sz w:val="28"/>
          <w:szCs w:val="28"/>
          <w:lang w:val="en-US" w:eastAsia="zh-CN"/>
        </w:rPr>
        <w:t>矿山地质环境治理与土地复垦动态监测工作计划</w:t>
      </w:r>
      <w:bookmarkEnd w:id="58"/>
      <w:bookmarkEnd w:id="59"/>
    </w:p>
    <w:p w14:paraId="6653C574">
      <w:pPr>
        <w:ind w:firstLine="482"/>
        <w:outlineLvl w:val="2"/>
        <w:rPr>
          <w:rFonts w:hint="eastAsia" w:asciiTheme="minorEastAsia" w:hAnsiTheme="minorEastAsia" w:eastAsiaTheme="minorEastAsia" w:cstheme="minorEastAsia"/>
          <w:b/>
          <w:color w:val="auto"/>
          <w:sz w:val="28"/>
          <w:szCs w:val="22"/>
        </w:rPr>
      </w:pPr>
      <w:r>
        <w:rPr>
          <w:rFonts w:hint="eastAsia" w:asciiTheme="minorEastAsia" w:hAnsiTheme="minorEastAsia" w:eastAsiaTheme="minorEastAsia" w:cstheme="minorEastAsia"/>
          <w:b/>
          <w:bCs/>
          <w:color w:val="auto"/>
          <w:sz w:val="28"/>
          <w:szCs w:val="22"/>
          <w:lang w:eastAsia="zh-CN"/>
        </w:rPr>
        <w:t>（</w:t>
      </w:r>
      <w:r>
        <w:rPr>
          <w:rFonts w:hint="eastAsia" w:asciiTheme="minorEastAsia" w:hAnsiTheme="minorEastAsia" w:eastAsiaTheme="minorEastAsia" w:cstheme="minorEastAsia"/>
          <w:b/>
          <w:bCs/>
          <w:color w:val="auto"/>
          <w:sz w:val="28"/>
          <w:szCs w:val="22"/>
          <w:lang w:val="en-US" w:eastAsia="zh-CN"/>
        </w:rPr>
        <w:t>一</w:t>
      </w:r>
      <w:r>
        <w:rPr>
          <w:rFonts w:hint="eastAsia" w:asciiTheme="minorEastAsia" w:hAnsiTheme="minorEastAsia" w:eastAsiaTheme="minorEastAsia" w:cstheme="minorEastAsia"/>
          <w:b/>
          <w:bCs/>
          <w:color w:val="auto"/>
          <w:sz w:val="28"/>
          <w:szCs w:val="22"/>
          <w:lang w:eastAsia="zh-CN"/>
        </w:rPr>
        <w:t>）</w:t>
      </w:r>
      <w:r>
        <w:rPr>
          <w:rFonts w:hint="eastAsia" w:asciiTheme="minorEastAsia" w:hAnsiTheme="minorEastAsia" w:eastAsiaTheme="minorEastAsia" w:cstheme="minorEastAsia"/>
          <w:b/>
          <w:bCs/>
          <w:color w:val="auto"/>
          <w:sz w:val="28"/>
          <w:szCs w:val="22"/>
        </w:rPr>
        <w:t>地质灾害监测工程</w:t>
      </w:r>
    </w:p>
    <w:p w14:paraId="00B87814">
      <w:pPr>
        <w:adjustRightInd w:val="0"/>
        <w:snapToGrid w:val="0"/>
        <w:ind w:firstLine="480"/>
        <w:contextualSpacing/>
        <w:rPr>
          <w:rFonts w:hint="eastAsia" w:asciiTheme="minorEastAsia" w:hAnsiTheme="minorEastAsia" w:eastAsiaTheme="minorEastAsia" w:cstheme="minorEastAsia"/>
          <w:snapToGrid w:val="0"/>
          <w:color w:val="auto"/>
          <w:kern w:val="0"/>
          <w:sz w:val="24"/>
          <w:szCs w:val="24"/>
          <w:lang w:val="en-US" w:eastAsia="zh-CN"/>
          <w14:ligatures w14:val="none"/>
        </w:rPr>
      </w:pPr>
      <w:r>
        <w:rPr>
          <w:rFonts w:hint="eastAsia" w:asciiTheme="minorEastAsia" w:hAnsiTheme="minorEastAsia" w:eastAsiaTheme="minorEastAsia" w:cstheme="minorEastAsia"/>
          <w:snapToGrid w:val="0"/>
          <w:color w:val="auto"/>
          <w:kern w:val="0"/>
          <w:sz w:val="24"/>
          <w:szCs w:val="24"/>
          <w:lang w:val="en-US" w:eastAsia="zh-CN"/>
          <w14:ligatures w14:val="none"/>
        </w:rPr>
        <w:t>1 、监测内容</w:t>
      </w:r>
    </w:p>
    <w:p w14:paraId="77732ABE">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针对矿山地质环境影响预测评估中可能引发的地质环境灾害的预测地面塌陷区进行监测。监测内容包括地面塌陷、地表变形监测。</w:t>
      </w:r>
    </w:p>
    <w:p w14:paraId="007597D4">
      <w:pPr>
        <w:ind w:firstLine="480"/>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监测点的布设</w:t>
      </w:r>
    </w:p>
    <w:p w14:paraId="0AF928CE">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充分利用前期塌陷坑附近已有16个地表变形监测点，并针对《开发利用方案》设计岩移范围补充完整的地面监测网。</w:t>
      </w:r>
    </w:p>
    <w:p w14:paraId="78FC1E3F">
      <w:pPr>
        <w:ind w:firstLine="480"/>
        <w:rPr>
          <w:rFonts w:hint="eastAsia" w:asciiTheme="minorEastAsia" w:hAnsiTheme="minorEastAsia" w:eastAsiaTheme="minorEastAsia" w:cstheme="minorEastAsia"/>
          <w:color w:val="0070C0"/>
        </w:rPr>
      </w:pPr>
      <w:r>
        <w:rPr>
          <w:rFonts w:hint="eastAsia" w:asciiTheme="minorEastAsia" w:hAnsiTheme="minorEastAsia" w:eastAsiaTheme="minorEastAsia" w:cstheme="minorEastAsia"/>
        </w:rPr>
        <w:t>在预测地面塌陷区内设26个监测点，其中布设在岩移范围内布设监测点21个，SJ17工业场地西部、生产通风井工业场地东部和SJ17废石场东部等建设单元内布设监测点5个，监测点间距不超过100m，在预测塌陷区外稳定性较好的基岩区设立2处监测基准点，监测基准点JC基1，坐标X=4649116.72，Y=40524785.16，H=747.01m；基准点JC基2，坐标X=4649072.92，Y=40524722.82，H=736.00m。坐标见表</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w:t>
      </w:r>
    </w:p>
    <w:p w14:paraId="5B4617FB">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监测方法采用人工肉眼巡视监测和设备（RTK全站仪、RTK）监测相结合的方法，由矿方确定2名专业监测人员，定时对采空区上方地表变形情况进行测量、记录、分析、总结、汇报。</w:t>
      </w:r>
    </w:p>
    <w:p w14:paraId="6E2B2FB5">
      <w:pPr>
        <w:spacing w:line="360" w:lineRule="auto"/>
        <w:ind w:firstLine="482"/>
        <w:contextualSpacing/>
        <w:jc w:val="center"/>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表</w:t>
      </w:r>
      <w:r>
        <w:rPr>
          <w:rFonts w:hint="eastAsia" w:asciiTheme="minorEastAsia" w:hAnsiTheme="minorEastAsia" w:eastAsiaTheme="minorEastAsia" w:cstheme="minorEastAsia"/>
          <w:b/>
          <w:szCs w:val="24"/>
          <w:lang w:val="en-US" w:eastAsia="zh-CN"/>
        </w:rPr>
        <w:t>6</w:t>
      </w:r>
      <w:r>
        <w:rPr>
          <w:rFonts w:hint="eastAsia" w:asciiTheme="minorEastAsia" w:hAnsiTheme="minorEastAsia" w:eastAsiaTheme="minorEastAsia" w:cstheme="minorEastAsia"/>
          <w:b/>
          <w:szCs w:val="24"/>
        </w:rPr>
        <w:t>-</w:t>
      </w:r>
      <w:r>
        <w:rPr>
          <w:rFonts w:hint="eastAsia" w:asciiTheme="minorEastAsia" w:hAnsiTheme="minorEastAsia" w:eastAsiaTheme="minorEastAsia" w:cstheme="minorEastAsia"/>
          <w:b/>
          <w:szCs w:val="24"/>
          <w:lang w:val="en-US" w:eastAsia="zh-CN"/>
        </w:rPr>
        <w:t>7</w:t>
      </w:r>
      <w:r>
        <w:rPr>
          <w:rFonts w:hint="eastAsia" w:asciiTheme="minorEastAsia" w:hAnsiTheme="minorEastAsia" w:eastAsiaTheme="minorEastAsia" w:cstheme="minorEastAsia"/>
          <w:b/>
          <w:szCs w:val="24"/>
        </w:rPr>
        <w:t xml:space="preserve">  地质灾害监测点坐标表</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6"/>
        <w:gridCol w:w="997"/>
        <w:gridCol w:w="1398"/>
        <w:gridCol w:w="1502"/>
        <w:gridCol w:w="1099"/>
        <w:gridCol w:w="1398"/>
        <w:gridCol w:w="1502"/>
      </w:tblGrid>
      <w:tr w14:paraId="11295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restart"/>
            <w:noWrap/>
            <w:vAlign w:val="center"/>
          </w:tcPr>
          <w:p w14:paraId="5D78B44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位置</w:t>
            </w:r>
          </w:p>
        </w:tc>
        <w:tc>
          <w:tcPr>
            <w:tcW w:w="585" w:type="pct"/>
            <w:vMerge w:val="restart"/>
            <w:noWrap/>
            <w:vAlign w:val="center"/>
          </w:tcPr>
          <w:p w14:paraId="59E8531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序号</w:t>
            </w:r>
          </w:p>
        </w:tc>
        <w:tc>
          <w:tcPr>
            <w:tcW w:w="1700" w:type="pct"/>
            <w:gridSpan w:val="2"/>
            <w:noWrap/>
            <w:vAlign w:val="center"/>
          </w:tcPr>
          <w:p w14:paraId="3335167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2000国家大地坐标系</w:t>
            </w:r>
          </w:p>
        </w:tc>
        <w:tc>
          <w:tcPr>
            <w:tcW w:w="645" w:type="pct"/>
            <w:vMerge w:val="restart"/>
            <w:noWrap/>
            <w:vAlign w:val="center"/>
          </w:tcPr>
          <w:p w14:paraId="2A298E6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序号</w:t>
            </w:r>
          </w:p>
        </w:tc>
        <w:tc>
          <w:tcPr>
            <w:tcW w:w="1700" w:type="pct"/>
            <w:gridSpan w:val="2"/>
            <w:noWrap/>
            <w:vAlign w:val="center"/>
          </w:tcPr>
          <w:p w14:paraId="0CD0C75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2000国家大地坐标系</w:t>
            </w:r>
          </w:p>
        </w:tc>
      </w:tr>
      <w:tr w14:paraId="03C89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noWrap/>
            <w:vAlign w:val="center"/>
          </w:tcPr>
          <w:p w14:paraId="3B5F984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vMerge w:val="continue"/>
            <w:noWrap/>
            <w:vAlign w:val="center"/>
          </w:tcPr>
          <w:p w14:paraId="3CBBF14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820" w:type="pct"/>
            <w:noWrap/>
            <w:vAlign w:val="center"/>
          </w:tcPr>
          <w:p w14:paraId="06DDDAF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X</w:t>
            </w:r>
          </w:p>
        </w:tc>
        <w:tc>
          <w:tcPr>
            <w:tcW w:w="880" w:type="pct"/>
            <w:noWrap/>
            <w:vAlign w:val="center"/>
          </w:tcPr>
          <w:p w14:paraId="3D22812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Y</w:t>
            </w:r>
          </w:p>
        </w:tc>
        <w:tc>
          <w:tcPr>
            <w:tcW w:w="645" w:type="pct"/>
            <w:vMerge w:val="continue"/>
            <w:noWrap/>
            <w:vAlign w:val="center"/>
          </w:tcPr>
          <w:p w14:paraId="1840B34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820" w:type="pct"/>
            <w:noWrap/>
            <w:vAlign w:val="center"/>
          </w:tcPr>
          <w:p w14:paraId="1C2CBF4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X</w:t>
            </w:r>
          </w:p>
        </w:tc>
        <w:tc>
          <w:tcPr>
            <w:tcW w:w="880" w:type="pct"/>
            <w:noWrap/>
            <w:vAlign w:val="center"/>
          </w:tcPr>
          <w:p w14:paraId="4843297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Y</w:t>
            </w:r>
          </w:p>
        </w:tc>
      </w:tr>
      <w:tr w14:paraId="0090D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restart"/>
            <w:vAlign w:val="center"/>
          </w:tcPr>
          <w:p w14:paraId="5C22A06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预测地面塌陷区</w:t>
            </w:r>
          </w:p>
        </w:tc>
        <w:tc>
          <w:tcPr>
            <w:tcW w:w="585" w:type="pct"/>
            <w:noWrap/>
            <w:vAlign w:val="center"/>
          </w:tcPr>
          <w:p w14:paraId="15B7AC1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w:t>
            </w:r>
          </w:p>
        </w:tc>
        <w:tc>
          <w:tcPr>
            <w:tcW w:w="820" w:type="pct"/>
            <w:noWrap/>
            <w:vAlign w:val="center"/>
          </w:tcPr>
          <w:p w14:paraId="77C59E7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880" w:type="pct"/>
            <w:noWrap/>
            <w:vAlign w:val="center"/>
          </w:tcPr>
          <w:p w14:paraId="5850507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7E78B36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前期JC9</w:t>
            </w:r>
          </w:p>
        </w:tc>
        <w:tc>
          <w:tcPr>
            <w:tcW w:w="1398" w:type="dxa"/>
            <w:noWrap/>
            <w:vAlign w:val="center"/>
          </w:tcPr>
          <w:p w14:paraId="165D970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65C05F9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5B4A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0090698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7B73755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前期JC2</w:t>
            </w:r>
          </w:p>
        </w:tc>
        <w:tc>
          <w:tcPr>
            <w:tcW w:w="1398" w:type="dxa"/>
            <w:noWrap/>
            <w:vAlign w:val="center"/>
          </w:tcPr>
          <w:p w14:paraId="3B1D3D4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2CA6713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00D47CD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前期JC10</w:t>
            </w:r>
          </w:p>
        </w:tc>
        <w:tc>
          <w:tcPr>
            <w:tcW w:w="1398" w:type="dxa"/>
            <w:noWrap/>
            <w:vAlign w:val="center"/>
          </w:tcPr>
          <w:p w14:paraId="1700751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46015BE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6931D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36C8298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3A62AD6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前期JC3</w:t>
            </w:r>
          </w:p>
        </w:tc>
        <w:tc>
          <w:tcPr>
            <w:tcW w:w="1398" w:type="dxa"/>
            <w:noWrap/>
            <w:vAlign w:val="center"/>
          </w:tcPr>
          <w:p w14:paraId="1C72378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1350BB2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66174DA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前期JC11</w:t>
            </w:r>
          </w:p>
        </w:tc>
        <w:tc>
          <w:tcPr>
            <w:tcW w:w="1398" w:type="dxa"/>
            <w:noWrap/>
            <w:vAlign w:val="center"/>
          </w:tcPr>
          <w:p w14:paraId="5C67A2F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ED88EC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2719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6C31B9B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42B2FBCD">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前期JC4</w:t>
            </w:r>
          </w:p>
        </w:tc>
        <w:tc>
          <w:tcPr>
            <w:tcW w:w="1398" w:type="dxa"/>
            <w:noWrap/>
            <w:vAlign w:val="center"/>
          </w:tcPr>
          <w:p w14:paraId="6E6B7B6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00A74F5D">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58035A5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前期JC12</w:t>
            </w:r>
          </w:p>
        </w:tc>
        <w:tc>
          <w:tcPr>
            <w:tcW w:w="1398" w:type="dxa"/>
            <w:noWrap/>
            <w:vAlign w:val="center"/>
          </w:tcPr>
          <w:p w14:paraId="3D90B29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2DCD13A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96DC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6B77D2A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4D18DA1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前期JC5</w:t>
            </w:r>
          </w:p>
        </w:tc>
        <w:tc>
          <w:tcPr>
            <w:tcW w:w="1398" w:type="dxa"/>
            <w:noWrap/>
            <w:vAlign w:val="center"/>
          </w:tcPr>
          <w:p w14:paraId="06955C8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174D490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59E92B8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前期JC13</w:t>
            </w:r>
          </w:p>
        </w:tc>
        <w:tc>
          <w:tcPr>
            <w:tcW w:w="1398" w:type="dxa"/>
            <w:noWrap/>
            <w:vAlign w:val="center"/>
          </w:tcPr>
          <w:p w14:paraId="6EA469E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3B77750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F590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4191692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7EC57C4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前期JC6</w:t>
            </w:r>
          </w:p>
        </w:tc>
        <w:tc>
          <w:tcPr>
            <w:tcW w:w="1398" w:type="dxa"/>
            <w:noWrap/>
            <w:vAlign w:val="center"/>
          </w:tcPr>
          <w:p w14:paraId="4F5DBF0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27E07B0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68E8D2A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前期JC14</w:t>
            </w:r>
          </w:p>
        </w:tc>
        <w:tc>
          <w:tcPr>
            <w:tcW w:w="1398" w:type="dxa"/>
            <w:noWrap/>
            <w:vAlign w:val="center"/>
          </w:tcPr>
          <w:p w14:paraId="62245AE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2291263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E731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1C04A65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61DC7D0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前期JC7</w:t>
            </w:r>
          </w:p>
        </w:tc>
        <w:tc>
          <w:tcPr>
            <w:tcW w:w="1398" w:type="dxa"/>
            <w:noWrap/>
            <w:vAlign w:val="center"/>
          </w:tcPr>
          <w:p w14:paraId="55F112F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0102996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03EC6A6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前期JC15</w:t>
            </w:r>
          </w:p>
        </w:tc>
        <w:tc>
          <w:tcPr>
            <w:tcW w:w="1398" w:type="dxa"/>
            <w:noWrap/>
            <w:vAlign w:val="center"/>
          </w:tcPr>
          <w:p w14:paraId="5263D04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5A26CAE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DC46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1BC748DD">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56C0EE5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前期JC8</w:t>
            </w:r>
          </w:p>
        </w:tc>
        <w:tc>
          <w:tcPr>
            <w:tcW w:w="1398" w:type="dxa"/>
            <w:noWrap/>
            <w:vAlign w:val="center"/>
          </w:tcPr>
          <w:p w14:paraId="7315174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5A7ED3A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56A63E8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前期JC16</w:t>
            </w:r>
          </w:p>
        </w:tc>
        <w:tc>
          <w:tcPr>
            <w:tcW w:w="1398" w:type="dxa"/>
            <w:noWrap/>
            <w:vAlign w:val="center"/>
          </w:tcPr>
          <w:p w14:paraId="1E27581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3176FD3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72E93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754CDF9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258A298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w:t>
            </w:r>
          </w:p>
        </w:tc>
        <w:tc>
          <w:tcPr>
            <w:tcW w:w="1398" w:type="dxa"/>
            <w:noWrap/>
            <w:vAlign w:val="center"/>
          </w:tcPr>
          <w:p w14:paraId="58FEECC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6A8DEEB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72AECBE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JC14</w:t>
            </w:r>
          </w:p>
        </w:tc>
        <w:tc>
          <w:tcPr>
            <w:tcW w:w="1398" w:type="dxa"/>
            <w:noWrap/>
            <w:vAlign w:val="center"/>
          </w:tcPr>
          <w:p w14:paraId="64DCB98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5730D16D">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51C9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0A50B5B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0993CA6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w:t>
            </w:r>
          </w:p>
        </w:tc>
        <w:tc>
          <w:tcPr>
            <w:tcW w:w="1398" w:type="dxa"/>
            <w:noWrap/>
            <w:vAlign w:val="center"/>
          </w:tcPr>
          <w:p w14:paraId="1B0C8FE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C88604D">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56A6C85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JC15</w:t>
            </w:r>
          </w:p>
        </w:tc>
        <w:tc>
          <w:tcPr>
            <w:tcW w:w="1398" w:type="dxa"/>
            <w:noWrap/>
            <w:vAlign w:val="center"/>
          </w:tcPr>
          <w:p w14:paraId="5303619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09F4B78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A8A0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7F305EE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54EC245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JC3</w:t>
            </w:r>
          </w:p>
        </w:tc>
        <w:tc>
          <w:tcPr>
            <w:tcW w:w="1398" w:type="dxa"/>
            <w:noWrap/>
            <w:vAlign w:val="center"/>
          </w:tcPr>
          <w:p w14:paraId="78DFA85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1D0307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3B3359B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JC16</w:t>
            </w:r>
          </w:p>
        </w:tc>
        <w:tc>
          <w:tcPr>
            <w:tcW w:w="1398" w:type="dxa"/>
            <w:noWrap/>
            <w:vAlign w:val="center"/>
          </w:tcPr>
          <w:p w14:paraId="2506712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35E185B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4A3C5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60127E4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5258D5D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JC4</w:t>
            </w:r>
          </w:p>
        </w:tc>
        <w:tc>
          <w:tcPr>
            <w:tcW w:w="1398" w:type="dxa"/>
            <w:noWrap/>
            <w:vAlign w:val="center"/>
          </w:tcPr>
          <w:p w14:paraId="1DAF23F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F1AD8E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7DFBA33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JC17</w:t>
            </w:r>
          </w:p>
        </w:tc>
        <w:tc>
          <w:tcPr>
            <w:tcW w:w="1398" w:type="dxa"/>
            <w:noWrap/>
            <w:vAlign w:val="center"/>
          </w:tcPr>
          <w:p w14:paraId="7F8CDE0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6BA4AB9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0DAC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1FA5759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4CB7308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JC5</w:t>
            </w:r>
          </w:p>
        </w:tc>
        <w:tc>
          <w:tcPr>
            <w:tcW w:w="1398" w:type="dxa"/>
            <w:noWrap/>
            <w:vAlign w:val="center"/>
          </w:tcPr>
          <w:p w14:paraId="38D4F63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650D8F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0EB64C7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JC18</w:t>
            </w:r>
          </w:p>
        </w:tc>
        <w:tc>
          <w:tcPr>
            <w:tcW w:w="1398" w:type="dxa"/>
            <w:noWrap/>
            <w:vAlign w:val="center"/>
          </w:tcPr>
          <w:p w14:paraId="082BD8C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564DDA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4272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599DDD0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4ADF3D6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JC6</w:t>
            </w:r>
          </w:p>
        </w:tc>
        <w:tc>
          <w:tcPr>
            <w:tcW w:w="1398" w:type="dxa"/>
            <w:noWrap/>
            <w:vAlign w:val="center"/>
          </w:tcPr>
          <w:p w14:paraId="409BB8A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4D0FDD7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61201D4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JC19</w:t>
            </w:r>
          </w:p>
        </w:tc>
        <w:tc>
          <w:tcPr>
            <w:tcW w:w="1398" w:type="dxa"/>
            <w:noWrap/>
            <w:vAlign w:val="center"/>
          </w:tcPr>
          <w:p w14:paraId="1FE3895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625857E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290EC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18427AA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5405FAE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JC7</w:t>
            </w:r>
          </w:p>
        </w:tc>
        <w:tc>
          <w:tcPr>
            <w:tcW w:w="1398" w:type="dxa"/>
            <w:noWrap/>
            <w:vAlign w:val="center"/>
          </w:tcPr>
          <w:p w14:paraId="2DE9C25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47A1337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6F9316E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JC20</w:t>
            </w:r>
          </w:p>
        </w:tc>
        <w:tc>
          <w:tcPr>
            <w:tcW w:w="1398" w:type="dxa"/>
            <w:noWrap/>
            <w:vAlign w:val="center"/>
          </w:tcPr>
          <w:p w14:paraId="794ECBA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5E3B574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18512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208B47C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422AA9C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JC8</w:t>
            </w:r>
          </w:p>
        </w:tc>
        <w:tc>
          <w:tcPr>
            <w:tcW w:w="1398" w:type="dxa"/>
            <w:noWrap/>
            <w:vAlign w:val="center"/>
          </w:tcPr>
          <w:p w14:paraId="2C9E204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4C635AE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6D6DDD2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JC21</w:t>
            </w:r>
          </w:p>
        </w:tc>
        <w:tc>
          <w:tcPr>
            <w:tcW w:w="1398" w:type="dxa"/>
            <w:noWrap/>
            <w:vAlign w:val="center"/>
          </w:tcPr>
          <w:p w14:paraId="090FFA3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7ED849D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4051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4BE29C9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1E087D48">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JC9</w:t>
            </w:r>
          </w:p>
        </w:tc>
        <w:tc>
          <w:tcPr>
            <w:tcW w:w="1398" w:type="dxa"/>
            <w:noWrap/>
            <w:vAlign w:val="center"/>
          </w:tcPr>
          <w:p w14:paraId="50449C1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073675D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13D7F6D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JC22</w:t>
            </w:r>
          </w:p>
        </w:tc>
        <w:tc>
          <w:tcPr>
            <w:tcW w:w="1398" w:type="dxa"/>
            <w:noWrap/>
            <w:vAlign w:val="center"/>
          </w:tcPr>
          <w:p w14:paraId="0A2278F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1E0F2DB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4930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0544AF8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3F9E714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JC10</w:t>
            </w:r>
          </w:p>
        </w:tc>
        <w:tc>
          <w:tcPr>
            <w:tcW w:w="1398" w:type="dxa"/>
            <w:noWrap/>
            <w:vAlign w:val="center"/>
          </w:tcPr>
          <w:p w14:paraId="2C585E4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0C6E7E3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100" w:type="dxa"/>
            <w:noWrap/>
            <w:vAlign w:val="center"/>
          </w:tcPr>
          <w:p w14:paraId="0E8158F4">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JC23</w:t>
            </w:r>
          </w:p>
        </w:tc>
        <w:tc>
          <w:tcPr>
            <w:tcW w:w="1398" w:type="dxa"/>
            <w:noWrap/>
            <w:vAlign w:val="center"/>
          </w:tcPr>
          <w:p w14:paraId="7283EFB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1" w:type="dxa"/>
            <w:noWrap/>
            <w:vAlign w:val="center"/>
          </w:tcPr>
          <w:p w14:paraId="49C3ACE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4F52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60F936A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43AFD97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JC11</w:t>
            </w:r>
          </w:p>
        </w:tc>
        <w:tc>
          <w:tcPr>
            <w:tcW w:w="1398" w:type="dxa"/>
            <w:noWrap/>
            <w:vAlign w:val="center"/>
          </w:tcPr>
          <w:p w14:paraId="3D6AA0ED">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6BBAE5F7">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100" w:type="dxa"/>
            <w:noWrap/>
            <w:vAlign w:val="center"/>
          </w:tcPr>
          <w:p w14:paraId="78802CB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JC24</w:t>
            </w:r>
          </w:p>
        </w:tc>
        <w:tc>
          <w:tcPr>
            <w:tcW w:w="1398" w:type="dxa"/>
            <w:noWrap/>
            <w:vAlign w:val="center"/>
          </w:tcPr>
          <w:p w14:paraId="535ECE5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1" w:type="dxa"/>
            <w:noWrap/>
            <w:vAlign w:val="center"/>
          </w:tcPr>
          <w:p w14:paraId="4CD5420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179E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5F9BC92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2F263DB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JC12</w:t>
            </w:r>
          </w:p>
        </w:tc>
        <w:tc>
          <w:tcPr>
            <w:tcW w:w="1398" w:type="dxa"/>
            <w:noWrap/>
            <w:vAlign w:val="center"/>
          </w:tcPr>
          <w:p w14:paraId="672287C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49237E9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41DA469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JC25</w:t>
            </w:r>
          </w:p>
        </w:tc>
        <w:tc>
          <w:tcPr>
            <w:tcW w:w="1398" w:type="dxa"/>
            <w:noWrap/>
            <w:vAlign w:val="center"/>
          </w:tcPr>
          <w:p w14:paraId="059646B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1" w:type="dxa"/>
            <w:noWrap/>
            <w:vAlign w:val="center"/>
          </w:tcPr>
          <w:p w14:paraId="5AC6481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B199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4D2B6CE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0C93E9DC">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JC13</w:t>
            </w:r>
          </w:p>
        </w:tc>
        <w:tc>
          <w:tcPr>
            <w:tcW w:w="1398" w:type="dxa"/>
            <w:noWrap/>
            <w:vAlign w:val="center"/>
          </w:tcPr>
          <w:p w14:paraId="61A6DCD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59AF6FF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083B5CD5">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JC26</w:t>
            </w:r>
          </w:p>
        </w:tc>
        <w:tc>
          <w:tcPr>
            <w:tcW w:w="1398" w:type="dxa"/>
            <w:noWrap/>
            <w:vAlign w:val="center"/>
          </w:tcPr>
          <w:p w14:paraId="59BD04E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1" w:type="dxa"/>
            <w:noWrap/>
            <w:vAlign w:val="center"/>
          </w:tcPr>
          <w:p w14:paraId="48672DF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36849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67" w:type="pct"/>
            <w:vMerge w:val="continue"/>
            <w:vAlign w:val="center"/>
          </w:tcPr>
          <w:p w14:paraId="2EF6B23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585" w:type="pct"/>
            <w:noWrap/>
            <w:vAlign w:val="center"/>
          </w:tcPr>
          <w:p w14:paraId="3295F5A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JC基1</w:t>
            </w:r>
          </w:p>
        </w:tc>
        <w:tc>
          <w:tcPr>
            <w:tcW w:w="1398" w:type="dxa"/>
            <w:noWrap/>
            <w:vAlign w:val="center"/>
          </w:tcPr>
          <w:p w14:paraId="63A52EF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1180281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645" w:type="pct"/>
            <w:noWrap/>
            <w:vAlign w:val="center"/>
          </w:tcPr>
          <w:p w14:paraId="627B613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JC基2</w:t>
            </w:r>
          </w:p>
        </w:tc>
        <w:tc>
          <w:tcPr>
            <w:tcW w:w="1398" w:type="dxa"/>
            <w:noWrap/>
            <w:vAlign w:val="center"/>
          </w:tcPr>
          <w:p w14:paraId="7DC67F9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502" w:type="dxa"/>
            <w:noWrap/>
            <w:vAlign w:val="center"/>
          </w:tcPr>
          <w:p w14:paraId="0CB936D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bl>
    <w:p w14:paraId="75A767E2">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监测方法</w:t>
      </w:r>
    </w:p>
    <w:p w14:paraId="5DB3CC17">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在地表埋设标桩，使用全站仪测量地表位移变化情况。</w:t>
      </w:r>
    </w:p>
    <w:p w14:paraId="55A64A00">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监测频率</w:t>
      </w:r>
    </w:p>
    <w:p w14:paraId="5810ED28">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监测频率每月进行一次，进入雨季（7、8、9三个月）要特别关注天气变化，增加监测次数（一月2次）。遇强降雨天气时，要24小时不间断监控，有情况及时向有关部门汇报并采取有效措施，</w:t>
      </w:r>
      <w:r>
        <w:rPr>
          <w:rFonts w:hint="eastAsia" w:asciiTheme="minorEastAsia" w:hAnsiTheme="minorEastAsia" w:eastAsiaTheme="minorEastAsia" w:cstheme="minorEastAsia"/>
          <w:lang w:val="en-US" w:eastAsia="zh-CN"/>
        </w:rPr>
        <w:t>本</w:t>
      </w:r>
      <w:r>
        <w:rPr>
          <w:rFonts w:hint="eastAsia" w:asciiTheme="minorEastAsia" w:hAnsiTheme="minorEastAsia" w:eastAsiaTheme="minorEastAsia" w:cstheme="minorEastAsia"/>
        </w:rPr>
        <w:t>年15次。</w:t>
      </w:r>
    </w:p>
    <w:p w14:paraId="3763828E">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地表变形情况调差表</w:t>
      </w:r>
      <w:r>
        <w:rPr>
          <w:rFonts w:hint="eastAsia" w:asciiTheme="minorEastAsia" w:hAnsiTheme="minorEastAsia" w:eastAsiaTheme="minorEastAsia" w:cstheme="minorEastAsia"/>
          <w:color w:val="auto"/>
        </w:rPr>
        <w:t>见表</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rPr>
        <w:t>。</w:t>
      </w:r>
    </w:p>
    <w:p w14:paraId="410B238B">
      <w:pPr>
        <w:ind w:firstLine="482"/>
        <w:contextualSpacing/>
        <w:jc w:val="center"/>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表</w:t>
      </w:r>
      <w:r>
        <w:rPr>
          <w:rFonts w:hint="eastAsia" w:asciiTheme="minorEastAsia" w:hAnsiTheme="minorEastAsia" w:eastAsiaTheme="minorEastAsia" w:cstheme="minorEastAsia"/>
          <w:b/>
          <w:szCs w:val="24"/>
          <w:lang w:val="en-US" w:eastAsia="zh-CN"/>
        </w:rPr>
        <w:t>6</w:t>
      </w:r>
      <w:r>
        <w:rPr>
          <w:rFonts w:hint="eastAsia" w:asciiTheme="minorEastAsia" w:hAnsiTheme="minorEastAsia" w:eastAsiaTheme="minorEastAsia" w:cstheme="minorEastAsia"/>
          <w:b/>
          <w:szCs w:val="24"/>
        </w:rPr>
        <w:t>-</w:t>
      </w:r>
      <w:r>
        <w:rPr>
          <w:rFonts w:hint="eastAsia" w:asciiTheme="minorEastAsia" w:hAnsiTheme="minorEastAsia" w:eastAsiaTheme="minorEastAsia" w:cstheme="minorEastAsia"/>
          <w:b/>
          <w:szCs w:val="24"/>
          <w:lang w:val="en-US" w:eastAsia="zh-CN"/>
        </w:rPr>
        <w:t>8</w:t>
      </w:r>
      <w:r>
        <w:rPr>
          <w:rFonts w:hint="eastAsia" w:asciiTheme="minorEastAsia" w:hAnsiTheme="minorEastAsia" w:eastAsiaTheme="minorEastAsia" w:cstheme="minorEastAsia"/>
          <w:b/>
          <w:szCs w:val="24"/>
        </w:rPr>
        <w:t xml:space="preserve">  地表变形情况监测表</w:t>
      </w:r>
    </w:p>
    <w:tbl>
      <w:tblPr>
        <w:tblStyle w:val="15"/>
        <w:tblW w:w="50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4"/>
        <w:gridCol w:w="1394"/>
        <w:gridCol w:w="1444"/>
        <w:gridCol w:w="1205"/>
        <w:gridCol w:w="231"/>
        <w:gridCol w:w="1224"/>
        <w:gridCol w:w="217"/>
        <w:gridCol w:w="1437"/>
      </w:tblGrid>
      <w:tr w14:paraId="2BC57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exact"/>
          <w:jc w:val="center"/>
        </w:trPr>
        <w:tc>
          <w:tcPr>
            <w:tcW w:w="845" w:type="pct"/>
            <w:vAlign w:val="center"/>
          </w:tcPr>
          <w:p w14:paraId="4D93C71B">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矿区名称</w:t>
            </w:r>
          </w:p>
        </w:tc>
        <w:tc>
          <w:tcPr>
            <w:tcW w:w="2349" w:type="pct"/>
            <w:gridSpan w:val="3"/>
            <w:vAlign w:val="center"/>
          </w:tcPr>
          <w:p w14:paraId="075FE57B">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45" w:type="pct"/>
            <w:gridSpan w:val="2"/>
            <w:vAlign w:val="center"/>
          </w:tcPr>
          <w:p w14:paraId="09347DCF">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天气</w:t>
            </w:r>
          </w:p>
        </w:tc>
        <w:tc>
          <w:tcPr>
            <w:tcW w:w="962" w:type="pct"/>
            <w:gridSpan w:val="2"/>
            <w:vAlign w:val="center"/>
          </w:tcPr>
          <w:p w14:paraId="1078F9A2">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r>
      <w:tr w14:paraId="3D96A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1A23E5F3">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记录点号</w:t>
            </w:r>
          </w:p>
        </w:tc>
        <w:tc>
          <w:tcPr>
            <w:tcW w:w="4155" w:type="pct"/>
            <w:gridSpan w:val="7"/>
            <w:vAlign w:val="center"/>
          </w:tcPr>
          <w:p w14:paraId="75463406">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r>
      <w:tr w14:paraId="305C4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27C8301E">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仪器型号</w:t>
            </w:r>
          </w:p>
        </w:tc>
        <w:tc>
          <w:tcPr>
            <w:tcW w:w="2349" w:type="pct"/>
            <w:gridSpan w:val="3"/>
            <w:vAlign w:val="center"/>
          </w:tcPr>
          <w:p w14:paraId="46D64E7E">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45" w:type="pct"/>
            <w:gridSpan w:val="2"/>
            <w:vAlign w:val="center"/>
          </w:tcPr>
          <w:p w14:paraId="1752C95D">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测量人</w:t>
            </w:r>
          </w:p>
        </w:tc>
        <w:tc>
          <w:tcPr>
            <w:tcW w:w="962" w:type="pct"/>
            <w:gridSpan w:val="2"/>
            <w:vAlign w:val="center"/>
          </w:tcPr>
          <w:p w14:paraId="17107C73">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r>
      <w:tr w14:paraId="04656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533E9E16">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记录点坐标</w:t>
            </w:r>
          </w:p>
        </w:tc>
        <w:tc>
          <w:tcPr>
            <w:tcW w:w="4155" w:type="pct"/>
            <w:gridSpan w:val="7"/>
            <w:vAlign w:val="center"/>
          </w:tcPr>
          <w:p w14:paraId="63A2AEF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X:       Y:        H:</w:t>
            </w:r>
          </w:p>
        </w:tc>
      </w:tr>
      <w:tr w14:paraId="6E081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exact"/>
          <w:jc w:val="center"/>
        </w:trPr>
        <w:tc>
          <w:tcPr>
            <w:tcW w:w="845" w:type="pct"/>
            <w:vMerge w:val="restart"/>
            <w:vAlign w:val="center"/>
          </w:tcPr>
          <w:p w14:paraId="217ADB08">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记录点情况</w:t>
            </w:r>
          </w:p>
        </w:tc>
        <w:tc>
          <w:tcPr>
            <w:tcW w:w="810" w:type="pct"/>
            <w:vAlign w:val="center"/>
          </w:tcPr>
          <w:p w14:paraId="41E8B5E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监测点原高程</w:t>
            </w:r>
          </w:p>
        </w:tc>
        <w:tc>
          <w:tcPr>
            <w:tcW w:w="839" w:type="pct"/>
            <w:vAlign w:val="center"/>
          </w:tcPr>
          <w:p w14:paraId="13F5A39F">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本次测量高程</w:t>
            </w:r>
          </w:p>
        </w:tc>
        <w:tc>
          <w:tcPr>
            <w:tcW w:w="834" w:type="pct"/>
            <w:gridSpan w:val="2"/>
            <w:vAlign w:val="center"/>
          </w:tcPr>
          <w:p w14:paraId="5F8ABBA7">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垂直变化情况</w:t>
            </w:r>
          </w:p>
        </w:tc>
        <w:tc>
          <w:tcPr>
            <w:tcW w:w="837" w:type="pct"/>
            <w:gridSpan w:val="2"/>
            <w:vAlign w:val="center"/>
          </w:tcPr>
          <w:p w14:paraId="03364659">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地表变化情况</w:t>
            </w:r>
          </w:p>
        </w:tc>
        <w:tc>
          <w:tcPr>
            <w:tcW w:w="836" w:type="pct"/>
            <w:vAlign w:val="center"/>
          </w:tcPr>
          <w:p w14:paraId="1CE22AA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r>
              <w:rPr>
                <w:rFonts w:hint="eastAsia" w:asciiTheme="minorEastAsia" w:hAnsiTheme="minorEastAsia" w:eastAsiaTheme="minorEastAsia" w:cstheme="minorEastAsia"/>
                <w:snapToGrid/>
                <w:color w:val="000000"/>
                <w:sz w:val="21"/>
                <w:szCs w:val="21"/>
                <w14:ligatures w14:val="none"/>
              </w:rPr>
              <w:t>其他情况说明</w:t>
            </w:r>
          </w:p>
        </w:tc>
      </w:tr>
      <w:tr w14:paraId="1E913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4" w:hRule="exact"/>
          <w:jc w:val="center"/>
        </w:trPr>
        <w:tc>
          <w:tcPr>
            <w:tcW w:w="845" w:type="pct"/>
            <w:vMerge w:val="continue"/>
            <w:vAlign w:val="center"/>
          </w:tcPr>
          <w:p w14:paraId="07E266ED">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10" w:type="pct"/>
            <w:vAlign w:val="center"/>
          </w:tcPr>
          <w:p w14:paraId="787B3667">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6A244A39">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2A95D1A6">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02A7C65E">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19AD60B7">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5EE6B4B2">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50FB9881">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1A27289C">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2AB7F5E8">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43A4A973">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12DD95B1">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214EC61D">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0935A2EE">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2B2B3052">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19223478">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4B48252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53056F99">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35EC3A14">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6CEB3351">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39" w:type="pct"/>
            <w:vAlign w:val="center"/>
          </w:tcPr>
          <w:p w14:paraId="252B85C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70CA737C">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7730065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6DF2330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2264D6DA">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34" w:type="pct"/>
            <w:gridSpan w:val="2"/>
            <w:vAlign w:val="center"/>
          </w:tcPr>
          <w:p w14:paraId="63B631CF">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591F0C85">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0382B373">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6754E3C1">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67143F06">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21534F34">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7D99427C">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0B4A0C31">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37" w:type="pct"/>
            <w:gridSpan w:val="2"/>
            <w:vAlign w:val="center"/>
          </w:tcPr>
          <w:p w14:paraId="35D98010">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p w14:paraId="400ADE8E">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c>
          <w:tcPr>
            <w:tcW w:w="836" w:type="pct"/>
            <w:vAlign w:val="center"/>
          </w:tcPr>
          <w:p w14:paraId="1162F8CD">
            <w:pPr>
              <w:spacing w:line="240" w:lineRule="auto"/>
              <w:ind w:firstLine="0" w:firstLineChars="0"/>
              <w:jc w:val="center"/>
              <w:rPr>
                <w:rFonts w:hint="eastAsia" w:asciiTheme="minorEastAsia" w:hAnsiTheme="minorEastAsia" w:eastAsiaTheme="minorEastAsia" w:cstheme="minorEastAsia"/>
                <w:snapToGrid/>
                <w:color w:val="000000"/>
                <w:sz w:val="21"/>
                <w:szCs w:val="21"/>
                <w14:ligatures w14:val="none"/>
              </w:rPr>
            </w:pPr>
          </w:p>
        </w:tc>
      </w:tr>
    </w:tbl>
    <w:p w14:paraId="1EFEDDBB">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填表人：              审核人：         填表日期：   年</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月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日</w:t>
      </w:r>
    </w:p>
    <w:p w14:paraId="67AC654F">
      <w:pPr>
        <w:pStyle w:val="4"/>
        <w:spacing w:before="120" w:line="360" w:lineRule="auto"/>
        <w:ind w:firstLine="480"/>
        <w:outlineLvl w:val="2"/>
        <w:rPr>
          <w:rFonts w:hint="eastAsia" w:eastAsia="宋体"/>
          <w:sz w:val="28"/>
          <w:szCs w:val="28"/>
          <w:lang w:val="en-US" w:eastAsia="zh-CN"/>
        </w:rPr>
      </w:pPr>
      <w:bookmarkStart w:id="60" w:name="_Toc37947578"/>
      <w:bookmarkStart w:id="61" w:name="_Toc18660180"/>
      <w:r>
        <w:rPr>
          <w:sz w:val="28"/>
          <w:szCs w:val="28"/>
        </w:rPr>
        <w:t>（二）</w:t>
      </w:r>
      <w:r>
        <w:rPr>
          <w:rFonts w:hint="eastAsia"/>
          <w:sz w:val="28"/>
          <w:szCs w:val="28"/>
        </w:rPr>
        <w:t>地下</w:t>
      </w:r>
      <w:r>
        <w:rPr>
          <w:sz w:val="28"/>
          <w:szCs w:val="28"/>
        </w:rPr>
        <w:t>含水层破坏监测</w:t>
      </w:r>
      <w:bookmarkEnd w:id="60"/>
      <w:bookmarkEnd w:id="61"/>
      <w:r>
        <w:rPr>
          <w:rFonts w:hint="eastAsia"/>
          <w:sz w:val="28"/>
          <w:szCs w:val="28"/>
          <w:lang w:val="en-US" w:eastAsia="zh-CN"/>
        </w:rPr>
        <w:t>工程</w:t>
      </w:r>
    </w:p>
    <w:p w14:paraId="1420ACC6">
      <w:pPr>
        <w:widowControl/>
        <w:ind w:firstLine="480"/>
        <w:jc w:val="left"/>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szCs w:val="24"/>
          <w:lang w:bidi="ar"/>
        </w:rPr>
        <w:t>1、监测内容</w:t>
      </w:r>
    </w:p>
    <w:p w14:paraId="4525B657">
      <w:pPr>
        <w:ind w:firstLine="48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监测地下水水位及水质的变化情况，反映采矿活动对地下水水位及水质的影响。</w:t>
      </w:r>
    </w:p>
    <w:p w14:paraId="4DBD2B8D">
      <w:pPr>
        <w:ind w:firstLine="48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监测内容主要包括：①矿山生产时超前探水，防止矿山突水的发生。②尾矿库下游水质监测应由矿山企业负责或委托具有资质的单位进行监测，监测项目包括：pH、悬浮物、总硬度、溶解性总固体、化学需氧量、氨氮、硫酸盐、总氮、总磷、氟化物、硫化物、铜、锌、铅、镉、砷、汞、铬等。</w:t>
      </w:r>
    </w:p>
    <w:p w14:paraId="2B89C13D">
      <w:pPr>
        <w:pStyle w:val="30"/>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2、监测点的布设</w:t>
      </w:r>
    </w:p>
    <w:p w14:paraId="4C828B0B">
      <w:pPr>
        <w:ind w:firstLine="48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利用回族村水井监测地下水水位变化，监测内容为矿山疏干地下水对附近居民饮用水的影响。</w:t>
      </w:r>
    </w:p>
    <w:p w14:paraId="26275AD5">
      <w:pPr>
        <w:ind w:firstLine="48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在二号尾矿库、三号尾矿库设置监测点对尾矿库水质检测等进行监测，防止对水质影响的发生。</w:t>
      </w:r>
    </w:p>
    <w:p w14:paraId="2C3D80A1">
      <w:pPr>
        <w:ind w:firstLine="482"/>
        <w:contextualSpacing/>
        <w:jc w:val="center"/>
        <w:rPr>
          <w:rFonts w:hint="eastAsia" w:asciiTheme="minorEastAsia" w:hAnsiTheme="minorEastAsia" w:eastAsiaTheme="minorEastAsia" w:cstheme="minorEastAsia"/>
          <w:b/>
          <w:szCs w:val="24"/>
        </w:rPr>
      </w:pPr>
    </w:p>
    <w:p w14:paraId="1F711E15">
      <w:pPr>
        <w:ind w:firstLine="482"/>
        <w:contextualSpacing/>
        <w:jc w:val="center"/>
        <w:rPr>
          <w:b/>
          <w:szCs w:val="24"/>
        </w:rPr>
      </w:pPr>
      <w:r>
        <w:rPr>
          <w:rFonts w:hint="eastAsia" w:asciiTheme="minorEastAsia" w:hAnsiTheme="minorEastAsia" w:eastAsiaTheme="minorEastAsia" w:cstheme="minorEastAsia"/>
          <w:b/>
          <w:szCs w:val="24"/>
        </w:rPr>
        <w:t>表</w:t>
      </w:r>
      <w:r>
        <w:rPr>
          <w:rFonts w:hint="eastAsia" w:asciiTheme="minorEastAsia" w:hAnsiTheme="minorEastAsia" w:eastAsiaTheme="minorEastAsia" w:cstheme="minorEastAsia"/>
          <w:b/>
          <w:szCs w:val="24"/>
          <w:lang w:val="en-US" w:eastAsia="zh-CN"/>
        </w:rPr>
        <w:t>6</w:t>
      </w:r>
      <w:r>
        <w:rPr>
          <w:rFonts w:hint="eastAsia" w:asciiTheme="minorEastAsia" w:hAnsiTheme="minorEastAsia" w:eastAsiaTheme="minorEastAsia" w:cstheme="minorEastAsia"/>
          <w:b/>
          <w:szCs w:val="24"/>
        </w:rPr>
        <w:t>-</w:t>
      </w:r>
      <w:r>
        <w:rPr>
          <w:rFonts w:hint="eastAsia" w:asciiTheme="minorEastAsia" w:hAnsiTheme="minorEastAsia" w:eastAsiaTheme="minorEastAsia" w:cstheme="minorEastAsia"/>
          <w:b/>
          <w:szCs w:val="24"/>
          <w:lang w:val="en-US" w:eastAsia="zh-CN"/>
        </w:rPr>
        <w:t>9</w:t>
      </w:r>
      <w:r>
        <w:rPr>
          <w:rFonts w:hint="eastAsia" w:asciiTheme="minorEastAsia" w:hAnsiTheme="minorEastAsia" w:eastAsiaTheme="minorEastAsia" w:cstheme="minorEastAsia"/>
          <w:b/>
          <w:szCs w:val="24"/>
        </w:rPr>
        <w:t xml:space="preserve">  地下水水位监测点坐标表</w:t>
      </w:r>
    </w:p>
    <w:tbl>
      <w:tblPr>
        <w:tblStyle w:val="15"/>
        <w:tblW w:w="38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4"/>
        <w:gridCol w:w="866"/>
        <w:gridCol w:w="2049"/>
        <w:gridCol w:w="1640"/>
      </w:tblGrid>
      <w:tr w14:paraId="19983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569" w:type="pct"/>
            <w:vMerge w:val="restart"/>
            <w:noWrap/>
            <w:vAlign w:val="center"/>
          </w:tcPr>
          <w:p w14:paraId="354F1BA1">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位置</w:t>
            </w:r>
          </w:p>
        </w:tc>
        <w:tc>
          <w:tcPr>
            <w:tcW w:w="3430" w:type="pct"/>
            <w:gridSpan w:val="3"/>
            <w:noWrap/>
            <w:vAlign w:val="center"/>
          </w:tcPr>
          <w:p w14:paraId="21211E5F">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2000国家大地坐标系</w:t>
            </w:r>
          </w:p>
        </w:tc>
      </w:tr>
      <w:tr w14:paraId="0F31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569" w:type="pct"/>
            <w:vMerge w:val="continue"/>
            <w:noWrap/>
            <w:vAlign w:val="center"/>
          </w:tcPr>
          <w:p w14:paraId="08ABF43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p>
        </w:tc>
        <w:tc>
          <w:tcPr>
            <w:tcW w:w="652" w:type="pct"/>
            <w:noWrap/>
            <w:vAlign w:val="center"/>
          </w:tcPr>
          <w:p w14:paraId="562E452A">
            <w:pPr>
              <w:pStyle w:val="22"/>
              <w:rPr>
                <w:rFonts w:hint="eastAsia" w:asciiTheme="minorEastAsia" w:hAnsiTheme="minorEastAsia" w:eastAsiaTheme="minorEastAsia" w:cstheme="minorEastAsia"/>
                <w:snapToGrid/>
                <w:szCs w:val="21"/>
                <w14:ligatures w14:val="none"/>
              </w:rPr>
            </w:pPr>
            <w:r>
              <w:rPr>
                <w:rFonts w:hint="eastAsia" w:asciiTheme="minorEastAsia" w:hAnsiTheme="minorEastAsia" w:eastAsiaTheme="minorEastAsia" w:cstheme="minorEastAsia"/>
                <w:snapToGrid/>
                <w:szCs w:val="21"/>
                <w:lang w:val="en-US"/>
                <w14:ligatures w14:val="none"/>
              </w:rPr>
              <w:t>序号</w:t>
            </w:r>
          </w:p>
        </w:tc>
        <w:tc>
          <w:tcPr>
            <w:tcW w:w="1543" w:type="pct"/>
            <w:noWrap/>
            <w:vAlign w:val="center"/>
          </w:tcPr>
          <w:p w14:paraId="19034393">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X</w:t>
            </w:r>
          </w:p>
        </w:tc>
        <w:tc>
          <w:tcPr>
            <w:tcW w:w="1234" w:type="pct"/>
            <w:noWrap/>
            <w:vAlign w:val="center"/>
          </w:tcPr>
          <w:p w14:paraId="2E4C835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Y</w:t>
            </w:r>
          </w:p>
        </w:tc>
      </w:tr>
      <w:tr w14:paraId="2E7B2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1569" w:type="pct"/>
            <w:vAlign w:val="center"/>
          </w:tcPr>
          <w:p w14:paraId="7B568786">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回族村水井</w:t>
            </w:r>
          </w:p>
        </w:tc>
        <w:tc>
          <w:tcPr>
            <w:tcW w:w="652" w:type="pct"/>
            <w:noWrap/>
            <w:vAlign w:val="center"/>
          </w:tcPr>
          <w:p w14:paraId="79A94D0D">
            <w:pPr>
              <w:pStyle w:val="22"/>
              <w:rPr>
                <w:rFonts w:hint="eastAsia" w:asciiTheme="minorEastAsia" w:hAnsiTheme="minorEastAsia" w:eastAsiaTheme="minorEastAsia" w:cstheme="minorEastAsia"/>
                <w:snapToGrid/>
                <w:szCs w:val="21"/>
                <w:lang w:val="en-US"/>
                <w14:ligatures w14:val="none"/>
              </w:rPr>
            </w:pPr>
            <w:r>
              <w:rPr>
                <w:rFonts w:hint="eastAsia" w:asciiTheme="minorEastAsia" w:hAnsiTheme="minorEastAsia" w:eastAsiaTheme="minorEastAsia" w:cstheme="minorEastAsia"/>
                <w:lang w:val="en-US"/>
              </w:rPr>
              <w:t>SZ</w:t>
            </w:r>
            <w:r>
              <w:rPr>
                <w:rFonts w:hint="eastAsia" w:asciiTheme="minorEastAsia" w:hAnsiTheme="minorEastAsia" w:eastAsiaTheme="minorEastAsia" w:cstheme="minorEastAsia"/>
              </w:rPr>
              <w:t>JC1</w:t>
            </w:r>
          </w:p>
        </w:tc>
        <w:tc>
          <w:tcPr>
            <w:tcW w:w="2049" w:type="dxa"/>
            <w:noWrap/>
            <w:vAlign w:val="center"/>
          </w:tcPr>
          <w:p w14:paraId="7B56284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0" w:type="dxa"/>
            <w:noWrap/>
            <w:vAlign w:val="center"/>
          </w:tcPr>
          <w:p w14:paraId="7307C1AA">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0E505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1569" w:type="pct"/>
            <w:vAlign w:val="center"/>
          </w:tcPr>
          <w:p w14:paraId="79804DF9">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二号尾矿库</w:t>
            </w:r>
          </w:p>
        </w:tc>
        <w:tc>
          <w:tcPr>
            <w:tcW w:w="652" w:type="pct"/>
            <w:noWrap/>
            <w:vAlign w:val="center"/>
          </w:tcPr>
          <w:p w14:paraId="340E6938">
            <w:pPr>
              <w:pStyle w:val="22"/>
              <w:rPr>
                <w:rFonts w:hint="eastAsia" w:asciiTheme="minorEastAsia" w:hAnsiTheme="minorEastAsia" w:eastAsiaTheme="minorEastAsia" w:cstheme="minorEastAsia"/>
                <w:snapToGrid/>
                <w:szCs w:val="21"/>
                <w:lang w:val="en-US"/>
                <w14:ligatures w14:val="none"/>
              </w:rPr>
            </w:pPr>
            <w:r>
              <w:rPr>
                <w:rFonts w:hint="eastAsia" w:asciiTheme="minorEastAsia" w:hAnsiTheme="minorEastAsia" w:eastAsiaTheme="minorEastAsia" w:cstheme="minorEastAsia"/>
                <w:lang w:val="en-US"/>
              </w:rPr>
              <w:t>SZ</w:t>
            </w:r>
            <w:r>
              <w:rPr>
                <w:rFonts w:hint="eastAsia" w:asciiTheme="minorEastAsia" w:hAnsiTheme="minorEastAsia" w:eastAsiaTheme="minorEastAsia" w:cstheme="minorEastAsia"/>
              </w:rPr>
              <w:t>JC2</w:t>
            </w:r>
          </w:p>
        </w:tc>
        <w:tc>
          <w:tcPr>
            <w:tcW w:w="2049" w:type="dxa"/>
            <w:noWrap/>
            <w:vAlign w:val="center"/>
          </w:tcPr>
          <w:p w14:paraId="70FAADDB">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0" w:type="dxa"/>
            <w:noWrap/>
            <w:vAlign w:val="center"/>
          </w:tcPr>
          <w:p w14:paraId="11416C32">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r w14:paraId="53831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569" w:type="pct"/>
            <w:vAlign w:val="center"/>
          </w:tcPr>
          <w:p w14:paraId="282BCE7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14:ligatures w14:val="none"/>
              </w:rPr>
              <w:t>三号尾矿库</w:t>
            </w:r>
          </w:p>
        </w:tc>
        <w:tc>
          <w:tcPr>
            <w:tcW w:w="652" w:type="pct"/>
            <w:noWrap/>
            <w:vAlign w:val="center"/>
          </w:tcPr>
          <w:p w14:paraId="087B4398">
            <w:pPr>
              <w:pStyle w:val="22"/>
              <w:rPr>
                <w:rFonts w:hint="eastAsia" w:asciiTheme="minorEastAsia" w:hAnsiTheme="minorEastAsia" w:eastAsiaTheme="minorEastAsia" w:cstheme="minorEastAsia"/>
                <w:snapToGrid/>
                <w:szCs w:val="21"/>
                <w:lang w:val="en-US"/>
                <w14:ligatures w14:val="none"/>
              </w:rPr>
            </w:pPr>
            <w:r>
              <w:rPr>
                <w:rFonts w:hint="eastAsia" w:asciiTheme="minorEastAsia" w:hAnsiTheme="minorEastAsia" w:eastAsiaTheme="minorEastAsia" w:cstheme="minorEastAsia"/>
                <w:lang w:val="en-US"/>
              </w:rPr>
              <w:t>SZ</w:t>
            </w:r>
            <w:r>
              <w:rPr>
                <w:rFonts w:hint="eastAsia" w:asciiTheme="minorEastAsia" w:hAnsiTheme="minorEastAsia" w:eastAsiaTheme="minorEastAsia" w:cstheme="minorEastAsia"/>
              </w:rPr>
              <w:t>JC3</w:t>
            </w:r>
          </w:p>
        </w:tc>
        <w:tc>
          <w:tcPr>
            <w:tcW w:w="2049" w:type="dxa"/>
            <w:noWrap/>
            <w:vAlign w:val="center"/>
          </w:tcPr>
          <w:p w14:paraId="19F1137E">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c>
          <w:tcPr>
            <w:tcW w:w="1640" w:type="dxa"/>
            <w:noWrap/>
            <w:vAlign w:val="center"/>
          </w:tcPr>
          <w:p w14:paraId="432B1B10">
            <w:pPr>
              <w:spacing w:line="240" w:lineRule="auto"/>
              <w:ind w:firstLine="0" w:firstLineChars="0"/>
              <w:jc w:val="center"/>
              <w:rPr>
                <w:rFonts w:hint="eastAsia" w:asciiTheme="minorEastAsia" w:hAnsiTheme="minorEastAsia" w:eastAsiaTheme="minorEastAsia" w:cstheme="minorEastAsia"/>
                <w:snapToGrid/>
                <w:sz w:val="21"/>
                <w:szCs w:val="21"/>
                <w14:ligatures w14:val="none"/>
              </w:rPr>
            </w:pP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w:t>
            </w:r>
            <w:r>
              <w:rPr>
                <w:rFonts w:hint="eastAsia" w:asciiTheme="minorEastAsia" w:hAnsiTheme="minorEastAsia" w:eastAsiaTheme="minorEastAsia" w:cstheme="minorEastAsia"/>
                <w:snapToGrid/>
                <w:sz w:val="21"/>
                <w:szCs w:val="21"/>
                <w:lang w:val="en-US" w:eastAsia="zh-CN"/>
                <w14:ligatures w14:val="none"/>
              </w:rPr>
              <w:t>**</w:t>
            </w:r>
            <w:r>
              <w:rPr>
                <w:rFonts w:hint="eastAsia" w:asciiTheme="minorEastAsia" w:hAnsiTheme="minorEastAsia" w:eastAsiaTheme="minorEastAsia" w:cstheme="minorEastAsia"/>
                <w:snapToGrid/>
                <w:sz w:val="21"/>
                <w:szCs w:val="21"/>
                <w14:ligatures w14:val="none"/>
              </w:rPr>
              <w:t xml:space="preserve"> </w:t>
            </w:r>
          </w:p>
        </w:tc>
      </w:tr>
    </w:tbl>
    <w:p w14:paraId="553C5955">
      <w:pPr>
        <w:widowControl/>
        <w:ind w:firstLine="480"/>
        <w:jc w:val="left"/>
        <w:rPr>
          <w:rFonts w:hint="eastAsia" w:asciiTheme="minorEastAsia" w:hAnsiTheme="minorEastAsia" w:eastAsiaTheme="minorEastAsia" w:cstheme="minorEastAsia"/>
          <w:color w:val="000000"/>
          <w:kern w:val="0"/>
          <w:szCs w:val="24"/>
          <w:lang w:bidi="ar"/>
        </w:rPr>
      </w:pPr>
      <w:r>
        <w:rPr>
          <w:rFonts w:hint="eastAsia" w:asciiTheme="minorEastAsia" w:hAnsiTheme="minorEastAsia" w:eastAsiaTheme="minorEastAsia" w:cstheme="minorEastAsia"/>
          <w:color w:val="000000"/>
          <w:kern w:val="0"/>
          <w:szCs w:val="24"/>
          <w:lang w:bidi="ar"/>
        </w:rPr>
        <w:t>3、监测频率</w:t>
      </w:r>
    </w:p>
    <w:p w14:paraId="1F258ADC">
      <w:pPr>
        <w:ind w:firstLine="480"/>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color w:val="000000"/>
          <w:kern w:val="0"/>
          <w:szCs w:val="24"/>
          <w:lang w:bidi="ar"/>
        </w:rPr>
        <w:t>水位及涌水量监测每月1次</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bCs/>
          <w:color w:val="000000"/>
        </w:rPr>
        <w:t>水质监测</w:t>
      </w:r>
      <w:r>
        <w:rPr>
          <w:rFonts w:hint="eastAsia" w:asciiTheme="minorEastAsia" w:hAnsiTheme="minorEastAsia" w:eastAsiaTheme="minorEastAsia" w:cstheme="minorEastAsia"/>
          <w:color w:val="000000"/>
        </w:rPr>
        <w:t>按照</w:t>
      </w:r>
      <w:r>
        <w:rPr>
          <w:rFonts w:hint="eastAsia" w:asciiTheme="minorEastAsia" w:hAnsiTheme="minorEastAsia" w:eastAsiaTheme="minorEastAsia" w:cstheme="minorEastAsia"/>
          <w:bCs/>
          <w:color w:val="000000"/>
        </w:rPr>
        <w:t>每个水文年</w:t>
      </w:r>
      <w:r>
        <w:rPr>
          <w:rFonts w:hint="eastAsia" w:asciiTheme="minorEastAsia" w:hAnsiTheme="minorEastAsia" w:eastAsiaTheme="minorEastAsia" w:cstheme="minorEastAsia"/>
          <w:color w:val="000000"/>
        </w:rPr>
        <w:t>丰水期（7月份）、枯水期（3月份）</w:t>
      </w:r>
      <w:r>
        <w:rPr>
          <w:rFonts w:hint="eastAsia" w:asciiTheme="minorEastAsia" w:hAnsiTheme="minorEastAsia" w:eastAsiaTheme="minorEastAsia" w:cstheme="minorEastAsia"/>
          <w:bCs/>
          <w:color w:val="000000"/>
        </w:rPr>
        <w:t>各1次。</w:t>
      </w:r>
    </w:p>
    <w:p w14:paraId="10B0519E">
      <w:pPr>
        <w:pStyle w:val="4"/>
        <w:spacing w:before="120" w:line="360" w:lineRule="auto"/>
        <w:ind w:firstLine="480"/>
        <w:outlineLvl w:val="2"/>
        <w:rPr>
          <w:rFonts w:hint="eastAsia" w:eastAsia="宋体"/>
          <w:sz w:val="28"/>
          <w:szCs w:val="28"/>
          <w:lang w:val="en-US" w:eastAsia="zh-CN"/>
        </w:rPr>
      </w:pPr>
      <w:r>
        <w:rPr>
          <w:sz w:val="28"/>
          <w:szCs w:val="28"/>
        </w:rPr>
        <w:t>（三）地形地貌景观及土地资源监测</w:t>
      </w:r>
      <w:r>
        <w:rPr>
          <w:rFonts w:hint="eastAsia"/>
          <w:sz w:val="28"/>
          <w:szCs w:val="28"/>
          <w:lang w:val="en-US" w:eastAsia="zh-CN"/>
        </w:rPr>
        <w:t>工程</w:t>
      </w:r>
    </w:p>
    <w:p w14:paraId="2B9FB0E4">
      <w:pPr>
        <w:ind w:firstLine="496"/>
        <w:rPr>
          <w:rFonts w:hint="eastAsia" w:asciiTheme="minorEastAsia" w:hAnsiTheme="minorEastAsia" w:eastAsiaTheme="minorEastAsia" w:cstheme="minorEastAsia"/>
          <w:bCs/>
          <w:spacing w:val="4"/>
          <w:szCs w:val="24"/>
        </w:rPr>
      </w:pPr>
      <w:r>
        <w:rPr>
          <w:rFonts w:hint="eastAsia" w:asciiTheme="minorEastAsia" w:hAnsiTheme="minorEastAsia" w:eastAsiaTheme="minorEastAsia" w:cstheme="minorEastAsia"/>
          <w:bCs/>
          <w:spacing w:val="4"/>
          <w:szCs w:val="24"/>
        </w:rPr>
        <w:t>1、监测内容</w:t>
      </w:r>
    </w:p>
    <w:p w14:paraId="3A6BB79B">
      <w:pPr>
        <w:ind w:firstLine="480"/>
        <w:rPr>
          <w:rFonts w:hint="eastAsia" w:asciiTheme="minorEastAsia" w:hAnsiTheme="minorEastAsia" w:eastAsiaTheme="minorEastAsia" w:cstheme="minorEastAsia"/>
          <w:bCs/>
          <w:spacing w:val="4"/>
          <w:szCs w:val="24"/>
        </w:rPr>
      </w:pPr>
      <w:r>
        <w:rPr>
          <w:rFonts w:hint="eastAsia" w:asciiTheme="minorEastAsia" w:hAnsiTheme="minorEastAsia" w:eastAsiaTheme="minorEastAsia" w:cstheme="minorEastAsia"/>
        </w:rPr>
        <w:t>开采过程中对评估区内地形地貌景观及土地资源进行监测。主要为挖损、压占和占用破坏土地资源，影响地形地貌景观情况，随时掌握影响状况，制定相应对策。</w:t>
      </w:r>
    </w:p>
    <w:p w14:paraId="7DC39C75">
      <w:pPr>
        <w:ind w:firstLine="496"/>
        <w:rPr>
          <w:rFonts w:hint="eastAsia" w:asciiTheme="minorEastAsia" w:hAnsiTheme="minorEastAsia" w:eastAsiaTheme="minorEastAsia" w:cstheme="minorEastAsia"/>
          <w:bCs/>
          <w:spacing w:val="4"/>
          <w:szCs w:val="24"/>
        </w:rPr>
      </w:pPr>
      <w:r>
        <w:rPr>
          <w:rFonts w:hint="eastAsia" w:asciiTheme="minorEastAsia" w:hAnsiTheme="minorEastAsia" w:eastAsiaTheme="minorEastAsia" w:cstheme="minorEastAsia"/>
          <w:bCs/>
          <w:spacing w:val="4"/>
          <w:szCs w:val="24"/>
        </w:rPr>
        <w:t>2、监测方法</w:t>
      </w:r>
    </w:p>
    <w:p w14:paraId="0C299293">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不设专门的点，计对整个评估区进行监测。</w:t>
      </w:r>
      <w:r>
        <w:rPr>
          <w:rFonts w:hint="eastAsia" w:asciiTheme="minorEastAsia" w:hAnsiTheme="minorEastAsia" w:eastAsiaTheme="minorEastAsia" w:cstheme="minorEastAsia"/>
          <w:bCs/>
        </w:rPr>
        <w:t>采用人工巡查方式、</w:t>
      </w:r>
      <w:r>
        <w:rPr>
          <w:rFonts w:hint="eastAsia" w:asciiTheme="minorEastAsia" w:hAnsiTheme="minorEastAsia" w:eastAsiaTheme="minorEastAsia" w:cstheme="minorEastAsia"/>
        </w:rPr>
        <w:t>小型无人机对地形地貌进行监测，在采矿过程中安全员随时监测。将历次照片进行对比分析地形地貌是否有变化，并采取必要的处理措施。</w:t>
      </w:r>
    </w:p>
    <w:p w14:paraId="4C9E115A">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3、监测频率：</w:t>
      </w:r>
      <w:r>
        <w:rPr>
          <w:rFonts w:hint="eastAsia" w:asciiTheme="minorEastAsia" w:hAnsiTheme="minorEastAsia" w:eastAsiaTheme="minorEastAsia" w:cstheme="minorEastAsia"/>
          <w:lang w:val="en-US" w:eastAsia="zh-CN"/>
        </w:rPr>
        <w:t>本</w:t>
      </w:r>
      <w:r>
        <w:rPr>
          <w:rFonts w:hint="eastAsia" w:asciiTheme="minorEastAsia" w:hAnsiTheme="minorEastAsia" w:eastAsiaTheme="minorEastAsia" w:cstheme="minorEastAsia"/>
        </w:rPr>
        <w:t>年1次。</w:t>
      </w:r>
    </w:p>
    <w:p w14:paraId="6693F700">
      <w:pPr>
        <w:rPr>
          <w:b/>
          <w:szCs w:val="24"/>
        </w:rPr>
      </w:pPr>
      <w:r>
        <w:rPr>
          <w:b/>
          <w:szCs w:val="24"/>
        </w:rPr>
        <w:br w:type="page"/>
      </w:r>
    </w:p>
    <w:p w14:paraId="021CC18A">
      <w:pPr>
        <w:ind w:firstLine="482"/>
        <w:contextualSpacing/>
        <w:jc w:val="center"/>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表</w:t>
      </w:r>
      <w:r>
        <w:rPr>
          <w:rFonts w:hint="eastAsia" w:asciiTheme="minorEastAsia" w:hAnsiTheme="minorEastAsia" w:eastAsiaTheme="minorEastAsia" w:cstheme="minorEastAsia"/>
          <w:b/>
          <w:szCs w:val="24"/>
          <w:lang w:val="en-US" w:eastAsia="zh-CN"/>
        </w:rPr>
        <w:t>6</w:t>
      </w:r>
      <w:r>
        <w:rPr>
          <w:rFonts w:hint="eastAsia" w:asciiTheme="minorEastAsia" w:hAnsiTheme="minorEastAsia" w:eastAsiaTheme="minorEastAsia" w:cstheme="minorEastAsia"/>
          <w:b/>
          <w:szCs w:val="24"/>
        </w:rPr>
        <w:t>-</w:t>
      </w:r>
      <w:r>
        <w:rPr>
          <w:rFonts w:hint="eastAsia" w:asciiTheme="minorEastAsia" w:hAnsiTheme="minorEastAsia" w:eastAsiaTheme="minorEastAsia" w:cstheme="minorEastAsia"/>
          <w:b/>
          <w:szCs w:val="24"/>
          <w:lang w:val="en-US" w:eastAsia="zh-CN"/>
        </w:rPr>
        <w:t>10</w:t>
      </w:r>
      <w:r>
        <w:rPr>
          <w:rFonts w:hint="eastAsia" w:asciiTheme="minorEastAsia" w:hAnsiTheme="minorEastAsia" w:eastAsiaTheme="minorEastAsia" w:cstheme="minorEastAsia"/>
          <w:b/>
          <w:szCs w:val="24"/>
        </w:rPr>
        <w:t xml:space="preserve">  地形地貌景观及土地资源监测记录表</w:t>
      </w:r>
    </w:p>
    <w:p w14:paraId="32EA9EA0">
      <w:pPr>
        <w:ind w:firstLine="482"/>
        <w:contextualSpacing/>
        <w:rPr>
          <w:b/>
        </w:rPr>
      </w:pPr>
      <w:r>
        <w:rPr>
          <w:b/>
        </w:rPr>
        <w:t>时间：  年  月  日   星期                           天气：</w:t>
      </w:r>
    </w:p>
    <w:tbl>
      <w:tblPr>
        <w:tblStyle w:val="15"/>
        <w:tblW w:w="46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886"/>
        <w:gridCol w:w="1310"/>
        <w:gridCol w:w="4854"/>
      </w:tblGrid>
      <w:tr w14:paraId="3E2A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1933" w:type="pct"/>
            <w:gridSpan w:val="3"/>
            <w:vAlign w:val="center"/>
          </w:tcPr>
          <w:p w14:paraId="52CE584A">
            <w:pPr>
              <w:ind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监测单元</w:t>
            </w:r>
          </w:p>
        </w:tc>
        <w:tc>
          <w:tcPr>
            <w:tcW w:w="3066" w:type="pct"/>
            <w:vAlign w:val="center"/>
          </w:tcPr>
          <w:p w14:paraId="1494BAD5">
            <w:pPr>
              <w:ind w:firstLine="480"/>
              <w:jc w:val="both"/>
              <w:rPr>
                <w:rFonts w:hint="eastAsia" w:asciiTheme="minorEastAsia" w:hAnsiTheme="minorEastAsia" w:eastAsiaTheme="minorEastAsia" w:cstheme="minorEastAsia"/>
              </w:rPr>
            </w:pPr>
          </w:p>
        </w:tc>
      </w:tr>
      <w:tr w14:paraId="69EC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545" w:type="pct"/>
            <w:vMerge w:val="restart"/>
            <w:vAlign w:val="center"/>
          </w:tcPr>
          <w:p w14:paraId="063CE8AE">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监测</w:t>
            </w:r>
          </w:p>
          <w:p w14:paraId="1F2FE89E">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内容</w:t>
            </w:r>
          </w:p>
        </w:tc>
        <w:tc>
          <w:tcPr>
            <w:tcW w:w="1387" w:type="pct"/>
            <w:gridSpan w:val="2"/>
            <w:vAlign w:val="center"/>
          </w:tcPr>
          <w:p w14:paraId="3BA48A93">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损毁土地面积（m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p>
        </w:tc>
        <w:tc>
          <w:tcPr>
            <w:tcW w:w="3066" w:type="pct"/>
            <w:vAlign w:val="center"/>
          </w:tcPr>
          <w:p w14:paraId="0D4C0EAF">
            <w:pPr>
              <w:ind w:firstLine="480"/>
              <w:jc w:val="both"/>
              <w:rPr>
                <w:rFonts w:hint="eastAsia" w:asciiTheme="minorEastAsia" w:hAnsiTheme="minorEastAsia" w:eastAsiaTheme="minorEastAsia" w:cstheme="minorEastAsia"/>
              </w:rPr>
            </w:pPr>
          </w:p>
        </w:tc>
      </w:tr>
      <w:tr w14:paraId="6E25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545" w:type="pct"/>
            <w:vMerge w:val="continue"/>
            <w:vAlign w:val="center"/>
          </w:tcPr>
          <w:p w14:paraId="5192097C">
            <w:pPr>
              <w:ind w:firstLine="480"/>
              <w:jc w:val="both"/>
              <w:rPr>
                <w:rFonts w:hint="eastAsia" w:asciiTheme="minorEastAsia" w:hAnsiTheme="minorEastAsia" w:eastAsiaTheme="minorEastAsia" w:cstheme="minorEastAsia"/>
              </w:rPr>
            </w:pPr>
          </w:p>
        </w:tc>
        <w:tc>
          <w:tcPr>
            <w:tcW w:w="1387" w:type="pct"/>
            <w:gridSpan w:val="2"/>
            <w:vAlign w:val="center"/>
          </w:tcPr>
          <w:p w14:paraId="5892BF49">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破坏土地利用类型</w:t>
            </w:r>
          </w:p>
        </w:tc>
        <w:tc>
          <w:tcPr>
            <w:tcW w:w="3066" w:type="pct"/>
            <w:vAlign w:val="center"/>
          </w:tcPr>
          <w:p w14:paraId="7158CDB1">
            <w:pPr>
              <w:ind w:firstLine="480"/>
              <w:jc w:val="both"/>
              <w:rPr>
                <w:rFonts w:hint="eastAsia" w:asciiTheme="minorEastAsia" w:hAnsiTheme="minorEastAsia" w:eastAsiaTheme="minorEastAsia" w:cstheme="minorEastAsia"/>
              </w:rPr>
            </w:pPr>
          </w:p>
        </w:tc>
      </w:tr>
      <w:tr w14:paraId="6C00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545" w:type="pct"/>
            <w:vMerge w:val="continue"/>
            <w:vAlign w:val="center"/>
          </w:tcPr>
          <w:p w14:paraId="09FA012D">
            <w:pPr>
              <w:ind w:firstLine="480"/>
              <w:jc w:val="both"/>
              <w:rPr>
                <w:rFonts w:hint="eastAsia" w:asciiTheme="minorEastAsia" w:hAnsiTheme="minorEastAsia" w:eastAsiaTheme="minorEastAsia" w:cstheme="minorEastAsia"/>
              </w:rPr>
            </w:pPr>
          </w:p>
        </w:tc>
        <w:tc>
          <w:tcPr>
            <w:tcW w:w="1387" w:type="pct"/>
            <w:gridSpan w:val="2"/>
            <w:vAlign w:val="center"/>
          </w:tcPr>
          <w:p w14:paraId="7FD6AC62">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损毁方式</w:t>
            </w:r>
          </w:p>
        </w:tc>
        <w:tc>
          <w:tcPr>
            <w:tcW w:w="3066" w:type="pct"/>
            <w:vAlign w:val="center"/>
          </w:tcPr>
          <w:p w14:paraId="0551BBFD">
            <w:pPr>
              <w:ind w:firstLine="480"/>
              <w:jc w:val="both"/>
              <w:rPr>
                <w:rFonts w:hint="eastAsia" w:asciiTheme="minorEastAsia" w:hAnsiTheme="minorEastAsia" w:eastAsiaTheme="minorEastAsia" w:cstheme="minorEastAsia"/>
              </w:rPr>
            </w:pPr>
          </w:p>
        </w:tc>
      </w:tr>
      <w:tr w14:paraId="669E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545" w:type="pct"/>
            <w:vMerge w:val="continue"/>
            <w:vAlign w:val="center"/>
          </w:tcPr>
          <w:p w14:paraId="2C9768EB">
            <w:pPr>
              <w:ind w:firstLine="480"/>
              <w:jc w:val="both"/>
              <w:rPr>
                <w:rFonts w:hint="eastAsia" w:asciiTheme="minorEastAsia" w:hAnsiTheme="minorEastAsia" w:eastAsiaTheme="minorEastAsia" w:cstheme="minorEastAsia"/>
              </w:rPr>
            </w:pPr>
          </w:p>
        </w:tc>
        <w:tc>
          <w:tcPr>
            <w:tcW w:w="1387" w:type="pct"/>
            <w:gridSpan w:val="2"/>
            <w:vAlign w:val="center"/>
          </w:tcPr>
          <w:p w14:paraId="568E09A8">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损毁程度</w:t>
            </w:r>
          </w:p>
        </w:tc>
        <w:tc>
          <w:tcPr>
            <w:tcW w:w="3066" w:type="pct"/>
            <w:vAlign w:val="center"/>
          </w:tcPr>
          <w:p w14:paraId="08736BFE">
            <w:pPr>
              <w:ind w:firstLine="480"/>
              <w:jc w:val="both"/>
              <w:rPr>
                <w:rFonts w:hint="eastAsia" w:asciiTheme="minorEastAsia" w:hAnsiTheme="minorEastAsia" w:eastAsiaTheme="minorEastAsia" w:cstheme="minorEastAsia"/>
              </w:rPr>
            </w:pPr>
          </w:p>
        </w:tc>
      </w:tr>
      <w:tr w14:paraId="55EA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545" w:type="pct"/>
            <w:vMerge w:val="continue"/>
            <w:vAlign w:val="center"/>
          </w:tcPr>
          <w:p w14:paraId="4B94332A">
            <w:pPr>
              <w:ind w:firstLine="480"/>
              <w:jc w:val="both"/>
              <w:rPr>
                <w:rFonts w:hint="eastAsia" w:asciiTheme="minorEastAsia" w:hAnsiTheme="minorEastAsia" w:eastAsiaTheme="minorEastAsia" w:cstheme="minorEastAsia"/>
              </w:rPr>
            </w:pPr>
          </w:p>
        </w:tc>
        <w:tc>
          <w:tcPr>
            <w:tcW w:w="1387" w:type="pct"/>
            <w:gridSpan w:val="2"/>
            <w:vAlign w:val="center"/>
          </w:tcPr>
          <w:p w14:paraId="260838CB">
            <w:pPr>
              <w:ind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治理难度</w:t>
            </w:r>
          </w:p>
        </w:tc>
        <w:tc>
          <w:tcPr>
            <w:tcW w:w="3066" w:type="pct"/>
            <w:vAlign w:val="center"/>
          </w:tcPr>
          <w:p w14:paraId="162EAE23">
            <w:pPr>
              <w:ind w:firstLine="480"/>
              <w:jc w:val="both"/>
              <w:rPr>
                <w:rFonts w:hint="eastAsia" w:asciiTheme="minorEastAsia" w:hAnsiTheme="minorEastAsia" w:eastAsiaTheme="minorEastAsia" w:cstheme="minorEastAsia"/>
              </w:rPr>
            </w:pPr>
          </w:p>
        </w:tc>
      </w:tr>
      <w:tr w14:paraId="4B9B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933" w:type="pct"/>
            <w:gridSpan w:val="3"/>
            <w:vAlign w:val="center"/>
          </w:tcPr>
          <w:p w14:paraId="0C56DD32">
            <w:pPr>
              <w:ind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监测人员</w:t>
            </w:r>
          </w:p>
        </w:tc>
        <w:tc>
          <w:tcPr>
            <w:tcW w:w="3066" w:type="pct"/>
            <w:vAlign w:val="center"/>
          </w:tcPr>
          <w:p w14:paraId="0586FC7F">
            <w:pPr>
              <w:ind w:firstLine="480"/>
              <w:jc w:val="both"/>
              <w:rPr>
                <w:rFonts w:hint="eastAsia" w:asciiTheme="minorEastAsia" w:hAnsiTheme="minorEastAsia" w:eastAsiaTheme="minorEastAsia" w:cstheme="minorEastAsia"/>
              </w:rPr>
            </w:pPr>
          </w:p>
        </w:tc>
      </w:tr>
      <w:tr w14:paraId="2FCA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exact"/>
          <w:jc w:val="center"/>
        </w:trPr>
        <w:tc>
          <w:tcPr>
            <w:tcW w:w="5000" w:type="pct"/>
            <w:gridSpan w:val="4"/>
            <w:tcBorders>
              <w:top w:val="nil"/>
              <w:bottom w:val="nil"/>
            </w:tcBorders>
            <w:vAlign w:val="center"/>
          </w:tcPr>
          <w:p w14:paraId="0FE711C0">
            <w:pPr>
              <w:ind w:firstLine="480"/>
              <w:jc w:val="both"/>
              <w:rPr>
                <w:rFonts w:hint="eastAsia" w:asciiTheme="minorEastAsia" w:hAnsiTheme="minorEastAsia" w:eastAsiaTheme="minorEastAsia" w:cstheme="minorEastAsia"/>
              </w:rPr>
            </w:pPr>
          </w:p>
          <w:p w14:paraId="269F3A73">
            <w:pPr>
              <w:ind w:firstLine="480"/>
              <w:jc w:val="both"/>
              <w:rPr>
                <w:rFonts w:hint="eastAsia" w:asciiTheme="minorEastAsia" w:hAnsiTheme="minorEastAsia" w:eastAsiaTheme="minorEastAsia" w:cstheme="minorEastAsia"/>
              </w:rPr>
            </w:pPr>
          </w:p>
          <w:p w14:paraId="3239E40E">
            <w:pPr>
              <w:ind w:firstLine="480"/>
              <w:jc w:val="both"/>
              <w:rPr>
                <w:rFonts w:hint="eastAsia" w:asciiTheme="minorEastAsia" w:hAnsiTheme="minorEastAsia" w:eastAsiaTheme="minorEastAsia" w:cstheme="minorEastAsia"/>
              </w:rPr>
            </w:pPr>
          </w:p>
          <w:p w14:paraId="7D18F542">
            <w:pPr>
              <w:ind w:firstLine="480"/>
              <w:jc w:val="both"/>
              <w:rPr>
                <w:rFonts w:hint="eastAsia" w:asciiTheme="minorEastAsia" w:hAnsiTheme="minorEastAsia" w:eastAsiaTheme="minorEastAsia" w:cstheme="minorEastAsia"/>
              </w:rPr>
            </w:pPr>
          </w:p>
          <w:p w14:paraId="46E244FD">
            <w:pPr>
              <w:ind w:firstLine="480"/>
              <w:jc w:val="both"/>
              <w:rPr>
                <w:rFonts w:hint="eastAsia" w:asciiTheme="minorEastAsia" w:hAnsiTheme="minorEastAsia" w:eastAsiaTheme="minorEastAsia" w:cstheme="minorEastAsia"/>
              </w:rPr>
            </w:pPr>
          </w:p>
          <w:p w14:paraId="596E4074">
            <w:pPr>
              <w:ind w:firstLine="480"/>
              <w:jc w:val="both"/>
              <w:rPr>
                <w:rFonts w:hint="eastAsia" w:asciiTheme="minorEastAsia" w:hAnsiTheme="minorEastAsia" w:eastAsiaTheme="minorEastAsia" w:cstheme="minorEastAsia"/>
              </w:rPr>
            </w:pPr>
          </w:p>
          <w:p w14:paraId="51D74C02">
            <w:pPr>
              <w:ind w:firstLine="480"/>
              <w:jc w:val="both"/>
              <w:rPr>
                <w:rFonts w:hint="eastAsia" w:asciiTheme="minorEastAsia" w:hAnsiTheme="minorEastAsia" w:eastAsiaTheme="minorEastAsia" w:cstheme="minorEastAsia"/>
              </w:rPr>
            </w:pPr>
          </w:p>
          <w:p w14:paraId="62369204">
            <w:pPr>
              <w:ind w:firstLine="480"/>
              <w:jc w:val="both"/>
              <w:rPr>
                <w:rFonts w:hint="eastAsia" w:asciiTheme="minorEastAsia" w:hAnsiTheme="minorEastAsia" w:eastAsiaTheme="minorEastAsia" w:cstheme="minorEastAsia"/>
              </w:rPr>
            </w:pPr>
          </w:p>
          <w:p w14:paraId="664C8F11">
            <w:pPr>
              <w:ind w:firstLine="480"/>
              <w:jc w:val="both"/>
              <w:rPr>
                <w:rFonts w:hint="eastAsia" w:asciiTheme="minorEastAsia" w:hAnsiTheme="minorEastAsia" w:eastAsiaTheme="minorEastAsia" w:cstheme="minorEastAsia"/>
              </w:rPr>
            </w:pPr>
          </w:p>
          <w:p w14:paraId="42F287F0">
            <w:pPr>
              <w:ind w:firstLine="480"/>
              <w:jc w:val="both"/>
              <w:rPr>
                <w:rFonts w:hint="eastAsia" w:asciiTheme="minorEastAsia" w:hAnsiTheme="minorEastAsia" w:eastAsiaTheme="minorEastAsia" w:cstheme="minorEastAsia"/>
              </w:rPr>
            </w:pPr>
          </w:p>
          <w:p w14:paraId="3FDE91B7">
            <w:pPr>
              <w:ind w:firstLine="480"/>
              <w:jc w:val="both"/>
              <w:rPr>
                <w:rFonts w:hint="eastAsia" w:asciiTheme="minorEastAsia" w:hAnsiTheme="minorEastAsia" w:eastAsiaTheme="minorEastAsia" w:cstheme="minorEastAsia"/>
              </w:rPr>
            </w:pPr>
          </w:p>
          <w:p w14:paraId="6EBCF22E">
            <w:pPr>
              <w:ind w:firstLine="480"/>
              <w:jc w:val="both"/>
              <w:rPr>
                <w:rFonts w:hint="eastAsia" w:asciiTheme="minorEastAsia" w:hAnsiTheme="minorEastAsia" w:eastAsiaTheme="minorEastAsia" w:cstheme="minorEastAsia"/>
              </w:rPr>
            </w:pPr>
          </w:p>
          <w:p w14:paraId="3BB187C2">
            <w:pPr>
              <w:ind w:firstLine="480"/>
              <w:jc w:val="both"/>
              <w:rPr>
                <w:rFonts w:hint="eastAsia" w:asciiTheme="minorEastAsia" w:hAnsiTheme="minorEastAsia" w:eastAsiaTheme="minorEastAsia" w:cstheme="minorEastAsia"/>
              </w:rPr>
            </w:pPr>
          </w:p>
          <w:p w14:paraId="381544CE">
            <w:pPr>
              <w:ind w:firstLine="480"/>
              <w:jc w:val="both"/>
              <w:rPr>
                <w:rFonts w:hint="eastAsia" w:asciiTheme="minorEastAsia" w:hAnsiTheme="minorEastAsia" w:eastAsiaTheme="minorEastAsia" w:cstheme="minorEastAsia"/>
              </w:rPr>
            </w:pPr>
          </w:p>
          <w:p w14:paraId="233C892D">
            <w:pPr>
              <w:ind w:firstLine="480"/>
              <w:jc w:val="both"/>
              <w:rPr>
                <w:rFonts w:hint="eastAsia" w:asciiTheme="minorEastAsia" w:hAnsiTheme="minorEastAsia" w:eastAsiaTheme="minorEastAsia" w:cstheme="minorEastAsia"/>
              </w:rPr>
            </w:pPr>
          </w:p>
          <w:p w14:paraId="38E0B638">
            <w:pPr>
              <w:ind w:firstLine="480"/>
              <w:jc w:val="both"/>
              <w:rPr>
                <w:rFonts w:hint="eastAsia" w:asciiTheme="minorEastAsia" w:hAnsiTheme="minorEastAsia" w:eastAsiaTheme="minorEastAsia" w:cstheme="minorEastAsia"/>
              </w:rPr>
            </w:pPr>
          </w:p>
          <w:p w14:paraId="424F228B">
            <w:pPr>
              <w:ind w:firstLine="480"/>
              <w:jc w:val="both"/>
              <w:rPr>
                <w:rFonts w:hint="eastAsia" w:asciiTheme="minorEastAsia" w:hAnsiTheme="minorEastAsia" w:eastAsiaTheme="minorEastAsia" w:cstheme="minorEastAsia"/>
              </w:rPr>
            </w:pPr>
          </w:p>
          <w:p w14:paraId="55B53F50">
            <w:pPr>
              <w:ind w:firstLine="480"/>
              <w:jc w:val="both"/>
              <w:rPr>
                <w:rFonts w:hint="eastAsia" w:asciiTheme="minorEastAsia" w:hAnsiTheme="minorEastAsia" w:eastAsiaTheme="minorEastAsia" w:cstheme="minorEastAsia"/>
              </w:rPr>
            </w:pPr>
          </w:p>
          <w:p w14:paraId="6FD11F19">
            <w:pPr>
              <w:ind w:firstLine="480"/>
              <w:jc w:val="both"/>
              <w:rPr>
                <w:rFonts w:hint="eastAsia" w:asciiTheme="minorEastAsia" w:hAnsiTheme="minorEastAsia" w:eastAsiaTheme="minorEastAsia" w:cstheme="minorEastAsia"/>
              </w:rPr>
            </w:pPr>
          </w:p>
          <w:p w14:paraId="5CA45B8D">
            <w:pPr>
              <w:ind w:firstLine="480"/>
              <w:jc w:val="both"/>
              <w:rPr>
                <w:rFonts w:hint="eastAsia" w:asciiTheme="minorEastAsia" w:hAnsiTheme="minorEastAsia" w:eastAsiaTheme="minorEastAsia" w:cstheme="minorEastAsia"/>
              </w:rPr>
            </w:pPr>
          </w:p>
          <w:p w14:paraId="6D411571">
            <w:pPr>
              <w:ind w:firstLine="480"/>
              <w:jc w:val="both"/>
              <w:rPr>
                <w:rFonts w:hint="eastAsia" w:asciiTheme="minorEastAsia" w:hAnsiTheme="minorEastAsia" w:eastAsiaTheme="minorEastAsia" w:cstheme="minorEastAsia"/>
              </w:rPr>
            </w:pPr>
          </w:p>
          <w:p w14:paraId="047C5690">
            <w:pPr>
              <w:ind w:firstLine="480"/>
              <w:jc w:val="both"/>
              <w:rPr>
                <w:rFonts w:hint="eastAsia" w:asciiTheme="minorEastAsia" w:hAnsiTheme="minorEastAsia" w:eastAsiaTheme="minorEastAsia" w:cstheme="minorEastAsia"/>
              </w:rPr>
            </w:pPr>
          </w:p>
          <w:p w14:paraId="19CFFA75">
            <w:pPr>
              <w:ind w:firstLine="480"/>
              <w:jc w:val="both"/>
              <w:rPr>
                <w:rFonts w:hint="eastAsia" w:asciiTheme="minorEastAsia" w:hAnsiTheme="minorEastAsia" w:eastAsiaTheme="minorEastAsia" w:cstheme="minorEastAsia"/>
              </w:rPr>
            </w:pPr>
          </w:p>
          <w:p w14:paraId="2E522921">
            <w:pPr>
              <w:ind w:firstLine="480"/>
              <w:jc w:val="both"/>
              <w:rPr>
                <w:rFonts w:hint="eastAsia" w:asciiTheme="minorEastAsia" w:hAnsiTheme="minorEastAsia" w:eastAsiaTheme="minorEastAsia" w:cstheme="minorEastAsia"/>
              </w:rPr>
            </w:pPr>
          </w:p>
          <w:p w14:paraId="458BDCAB">
            <w:pPr>
              <w:ind w:firstLine="480"/>
              <w:jc w:val="both"/>
              <w:rPr>
                <w:rFonts w:hint="eastAsia" w:asciiTheme="minorEastAsia" w:hAnsiTheme="minorEastAsia" w:eastAsiaTheme="minorEastAsia" w:cstheme="minorEastAsia"/>
              </w:rPr>
            </w:pPr>
          </w:p>
          <w:p w14:paraId="1CDB589D">
            <w:pPr>
              <w:ind w:firstLine="480"/>
              <w:jc w:val="both"/>
              <w:rPr>
                <w:rFonts w:hint="eastAsia" w:asciiTheme="minorEastAsia" w:hAnsiTheme="minorEastAsia" w:eastAsiaTheme="minorEastAsia" w:cstheme="minorEastAsia"/>
              </w:rPr>
            </w:pPr>
          </w:p>
          <w:p w14:paraId="4597DBAE">
            <w:pPr>
              <w:ind w:firstLine="480"/>
              <w:jc w:val="both"/>
              <w:rPr>
                <w:rFonts w:hint="eastAsia" w:asciiTheme="minorEastAsia" w:hAnsiTheme="minorEastAsia" w:eastAsiaTheme="minorEastAsia" w:cstheme="minorEastAsia"/>
              </w:rPr>
            </w:pPr>
          </w:p>
          <w:p w14:paraId="18964D5F">
            <w:pPr>
              <w:ind w:firstLine="480"/>
              <w:jc w:val="both"/>
              <w:rPr>
                <w:rFonts w:hint="eastAsia" w:asciiTheme="minorEastAsia" w:hAnsiTheme="minorEastAsia" w:eastAsiaTheme="minorEastAsia" w:cstheme="minorEastAsia"/>
              </w:rPr>
            </w:pPr>
          </w:p>
          <w:p w14:paraId="7754808F">
            <w:pPr>
              <w:ind w:firstLine="480"/>
              <w:jc w:val="both"/>
              <w:rPr>
                <w:rFonts w:hint="eastAsia" w:asciiTheme="minorEastAsia" w:hAnsiTheme="minorEastAsia" w:eastAsiaTheme="minorEastAsia" w:cstheme="minorEastAsia"/>
              </w:rPr>
            </w:pPr>
          </w:p>
        </w:tc>
      </w:tr>
      <w:tr w14:paraId="7C0A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5" w:type="pct"/>
            <w:gridSpan w:val="2"/>
            <w:vAlign w:val="center"/>
          </w:tcPr>
          <w:p w14:paraId="7B38004E">
            <w:pPr>
              <w:ind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存在问题</w:t>
            </w:r>
          </w:p>
        </w:tc>
        <w:tc>
          <w:tcPr>
            <w:tcW w:w="3894" w:type="pct"/>
            <w:gridSpan w:val="2"/>
            <w:vAlign w:val="center"/>
          </w:tcPr>
          <w:p w14:paraId="1CFDA810">
            <w:pPr>
              <w:ind w:firstLine="480"/>
              <w:jc w:val="both"/>
              <w:rPr>
                <w:rFonts w:hint="eastAsia" w:asciiTheme="minorEastAsia" w:hAnsiTheme="minorEastAsia" w:eastAsiaTheme="minorEastAsia" w:cstheme="minorEastAsia"/>
              </w:rPr>
            </w:pPr>
          </w:p>
        </w:tc>
      </w:tr>
      <w:tr w14:paraId="7EBD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5" w:type="pct"/>
            <w:gridSpan w:val="2"/>
            <w:vAlign w:val="center"/>
          </w:tcPr>
          <w:p w14:paraId="362BAD66">
            <w:pPr>
              <w:ind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处理意见</w:t>
            </w:r>
          </w:p>
        </w:tc>
        <w:tc>
          <w:tcPr>
            <w:tcW w:w="3894" w:type="pct"/>
            <w:gridSpan w:val="2"/>
            <w:vAlign w:val="center"/>
          </w:tcPr>
          <w:p w14:paraId="21C65925">
            <w:pPr>
              <w:ind w:firstLine="480"/>
              <w:jc w:val="both"/>
              <w:rPr>
                <w:rFonts w:hint="eastAsia" w:asciiTheme="minorEastAsia" w:hAnsiTheme="minorEastAsia" w:eastAsiaTheme="minorEastAsia" w:cstheme="minorEastAsia"/>
              </w:rPr>
            </w:pPr>
          </w:p>
        </w:tc>
      </w:tr>
      <w:tr w14:paraId="721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05" w:type="pct"/>
            <w:gridSpan w:val="2"/>
            <w:vAlign w:val="center"/>
          </w:tcPr>
          <w:p w14:paraId="23FFF955">
            <w:pPr>
              <w:ind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处理结果</w:t>
            </w:r>
          </w:p>
        </w:tc>
        <w:tc>
          <w:tcPr>
            <w:tcW w:w="3894" w:type="pct"/>
            <w:gridSpan w:val="2"/>
            <w:vAlign w:val="center"/>
          </w:tcPr>
          <w:p w14:paraId="3699B47B">
            <w:pPr>
              <w:ind w:firstLine="480"/>
              <w:jc w:val="both"/>
              <w:rPr>
                <w:rFonts w:hint="eastAsia" w:asciiTheme="minorEastAsia" w:hAnsiTheme="minorEastAsia" w:eastAsiaTheme="minorEastAsia" w:cstheme="minorEastAsia"/>
              </w:rPr>
            </w:pPr>
          </w:p>
        </w:tc>
      </w:tr>
    </w:tbl>
    <w:p w14:paraId="2869EFE1">
      <w:pPr>
        <w:pStyle w:val="4"/>
        <w:spacing w:before="120" w:line="360" w:lineRule="auto"/>
        <w:ind w:firstLine="480"/>
        <w:outlineLvl w:val="2"/>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eastAsia="zh-CN"/>
        </w:rPr>
        <w:t>（</w:t>
      </w:r>
      <w:r>
        <w:rPr>
          <w:rFonts w:hint="eastAsia" w:ascii="Times New Roman" w:hAnsi="Times New Roman" w:eastAsia="宋体" w:cs="Times New Roman"/>
          <w:b/>
          <w:sz w:val="28"/>
          <w:szCs w:val="28"/>
          <w:lang w:val="en-US" w:eastAsia="zh-CN"/>
        </w:rPr>
        <w:t>四</w:t>
      </w:r>
      <w:r>
        <w:rPr>
          <w:rFonts w:hint="eastAsia" w:ascii="Times New Roman" w:hAnsi="Times New Roman" w:eastAsia="宋体" w:cs="Times New Roman"/>
          <w:b/>
          <w:sz w:val="28"/>
          <w:szCs w:val="28"/>
          <w:lang w:eastAsia="zh-CN"/>
        </w:rPr>
        <w:t>）</w:t>
      </w:r>
      <w:r>
        <w:rPr>
          <w:rFonts w:hint="eastAsia" w:ascii="Times New Roman" w:hAnsi="Times New Roman" w:eastAsia="宋体" w:cs="Times New Roman"/>
          <w:b/>
          <w:sz w:val="28"/>
          <w:szCs w:val="28"/>
        </w:rPr>
        <w:t>管护工程</w:t>
      </w:r>
    </w:p>
    <w:p w14:paraId="6F2F64A0">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（1）补苗、灌溉、施肥</w:t>
      </w:r>
    </w:p>
    <w:p w14:paraId="3045BE6B">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主要采取补充种植、灌溉、施肥措施进行养护。为了保证植物的成活率，对成活率较低区域，综合分析原因，因地制宜开展补充种植工程。</w:t>
      </w:r>
    </w:p>
    <w:p w14:paraId="73C30F31">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一般只在植树种草时浇足水分即可，成活后主要依靠自然降雨。遇枯水年份应及时补水，灌溉时掌握适时适量原则，可有效防治水土流失，保证植被成活率以便达到预期的设计效果。</w:t>
      </w:r>
    </w:p>
    <w:p w14:paraId="0C264E15">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每年施肥一次，每次每公顷施肥45kg，农药20kg。根据植物管护要求，施肥采用复合肥。</w:t>
      </w:r>
    </w:p>
    <w:p w14:paraId="502DD264">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（2）病虫害与杂草管理</w:t>
      </w:r>
    </w:p>
    <w:p w14:paraId="20066A1A">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病虫害是草地建植与管理的大敌。对于采用多年生草种建植的草地来说，病虫害防治更是建植初期管理的关键环节。原因是多年生草种苗期生长非常缓慢，极易遭受病虫草害的侵袭，控制不好很可能造成建植失败。因此，苗期须十分重视病虫害与杂草控制。</w:t>
      </w:r>
    </w:p>
    <w:p w14:paraId="71475F78">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（3）越冬与返青期管护</w:t>
      </w:r>
    </w:p>
    <w:p w14:paraId="64A72131">
      <w:pPr>
        <w:ind w:firstLine="480"/>
        <w:jc w:val="lef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对于多年生、两年生或越年生草种来说，冬季的低温是一个逆境，如果管护不当，有可能发生冻害而不能安全越冬返青。因此，须重视越冬与返青期的管护，尤其是初建草地。</w:t>
      </w:r>
    </w:p>
    <w:p w14:paraId="013273DB">
      <w:pPr>
        <w:pStyle w:val="4"/>
        <w:spacing w:before="120" w:line="360" w:lineRule="auto"/>
        <w:ind w:firstLine="480"/>
        <w:outlineLvl w:val="2"/>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val="en-US" w:eastAsia="zh-CN"/>
        </w:rPr>
        <w:t>（五）经费估算</w:t>
      </w:r>
    </w:p>
    <w:p w14:paraId="4BB39C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矿山地质环境治理与土地复垦动态监测管护费预算为1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.17万元。其中监测费为</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.81万元，土地复垦工程监测和管护费为1.36万元。（见表6-1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和表6-1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p>
    <w:p w14:paraId="302F86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6</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b/>
          <w:bCs/>
          <w:lang w:val="en-US" w:eastAsia="zh-CN"/>
        </w:rPr>
        <w:t>1</w:t>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color w:val="auto"/>
          <w:kern w:val="2"/>
          <w:sz w:val="24"/>
          <w:szCs w:val="24"/>
          <w:lang w:val="en-US" w:eastAsia="zh-CN" w:bidi="ar-SA"/>
        </w:rPr>
        <w:t>监测费预算表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2208"/>
        <w:gridCol w:w="846"/>
        <w:gridCol w:w="1559"/>
        <w:gridCol w:w="1337"/>
        <w:gridCol w:w="1869"/>
      </w:tblGrid>
      <w:tr w14:paraId="4403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3" w:type="dxa"/>
            <w:vAlign w:val="center"/>
          </w:tcPr>
          <w:p w14:paraId="71D1CCC4">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2208" w:type="dxa"/>
            <w:vAlign w:val="center"/>
          </w:tcPr>
          <w:p w14:paraId="7AF8180F">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名称</w:t>
            </w:r>
          </w:p>
        </w:tc>
        <w:tc>
          <w:tcPr>
            <w:tcW w:w="846" w:type="dxa"/>
            <w:vAlign w:val="center"/>
          </w:tcPr>
          <w:p w14:paraId="211F6B05">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w:t>
            </w:r>
          </w:p>
        </w:tc>
        <w:tc>
          <w:tcPr>
            <w:tcW w:w="1559" w:type="dxa"/>
            <w:vAlign w:val="center"/>
          </w:tcPr>
          <w:p w14:paraId="517F2FB1">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工程量</w:t>
            </w:r>
          </w:p>
        </w:tc>
        <w:tc>
          <w:tcPr>
            <w:tcW w:w="1337" w:type="dxa"/>
            <w:vAlign w:val="center"/>
          </w:tcPr>
          <w:p w14:paraId="75687643">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单价（元）</w:t>
            </w:r>
          </w:p>
        </w:tc>
        <w:tc>
          <w:tcPr>
            <w:tcW w:w="1869" w:type="dxa"/>
            <w:vAlign w:val="center"/>
          </w:tcPr>
          <w:p w14:paraId="51997056">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i w:val="0"/>
                <w:iCs w:val="0"/>
                <w:color w:val="000000"/>
                <w:kern w:val="0"/>
                <w:sz w:val="21"/>
                <w:szCs w:val="21"/>
                <w:u w:val="none"/>
                <w:lang w:val="en-US" w:eastAsia="zh-CN" w:bidi="ar"/>
              </w:rPr>
              <w:t>合计(元)</w:t>
            </w:r>
          </w:p>
        </w:tc>
      </w:tr>
      <w:tr w14:paraId="380D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3" w:type="dxa"/>
            <w:vAlign w:val="center"/>
          </w:tcPr>
          <w:p w14:paraId="4C9658C9">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2208" w:type="dxa"/>
            <w:vAlign w:val="center"/>
          </w:tcPr>
          <w:p w14:paraId="6A4CB617">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地质灾害监测</w:t>
            </w:r>
          </w:p>
        </w:tc>
        <w:tc>
          <w:tcPr>
            <w:tcW w:w="846" w:type="dxa"/>
            <w:vAlign w:val="center"/>
          </w:tcPr>
          <w:p w14:paraId="19DDC8FD">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点·次</w:t>
            </w:r>
          </w:p>
        </w:tc>
        <w:tc>
          <w:tcPr>
            <w:tcW w:w="1559" w:type="dxa"/>
            <w:vAlign w:val="center"/>
          </w:tcPr>
          <w:p w14:paraId="6659C9AD">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390</w:t>
            </w:r>
          </w:p>
        </w:tc>
        <w:tc>
          <w:tcPr>
            <w:tcW w:w="1337" w:type="dxa"/>
            <w:vAlign w:val="center"/>
          </w:tcPr>
          <w:p w14:paraId="52DDBEE7">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230</w:t>
            </w:r>
          </w:p>
        </w:tc>
        <w:tc>
          <w:tcPr>
            <w:tcW w:w="1869" w:type="dxa"/>
            <w:vAlign w:val="center"/>
          </w:tcPr>
          <w:p w14:paraId="4AE8299C">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89700</w:t>
            </w:r>
          </w:p>
        </w:tc>
      </w:tr>
      <w:tr w14:paraId="5AD7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3" w:type="dxa"/>
            <w:vAlign w:val="center"/>
          </w:tcPr>
          <w:p w14:paraId="7B9A9174">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2208" w:type="dxa"/>
            <w:shd w:val="clear" w:color="auto" w:fill="auto"/>
            <w:vAlign w:val="center"/>
          </w:tcPr>
          <w:p w14:paraId="2DCA9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i w:val="0"/>
                <w:iCs w:val="0"/>
                <w:snapToGrid w:val="0"/>
                <w:color w:val="000000"/>
                <w:kern w:val="2"/>
                <w:sz w:val="21"/>
                <w:szCs w:val="21"/>
                <w:u w:val="none"/>
                <w:lang w:val="en-US" w:eastAsia="zh-CN" w:bidi="ar-SA"/>
                <w14:ligatures w14:val="standard"/>
              </w:rPr>
            </w:pPr>
            <w:r>
              <w:rPr>
                <w:rFonts w:hint="eastAsia" w:asciiTheme="minorEastAsia" w:hAnsiTheme="minorEastAsia" w:eastAsiaTheme="minorEastAsia" w:cstheme="minorEastAsia"/>
                <w:i w:val="0"/>
                <w:iCs w:val="0"/>
                <w:color w:val="000000"/>
                <w:kern w:val="0"/>
                <w:sz w:val="21"/>
                <w:szCs w:val="21"/>
                <w:u w:val="none"/>
                <w:lang w:val="en-US" w:eastAsia="zh-CN" w:bidi="ar"/>
              </w:rPr>
              <w:t>地下水位监测</w:t>
            </w:r>
          </w:p>
        </w:tc>
        <w:tc>
          <w:tcPr>
            <w:tcW w:w="846" w:type="dxa"/>
            <w:vAlign w:val="center"/>
          </w:tcPr>
          <w:p w14:paraId="47F2E335">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点·次</w:t>
            </w:r>
          </w:p>
        </w:tc>
        <w:tc>
          <w:tcPr>
            <w:tcW w:w="1559" w:type="dxa"/>
            <w:vAlign w:val="center"/>
          </w:tcPr>
          <w:p w14:paraId="4478DCF5">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36</w:t>
            </w:r>
          </w:p>
        </w:tc>
        <w:tc>
          <w:tcPr>
            <w:tcW w:w="1337" w:type="dxa"/>
            <w:vAlign w:val="center"/>
          </w:tcPr>
          <w:p w14:paraId="586D436F">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150</w:t>
            </w:r>
          </w:p>
        </w:tc>
        <w:tc>
          <w:tcPr>
            <w:tcW w:w="1869" w:type="dxa"/>
            <w:vAlign w:val="center"/>
          </w:tcPr>
          <w:p w14:paraId="192A303A">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5400</w:t>
            </w:r>
          </w:p>
        </w:tc>
      </w:tr>
      <w:tr w14:paraId="4602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3" w:type="dxa"/>
            <w:vAlign w:val="center"/>
          </w:tcPr>
          <w:p w14:paraId="628D3888">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p>
        </w:tc>
        <w:tc>
          <w:tcPr>
            <w:tcW w:w="2208" w:type="dxa"/>
            <w:shd w:val="clear" w:color="auto" w:fill="auto"/>
            <w:vAlign w:val="center"/>
          </w:tcPr>
          <w:p w14:paraId="79E24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地下水质监测</w:t>
            </w:r>
          </w:p>
        </w:tc>
        <w:tc>
          <w:tcPr>
            <w:tcW w:w="846" w:type="dxa"/>
            <w:vAlign w:val="center"/>
          </w:tcPr>
          <w:p w14:paraId="3DE0A022">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次</w:t>
            </w:r>
          </w:p>
        </w:tc>
        <w:tc>
          <w:tcPr>
            <w:tcW w:w="1559" w:type="dxa"/>
            <w:vAlign w:val="center"/>
          </w:tcPr>
          <w:p w14:paraId="2DFFE39D">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w:t>
            </w:r>
          </w:p>
        </w:tc>
        <w:tc>
          <w:tcPr>
            <w:tcW w:w="1337" w:type="dxa"/>
            <w:vAlign w:val="center"/>
          </w:tcPr>
          <w:p w14:paraId="68C4A0C5">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5000</w:t>
            </w:r>
          </w:p>
        </w:tc>
        <w:tc>
          <w:tcPr>
            <w:tcW w:w="1869" w:type="dxa"/>
            <w:vAlign w:val="center"/>
          </w:tcPr>
          <w:p w14:paraId="15DA3F7D">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10000</w:t>
            </w:r>
          </w:p>
        </w:tc>
      </w:tr>
      <w:tr w14:paraId="6CEC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3" w:type="dxa"/>
            <w:vAlign w:val="center"/>
          </w:tcPr>
          <w:p w14:paraId="051C4548">
            <w:pPr>
              <w:pStyle w:val="27"/>
              <w:widowControl w:val="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4</w:t>
            </w:r>
          </w:p>
        </w:tc>
        <w:tc>
          <w:tcPr>
            <w:tcW w:w="2208" w:type="dxa"/>
            <w:vAlign w:val="center"/>
          </w:tcPr>
          <w:p w14:paraId="2E48142E">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地形地貌监测</w:t>
            </w:r>
          </w:p>
        </w:tc>
        <w:tc>
          <w:tcPr>
            <w:tcW w:w="846" w:type="dxa"/>
            <w:vAlign w:val="center"/>
          </w:tcPr>
          <w:p w14:paraId="3B5947F1">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次</w:t>
            </w:r>
          </w:p>
        </w:tc>
        <w:tc>
          <w:tcPr>
            <w:tcW w:w="1559" w:type="dxa"/>
            <w:vAlign w:val="center"/>
          </w:tcPr>
          <w:p w14:paraId="37D26E1F">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1</w:t>
            </w:r>
          </w:p>
        </w:tc>
        <w:tc>
          <w:tcPr>
            <w:tcW w:w="1337" w:type="dxa"/>
            <w:vAlign w:val="center"/>
          </w:tcPr>
          <w:p w14:paraId="460A1015">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3000</w:t>
            </w:r>
          </w:p>
        </w:tc>
        <w:tc>
          <w:tcPr>
            <w:tcW w:w="1869" w:type="dxa"/>
            <w:vAlign w:val="center"/>
          </w:tcPr>
          <w:p w14:paraId="29AD575E">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3000</w:t>
            </w:r>
          </w:p>
        </w:tc>
      </w:tr>
      <w:tr w14:paraId="4633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3" w:type="dxa"/>
            <w:vAlign w:val="center"/>
          </w:tcPr>
          <w:p w14:paraId="2B859F92">
            <w:pPr>
              <w:pStyle w:val="27"/>
              <w:widowControl w:val="0"/>
              <w:rPr>
                <w:rFonts w:hint="eastAsia" w:asciiTheme="minorEastAsia" w:hAnsiTheme="minorEastAsia" w:eastAsiaTheme="minorEastAsia" w:cstheme="minorEastAsia"/>
                <w:color w:val="auto"/>
              </w:rPr>
            </w:pPr>
          </w:p>
        </w:tc>
        <w:tc>
          <w:tcPr>
            <w:tcW w:w="2208" w:type="dxa"/>
            <w:vAlign w:val="center"/>
          </w:tcPr>
          <w:p w14:paraId="41DFDF0D">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合计</w:t>
            </w:r>
          </w:p>
        </w:tc>
        <w:tc>
          <w:tcPr>
            <w:tcW w:w="846" w:type="dxa"/>
            <w:vAlign w:val="center"/>
          </w:tcPr>
          <w:p w14:paraId="1F96D826">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559" w:type="dxa"/>
            <w:vAlign w:val="center"/>
          </w:tcPr>
          <w:p w14:paraId="2133A23C">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337" w:type="dxa"/>
            <w:vAlign w:val="center"/>
          </w:tcPr>
          <w:p w14:paraId="3FCCA371">
            <w:pPr>
              <w:pStyle w:val="27"/>
              <w:widowControl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869" w:type="dxa"/>
            <w:vAlign w:val="center"/>
          </w:tcPr>
          <w:p w14:paraId="10244939">
            <w:pPr>
              <w:pStyle w:val="27"/>
              <w:widowControl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108100</w:t>
            </w:r>
          </w:p>
        </w:tc>
      </w:tr>
    </w:tbl>
    <w:p w14:paraId="6E2BC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kern w:val="2"/>
          <w:sz w:val="24"/>
          <w:szCs w:val="24"/>
          <w:lang w:val="en-US" w:eastAsia="zh-CN" w:bidi="ar-SA"/>
        </w:rPr>
      </w:pPr>
    </w:p>
    <w:p w14:paraId="6B4D04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表6-1</w:t>
      </w:r>
      <w:r>
        <w:rPr>
          <w:rFonts w:hint="eastAsia" w:ascii="宋体" w:hAnsi="宋体" w:cs="宋体"/>
          <w:b/>
          <w:bCs/>
          <w:color w:val="auto"/>
          <w:kern w:val="2"/>
          <w:sz w:val="24"/>
          <w:szCs w:val="24"/>
          <w:lang w:val="en-US" w:eastAsia="zh-CN" w:bidi="ar-SA"/>
        </w:rPr>
        <w:t>2</w:t>
      </w:r>
      <w:r>
        <w:rPr>
          <w:rFonts w:hint="eastAsia" w:ascii="宋体" w:hAnsi="宋体" w:eastAsia="宋体" w:cs="宋体"/>
          <w:b/>
          <w:bCs/>
          <w:color w:val="auto"/>
          <w:kern w:val="2"/>
          <w:sz w:val="24"/>
          <w:szCs w:val="24"/>
          <w:lang w:val="en-US" w:eastAsia="zh-CN" w:bidi="ar-SA"/>
        </w:rPr>
        <w:t xml:space="preserve">   矿山土地复垦工程监测、管护费预算表</w:t>
      </w:r>
    </w:p>
    <w:tbl>
      <w:tblPr>
        <w:tblStyle w:val="1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795"/>
        <w:gridCol w:w="1187"/>
        <w:gridCol w:w="1279"/>
        <w:gridCol w:w="1485"/>
        <w:gridCol w:w="1488"/>
      </w:tblGrid>
      <w:tr w14:paraId="26E4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5" w:type="pct"/>
            <w:gridSpan w:val="2"/>
            <w:noWrap w:val="0"/>
            <w:vAlign w:val="center"/>
          </w:tcPr>
          <w:p w14:paraId="34DB6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费用名称</w:t>
            </w:r>
          </w:p>
        </w:tc>
        <w:tc>
          <w:tcPr>
            <w:tcW w:w="697" w:type="pct"/>
            <w:noWrap w:val="0"/>
            <w:vAlign w:val="center"/>
          </w:tcPr>
          <w:p w14:paraId="2BBC9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单位</w:t>
            </w:r>
          </w:p>
        </w:tc>
        <w:tc>
          <w:tcPr>
            <w:tcW w:w="751" w:type="pct"/>
            <w:noWrap w:val="0"/>
            <w:vAlign w:val="center"/>
          </w:tcPr>
          <w:p w14:paraId="3852D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工程量</w:t>
            </w:r>
          </w:p>
        </w:tc>
        <w:tc>
          <w:tcPr>
            <w:tcW w:w="872" w:type="pct"/>
            <w:noWrap w:val="0"/>
            <w:vAlign w:val="center"/>
          </w:tcPr>
          <w:p w14:paraId="4C0B9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单价（元）</w:t>
            </w:r>
          </w:p>
        </w:tc>
        <w:tc>
          <w:tcPr>
            <w:tcW w:w="873" w:type="pct"/>
            <w:noWrap w:val="0"/>
            <w:vAlign w:val="center"/>
          </w:tcPr>
          <w:p w14:paraId="19929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合计(元)</w:t>
            </w:r>
          </w:p>
        </w:tc>
      </w:tr>
      <w:tr w14:paraId="6B8C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5" w:type="pct"/>
            <w:gridSpan w:val="2"/>
            <w:noWrap w:val="0"/>
            <w:vAlign w:val="center"/>
          </w:tcPr>
          <w:p w14:paraId="6288A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土地损毁监测</w:t>
            </w:r>
          </w:p>
        </w:tc>
        <w:tc>
          <w:tcPr>
            <w:tcW w:w="1188" w:type="dxa"/>
            <w:noWrap w:val="0"/>
            <w:vAlign w:val="center"/>
          </w:tcPr>
          <w:p w14:paraId="4F7CFE6D">
            <w:pPr>
              <w:pStyle w:val="27"/>
              <w:widowControl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rPr>
              <w:t>次</w:t>
            </w:r>
          </w:p>
        </w:tc>
        <w:tc>
          <w:tcPr>
            <w:tcW w:w="751" w:type="pct"/>
            <w:noWrap w:val="0"/>
            <w:vAlign w:val="center"/>
          </w:tcPr>
          <w:p w14:paraId="70A40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488" w:type="dxa"/>
            <w:noWrap w:val="0"/>
            <w:vAlign w:val="center"/>
          </w:tcPr>
          <w:p w14:paraId="6D3EA055">
            <w:pPr>
              <w:pStyle w:val="27"/>
              <w:widowControl w:val="0"/>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color w:val="auto"/>
              </w:rPr>
              <w:t>300</w:t>
            </w:r>
          </w:p>
        </w:tc>
        <w:tc>
          <w:tcPr>
            <w:tcW w:w="873" w:type="pct"/>
            <w:noWrap w:val="0"/>
            <w:vAlign w:val="center"/>
          </w:tcPr>
          <w:p w14:paraId="4E5D6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r>
      <w:tr w14:paraId="431A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pct"/>
            <w:vMerge w:val="restart"/>
            <w:noWrap w:val="0"/>
            <w:vAlign w:val="center"/>
          </w:tcPr>
          <w:p w14:paraId="50F4F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复垦效果监测</w:t>
            </w:r>
          </w:p>
        </w:tc>
        <w:tc>
          <w:tcPr>
            <w:tcW w:w="1797" w:type="dxa"/>
            <w:noWrap w:val="0"/>
            <w:vAlign w:val="center"/>
          </w:tcPr>
          <w:p w14:paraId="3C2159E6">
            <w:pPr>
              <w:pStyle w:val="27"/>
              <w:widowControl w:val="0"/>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rPr>
              <w:t>土地质量监测</w:t>
            </w:r>
          </w:p>
        </w:tc>
        <w:tc>
          <w:tcPr>
            <w:tcW w:w="1188" w:type="dxa"/>
            <w:noWrap w:val="0"/>
            <w:vAlign w:val="center"/>
          </w:tcPr>
          <w:p w14:paraId="57FFE928">
            <w:pPr>
              <w:pStyle w:val="27"/>
              <w:widowControl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rPr>
              <w:t>次</w:t>
            </w:r>
          </w:p>
        </w:tc>
        <w:tc>
          <w:tcPr>
            <w:tcW w:w="751" w:type="pct"/>
            <w:noWrap w:val="0"/>
            <w:vAlign w:val="center"/>
          </w:tcPr>
          <w:p w14:paraId="52E3E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488" w:type="dxa"/>
            <w:noWrap w:val="0"/>
            <w:vAlign w:val="center"/>
          </w:tcPr>
          <w:p w14:paraId="27F1818C">
            <w:pPr>
              <w:pStyle w:val="27"/>
              <w:widowControl w:val="0"/>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color w:val="auto"/>
              </w:rPr>
              <w:t>1000</w:t>
            </w:r>
          </w:p>
        </w:tc>
        <w:tc>
          <w:tcPr>
            <w:tcW w:w="873" w:type="pct"/>
            <w:noWrap w:val="0"/>
            <w:vAlign w:val="center"/>
          </w:tcPr>
          <w:p w14:paraId="25E66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2000</w:t>
            </w:r>
          </w:p>
        </w:tc>
      </w:tr>
      <w:tr w14:paraId="1EA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1" w:type="pct"/>
            <w:vMerge w:val="continue"/>
            <w:noWrap w:val="0"/>
            <w:vAlign w:val="center"/>
          </w:tcPr>
          <w:p w14:paraId="4B416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i w:val="0"/>
                <w:iCs w:val="0"/>
                <w:color w:val="000000"/>
                <w:sz w:val="21"/>
                <w:szCs w:val="21"/>
                <w:u w:val="none"/>
              </w:rPr>
            </w:pPr>
          </w:p>
        </w:tc>
        <w:tc>
          <w:tcPr>
            <w:tcW w:w="1797" w:type="dxa"/>
            <w:noWrap w:val="0"/>
            <w:vAlign w:val="center"/>
          </w:tcPr>
          <w:p w14:paraId="532E0F68">
            <w:pPr>
              <w:pStyle w:val="27"/>
              <w:widowControl w:val="0"/>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rPr>
              <w:t>复垦植被监测</w:t>
            </w:r>
          </w:p>
        </w:tc>
        <w:tc>
          <w:tcPr>
            <w:tcW w:w="1188" w:type="dxa"/>
            <w:noWrap w:val="0"/>
            <w:vAlign w:val="center"/>
          </w:tcPr>
          <w:p w14:paraId="22DFF60A">
            <w:pPr>
              <w:pStyle w:val="27"/>
              <w:widowControl w:val="0"/>
              <w:jc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color w:val="auto"/>
              </w:rPr>
              <w:t>次</w:t>
            </w:r>
          </w:p>
        </w:tc>
        <w:tc>
          <w:tcPr>
            <w:tcW w:w="751" w:type="pct"/>
            <w:noWrap w:val="0"/>
            <w:vAlign w:val="center"/>
          </w:tcPr>
          <w:p w14:paraId="77D15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488" w:type="dxa"/>
            <w:noWrap w:val="0"/>
            <w:vAlign w:val="center"/>
          </w:tcPr>
          <w:p w14:paraId="0B7E66DC">
            <w:pPr>
              <w:pStyle w:val="27"/>
              <w:widowControl w:val="0"/>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color w:val="auto"/>
              </w:rPr>
              <w:t>500</w:t>
            </w:r>
          </w:p>
        </w:tc>
        <w:tc>
          <w:tcPr>
            <w:tcW w:w="873" w:type="pct"/>
            <w:noWrap w:val="0"/>
            <w:vAlign w:val="center"/>
          </w:tcPr>
          <w:p w14:paraId="0BAA1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1000</w:t>
            </w:r>
          </w:p>
        </w:tc>
      </w:tr>
      <w:tr w14:paraId="3E22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5" w:type="pct"/>
            <w:gridSpan w:val="2"/>
            <w:noWrap w:val="0"/>
            <w:vAlign w:val="center"/>
          </w:tcPr>
          <w:p w14:paraId="491DD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管护</w:t>
            </w:r>
          </w:p>
        </w:tc>
        <w:tc>
          <w:tcPr>
            <w:tcW w:w="697" w:type="pct"/>
            <w:noWrap w:val="0"/>
            <w:vAlign w:val="center"/>
          </w:tcPr>
          <w:p w14:paraId="51564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次</w:t>
            </w:r>
          </w:p>
        </w:tc>
        <w:tc>
          <w:tcPr>
            <w:tcW w:w="751" w:type="pct"/>
            <w:noWrap w:val="0"/>
            <w:vAlign w:val="center"/>
          </w:tcPr>
          <w:p w14:paraId="3DAD9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2" w:type="pct"/>
            <w:noWrap w:val="0"/>
            <w:vAlign w:val="center"/>
          </w:tcPr>
          <w:p w14:paraId="5E737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5000</w:t>
            </w:r>
          </w:p>
        </w:tc>
        <w:tc>
          <w:tcPr>
            <w:tcW w:w="873" w:type="pct"/>
            <w:noWrap w:val="0"/>
            <w:vAlign w:val="center"/>
          </w:tcPr>
          <w:p w14:paraId="3A5C9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10000</w:t>
            </w:r>
          </w:p>
        </w:tc>
      </w:tr>
      <w:tr w14:paraId="59F3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05" w:type="pct"/>
            <w:gridSpan w:val="2"/>
            <w:noWrap w:val="0"/>
            <w:vAlign w:val="center"/>
          </w:tcPr>
          <w:p w14:paraId="5BFAC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合计</w:t>
            </w:r>
          </w:p>
        </w:tc>
        <w:tc>
          <w:tcPr>
            <w:tcW w:w="697" w:type="pct"/>
            <w:noWrap w:val="0"/>
            <w:vAlign w:val="center"/>
          </w:tcPr>
          <w:p w14:paraId="3602C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i w:val="0"/>
                <w:iCs w:val="0"/>
                <w:color w:val="000000"/>
                <w:sz w:val="21"/>
                <w:szCs w:val="21"/>
                <w:u w:val="none"/>
              </w:rPr>
            </w:pPr>
          </w:p>
        </w:tc>
        <w:tc>
          <w:tcPr>
            <w:tcW w:w="751" w:type="pct"/>
            <w:noWrap w:val="0"/>
            <w:vAlign w:val="center"/>
          </w:tcPr>
          <w:p w14:paraId="55F38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72" w:type="pct"/>
            <w:noWrap w:val="0"/>
            <w:vAlign w:val="center"/>
          </w:tcPr>
          <w:p w14:paraId="68416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73" w:type="pct"/>
            <w:noWrap w:val="0"/>
            <w:vAlign w:val="center"/>
          </w:tcPr>
          <w:p w14:paraId="524F3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13600</w:t>
            </w:r>
          </w:p>
        </w:tc>
      </w:tr>
    </w:tbl>
    <w:p w14:paraId="70375936">
      <w:pPr>
        <w:pStyle w:val="3"/>
        <w:adjustRightInd/>
        <w:snapToGrid/>
        <w:spacing w:before="0"/>
        <w:ind w:firstLine="562" w:firstLineChars="200"/>
        <w:jc w:val="left"/>
        <w:rPr>
          <w:rFonts w:hint="default" w:ascii="宋体" w:hAnsi="宋体" w:eastAsia="宋体" w:cs="宋体"/>
          <w:b/>
          <w:snapToGrid/>
          <w:color w:val="auto"/>
          <w:sz w:val="28"/>
          <w:szCs w:val="28"/>
          <w:lang w:val="en-US" w:eastAsia="zh-CN"/>
          <w14:ligatures w14:val="none"/>
        </w:rPr>
      </w:pPr>
      <w:bookmarkStart w:id="62" w:name="_Toc20125"/>
      <w:bookmarkStart w:id="63" w:name="_Toc8556"/>
      <w:r>
        <w:rPr>
          <w:rFonts w:hint="eastAsia" w:ascii="宋体" w:hAnsi="宋体" w:eastAsia="宋体" w:cs="宋体"/>
          <w:b/>
          <w:snapToGrid/>
          <w:color w:val="auto"/>
          <w:sz w:val="28"/>
          <w:szCs w:val="28"/>
          <w:lang w:val="en-US" w:eastAsia="zh-CN"/>
          <w14:ligatures w14:val="none"/>
        </w:rPr>
        <w:t>三、经费投入和基金缴存、提取计划</w:t>
      </w:r>
      <w:bookmarkEnd w:id="62"/>
      <w:bookmarkEnd w:id="63"/>
    </w:p>
    <w:p w14:paraId="10AA8F6D">
      <w:pPr>
        <w:widowControl/>
        <w:adjustRightInd/>
        <w:snapToGrid/>
        <w:spacing w:line="360" w:lineRule="auto"/>
        <w:ind w:firstLine="562" w:firstLineChars="200"/>
        <w:jc w:val="left"/>
        <w:outlineLvl w:val="2"/>
        <w:rPr>
          <w:rFonts w:hint="eastAsia" w:ascii="宋体" w:hAnsi="宋体" w:eastAsia="宋体" w:cs="宋体"/>
          <w:b/>
          <w:bCs/>
          <w:color w:val="auto"/>
          <w:kern w:val="0"/>
          <w:sz w:val="28"/>
          <w:szCs w:val="28"/>
          <w:highlight w:val="none"/>
          <w:lang w:eastAsia="zh-CN" w:bidi="ar"/>
        </w:rPr>
      </w:pPr>
      <w:r>
        <w:rPr>
          <w:rFonts w:hint="eastAsia" w:ascii="宋体" w:hAnsi="宋体" w:cs="宋体"/>
          <w:b/>
          <w:bCs/>
          <w:color w:val="auto"/>
          <w:kern w:val="0"/>
          <w:sz w:val="28"/>
          <w:szCs w:val="28"/>
          <w:highlight w:val="none"/>
          <w:lang w:eastAsia="zh-CN" w:bidi="ar"/>
        </w:rPr>
        <w:t>（</w:t>
      </w:r>
      <w:r>
        <w:rPr>
          <w:rFonts w:hint="eastAsia" w:ascii="宋体" w:hAnsi="宋体" w:cs="宋体"/>
          <w:b/>
          <w:bCs/>
          <w:color w:val="auto"/>
          <w:kern w:val="0"/>
          <w:sz w:val="28"/>
          <w:szCs w:val="28"/>
          <w:highlight w:val="none"/>
          <w:lang w:val="en-US" w:eastAsia="zh-CN" w:bidi="ar"/>
        </w:rPr>
        <w:t>一</w:t>
      </w:r>
      <w:r>
        <w:rPr>
          <w:rFonts w:hint="eastAsia" w:ascii="宋体" w:hAnsi="宋体" w:cs="宋体"/>
          <w:b/>
          <w:bCs/>
          <w:color w:val="auto"/>
          <w:kern w:val="0"/>
          <w:sz w:val="28"/>
          <w:szCs w:val="28"/>
          <w:highlight w:val="none"/>
          <w:lang w:eastAsia="zh-CN" w:bidi="ar"/>
        </w:rPr>
        <w:t>）</w:t>
      </w:r>
      <w:r>
        <w:rPr>
          <w:rFonts w:hint="eastAsia" w:ascii="宋体" w:hAnsi="宋体" w:cs="宋体"/>
          <w:b/>
          <w:bCs/>
          <w:color w:val="auto"/>
          <w:kern w:val="0"/>
          <w:sz w:val="28"/>
          <w:szCs w:val="28"/>
          <w:highlight w:val="none"/>
          <w:lang w:val="en-US" w:eastAsia="zh-CN" w:bidi="ar"/>
        </w:rPr>
        <w:t>经费投入</w:t>
      </w:r>
    </w:p>
    <w:p w14:paraId="6125A237">
      <w:pPr>
        <w:widowControl/>
        <w:adjustRightInd/>
        <w:snapToGrid/>
        <w:spacing w:line="360" w:lineRule="auto"/>
        <w:ind w:firstLine="480" w:firstLineChars="200"/>
        <w:jc w:val="left"/>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color w:val="auto"/>
          <w:kern w:val="0"/>
          <w:szCs w:val="24"/>
          <w:highlight w:val="none"/>
          <w:lang w:bidi="ar"/>
        </w:rPr>
        <w:t>矿山</w:t>
      </w:r>
      <w:r>
        <w:rPr>
          <w:rFonts w:hint="eastAsia" w:asciiTheme="minorEastAsia" w:hAnsiTheme="minorEastAsia" w:eastAsiaTheme="minorEastAsia" w:cstheme="minorEastAsia"/>
          <w:color w:val="auto"/>
          <w:kern w:val="0"/>
          <w:szCs w:val="24"/>
          <w:highlight w:val="none"/>
          <w:lang w:val="en-US" w:eastAsia="zh-CN" w:bidi="ar"/>
        </w:rPr>
        <w:t>本年度</w:t>
      </w:r>
      <w:r>
        <w:rPr>
          <w:rFonts w:hint="eastAsia" w:asciiTheme="minorEastAsia" w:hAnsiTheme="minorEastAsia" w:eastAsiaTheme="minorEastAsia" w:cstheme="minorEastAsia"/>
          <w:color w:val="auto"/>
          <w:kern w:val="0"/>
          <w:szCs w:val="24"/>
          <w:highlight w:val="none"/>
          <w:lang w:eastAsia="zh-CN" w:bidi="ar"/>
        </w:rPr>
        <w:t>矿山地质环境</w:t>
      </w:r>
      <w:r>
        <w:rPr>
          <w:rFonts w:hint="eastAsia" w:asciiTheme="minorEastAsia" w:hAnsiTheme="minorEastAsia" w:eastAsiaTheme="minorEastAsia" w:cstheme="minorEastAsia"/>
          <w:color w:val="auto"/>
          <w:kern w:val="0"/>
          <w:szCs w:val="24"/>
          <w:highlight w:val="none"/>
          <w:lang w:bidi="ar"/>
        </w:rPr>
        <w:t>治理</w:t>
      </w:r>
      <w:r>
        <w:rPr>
          <w:rFonts w:hint="eastAsia" w:asciiTheme="minorEastAsia" w:hAnsiTheme="minorEastAsia" w:eastAsiaTheme="minorEastAsia" w:cstheme="minorEastAsia"/>
          <w:color w:val="auto"/>
          <w:kern w:val="0"/>
          <w:szCs w:val="24"/>
          <w:highlight w:val="none"/>
          <w:lang w:val="en-US" w:eastAsia="zh-CN" w:bidi="ar"/>
        </w:rPr>
        <w:t>与土地复垦</w:t>
      </w:r>
      <w:r>
        <w:rPr>
          <w:rFonts w:hint="eastAsia" w:asciiTheme="minorEastAsia" w:hAnsiTheme="minorEastAsia" w:eastAsiaTheme="minorEastAsia" w:cstheme="minorEastAsia"/>
          <w:color w:val="auto"/>
          <w:kern w:val="0"/>
          <w:szCs w:val="24"/>
          <w:highlight w:val="none"/>
          <w:lang w:bidi="ar"/>
        </w:rPr>
        <w:t>经费总计</w:t>
      </w:r>
      <w:r>
        <w:rPr>
          <w:rFonts w:hint="eastAsia" w:asciiTheme="minorEastAsia" w:hAnsiTheme="minorEastAsia" w:eastAsiaTheme="minorEastAsia" w:cstheme="minorEastAsia"/>
          <w:color w:val="auto"/>
          <w:kern w:val="0"/>
          <w:szCs w:val="24"/>
          <w:highlight w:val="none"/>
          <w:lang w:val="en-US" w:eastAsia="zh-CN" w:bidi="ar"/>
        </w:rPr>
        <w:t>179.94</w:t>
      </w:r>
      <w:r>
        <w:rPr>
          <w:rFonts w:hint="eastAsia" w:asciiTheme="minorEastAsia" w:hAnsiTheme="minorEastAsia" w:eastAsiaTheme="minorEastAsia" w:cstheme="minorEastAsia"/>
          <w:color w:val="auto"/>
          <w:kern w:val="0"/>
          <w:szCs w:val="24"/>
          <w:highlight w:val="none"/>
          <w:lang w:bidi="ar"/>
        </w:rPr>
        <w:t>万元，其中工程施工费为</w:t>
      </w:r>
      <w:r>
        <w:rPr>
          <w:rFonts w:hint="eastAsia" w:asciiTheme="minorEastAsia" w:hAnsiTheme="minorEastAsia" w:eastAsiaTheme="minorEastAsia" w:cstheme="minorEastAsia"/>
          <w:snapToGrid w:val="0"/>
          <w:color w:val="000000"/>
          <w:kern w:val="0"/>
          <w:sz w:val="24"/>
          <w:szCs w:val="24"/>
          <w:lang w:val="en-US" w:eastAsia="zh-CN" w:bidi="ar-SA"/>
        </w:rPr>
        <w:t>167.77</w:t>
      </w:r>
      <w:r>
        <w:rPr>
          <w:rFonts w:hint="eastAsia" w:asciiTheme="minorEastAsia" w:hAnsiTheme="minorEastAsia" w:eastAsiaTheme="minorEastAsia" w:cstheme="minorEastAsia"/>
          <w:color w:val="auto"/>
          <w:kern w:val="0"/>
          <w:szCs w:val="24"/>
          <w:highlight w:val="none"/>
          <w:lang w:bidi="ar"/>
        </w:rPr>
        <w:t>万元；监测</w:t>
      </w:r>
      <w:r>
        <w:rPr>
          <w:rFonts w:hint="eastAsia" w:asciiTheme="minorEastAsia" w:hAnsiTheme="minorEastAsia" w:eastAsiaTheme="minorEastAsia" w:cstheme="minorEastAsia"/>
          <w:color w:val="auto"/>
          <w:kern w:val="0"/>
          <w:szCs w:val="24"/>
          <w:highlight w:val="none"/>
          <w:lang w:val="en-US" w:eastAsia="zh-CN" w:bidi="ar"/>
        </w:rPr>
        <w:t>及</w:t>
      </w:r>
      <w:r>
        <w:rPr>
          <w:rFonts w:hint="eastAsia" w:asciiTheme="minorEastAsia" w:hAnsiTheme="minorEastAsia" w:eastAsiaTheme="minorEastAsia" w:cstheme="minorEastAsia"/>
          <w:color w:val="auto"/>
          <w:kern w:val="0"/>
          <w:szCs w:val="24"/>
          <w:highlight w:val="none"/>
          <w:lang w:bidi="ar"/>
        </w:rPr>
        <w:t>管护费为</w:t>
      </w:r>
      <w:r>
        <w:rPr>
          <w:rFonts w:hint="eastAsia" w:asciiTheme="minorEastAsia" w:hAnsiTheme="minorEastAsia" w:eastAsiaTheme="minorEastAsia" w:cstheme="minorEastAsia"/>
          <w:color w:val="auto"/>
          <w:kern w:val="0"/>
          <w:szCs w:val="24"/>
          <w:highlight w:val="none"/>
          <w:lang w:val="en-US" w:eastAsia="zh-CN" w:bidi="ar"/>
        </w:rPr>
        <w:t>12.17</w:t>
      </w:r>
      <w:r>
        <w:rPr>
          <w:rFonts w:hint="eastAsia" w:asciiTheme="minorEastAsia" w:hAnsiTheme="minorEastAsia" w:eastAsiaTheme="minorEastAsia" w:cstheme="minorEastAsia"/>
          <w:color w:val="auto"/>
          <w:kern w:val="0"/>
          <w:szCs w:val="24"/>
          <w:highlight w:val="none"/>
          <w:lang w:bidi="ar"/>
        </w:rPr>
        <w:t>万元</w:t>
      </w:r>
      <w:r>
        <w:rPr>
          <w:rFonts w:hint="eastAsia" w:asciiTheme="minorEastAsia" w:hAnsiTheme="minorEastAsia" w:eastAsiaTheme="minorEastAsia" w:cstheme="minorEastAsia"/>
          <w:color w:val="auto"/>
          <w:kern w:val="0"/>
          <w:szCs w:val="24"/>
          <w:highlight w:val="none"/>
          <w:lang w:eastAsia="zh-CN" w:bidi="ar"/>
        </w:rPr>
        <w:t>。</w:t>
      </w:r>
    </w:p>
    <w:p w14:paraId="1C2F5F3C">
      <w:pPr>
        <w:widowControl/>
        <w:adjustRightInd/>
        <w:snapToGrid/>
        <w:spacing w:line="360" w:lineRule="auto"/>
        <w:ind w:firstLine="562" w:firstLineChars="200"/>
        <w:jc w:val="left"/>
        <w:outlineLvl w:val="2"/>
        <w:rPr>
          <w:rFonts w:hint="default"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（二）基金缴存及提取计划</w:t>
      </w:r>
    </w:p>
    <w:p w14:paraId="2D8A77F9">
      <w:pPr>
        <w:widowControl/>
        <w:adjustRightInd/>
        <w:snapToGrid/>
        <w:spacing w:line="360" w:lineRule="auto"/>
        <w:ind w:firstLine="480" w:firstLineChars="200"/>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sz w:val="24"/>
          <w:szCs w:val="24"/>
        </w:rPr>
        <w:t>依据《内蒙古自治区矿山地质环境治理恢复基金管理办法（试行）》</w:t>
      </w:r>
      <w:r>
        <w:rPr>
          <w:rFonts w:hint="eastAsia" w:asciiTheme="minorEastAsia" w:hAnsiTheme="minorEastAsia" w:eastAsiaTheme="minorEastAsia" w:cstheme="minorEastAsia"/>
          <w:sz w:val="24"/>
          <w:szCs w:val="24"/>
          <w:lang w:eastAsia="zh-CN"/>
        </w:rPr>
        <w:t>中</w:t>
      </w:r>
      <w:r>
        <w:rPr>
          <w:rFonts w:hint="eastAsia" w:asciiTheme="minorEastAsia" w:hAnsiTheme="minorEastAsia" w:eastAsiaTheme="minorEastAsia" w:cstheme="minorEastAsia"/>
          <w:sz w:val="24"/>
          <w:szCs w:val="24"/>
        </w:rPr>
        <w:t>基金计提计算方法，年度基金提取额=矿类计提基数×地下开采影响系数×土地复垦难度影响系数×地区影响系数×上一年度生产矿石量</w:t>
      </w:r>
      <w:r>
        <w:rPr>
          <w:rFonts w:hint="eastAsia" w:asciiTheme="minorEastAsia" w:hAnsiTheme="minorEastAsia" w:eastAsiaTheme="minorEastAsia" w:cstheme="minorEastAsia"/>
          <w:sz w:val="24"/>
          <w:szCs w:val="24"/>
          <w:lang w:eastAsia="zh-CN"/>
        </w:rPr>
        <w:t>。计算得出矿山</w:t>
      </w:r>
      <w:r>
        <w:rPr>
          <w:rFonts w:hint="eastAsia" w:asciiTheme="minorEastAsia" w:hAnsiTheme="minorEastAsia" w:eastAsiaTheme="minorEastAsia" w:cstheme="minorEastAsia"/>
          <w:sz w:val="24"/>
          <w:szCs w:val="24"/>
          <w:lang w:val="en-US" w:eastAsia="zh-CN"/>
        </w:rPr>
        <w:t>2026年</w:t>
      </w:r>
      <w:r>
        <w:rPr>
          <w:rFonts w:hint="eastAsia" w:asciiTheme="minorEastAsia" w:hAnsiTheme="minorEastAsia" w:eastAsiaTheme="minorEastAsia" w:cstheme="minorEastAsia"/>
          <w:sz w:val="24"/>
          <w:szCs w:val="24"/>
          <w:lang w:eastAsia="zh-CN"/>
        </w:rPr>
        <w:t>度计提的地质环境治理恢复基金为</w:t>
      </w:r>
      <w:r>
        <w:rPr>
          <w:rFonts w:hint="eastAsia" w:asciiTheme="minorEastAsia" w:hAnsiTheme="minorEastAsia" w:eastAsiaTheme="minorEastAsia" w:cstheme="minorEastAsia"/>
          <w:sz w:val="24"/>
          <w:szCs w:val="24"/>
          <w:lang w:val="en-US" w:eastAsia="zh-CN"/>
        </w:rPr>
        <w:t>17.91</w:t>
      </w:r>
      <w:r>
        <w:rPr>
          <w:rFonts w:hint="eastAsia" w:asciiTheme="minorEastAsia" w:hAnsiTheme="minorEastAsia" w:eastAsiaTheme="minorEastAsia" w:cstheme="minorEastAsia"/>
          <w:sz w:val="24"/>
          <w:szCs w:val="24"/>
          <w:lang w:eastAsia="zh-CN"/>
        </w:rPr>
        <w:t>万元，</w:t>
      </w:r>
      <w:r>
        <w:rPr>
          <w:rFonts w:hint="eastAsia" w:asciiTheme="minorEastAsia" w:hAnsiTheme="minorEastAsia" w:eastAsiaTheme="minorEastAsia" w:cstheme="minorEastAsia"/>
          <w:sz w:val="24"/>
          <w:szCs w:val="24"/>
          <w:lang w:val="en-US" w:eastAsia="zh-CN"/>
        </w:rPr>
        <w:t>矿山本年度矿山地质环境治理与土地复垦经费为</w:t>
      </w:r>
      <w:r>
        <w:rPr>
          <w:rFonts w:hint="eastAsia" w:asciiTheme="minorEastAsia" w:hAnsiTheme="minorEastAsia" w:eastAsiaTheme="minorEastAsia" w:cstheme="minorEastAsia"/>
          <w:color w:val="auto"/>
          <w:kern w:val="0"/>
          <w:szCs w:val="24"/>
          <w:highlight w:val="none"/>
          <w:lang w:val="en-US" w:eastAsia="zh-CN" w:bidi="ar"/>
        </w:rPr>
        <w:t>179.94</w:t>
      </w:r>
      <w:r>
        <w:rPr>
          <w:rFonts w:hint="eastAsia" w:asciiTheme="minorEastAsia" w:hAnsiTheme="minorEastAsia" w:eastAsiaTheme="minorEastAsia" w:cstheme="minorEastAsia"/>
          <w:sz w:val="24"/>
          <w:szCs w:val="24"/>
          <w:lang w:val="en-US" w:eastAsia="zh-CN"/>
        </w:rPr>
        <w:t>万元，根据就高原则，</w:t>
      </w:r>
      <w:r>
        <w:rPr>
          <w:rFonts w:hint="eastAsia" w:asciiTheme="minorEastAsia" w:hAnsiTheme="minorEastAsia" w:eastAsiaTheme="minorEastAsia" w:cstheme="minorEastAsia"/>
          <w:color w:val="auto"/>
          <w:kern w:val="0"/>
          <w:sz w:val="24"/>
          <w:szCs w:val="24"/>
          <w:highlight w:val="none"/>
          <w:lang w:bidi="ar"/>
        </w:rPr>
        <w:t>矿山</w:t>
      </w:r>
      <w:r>
        <w:rPr>
          <w:rFonts w:hint="eastAsia" w:asciiTheme="minorEastAsia" w:hAnsiTheme="minorEastAsia" w:eastAsiaTheme="minorEastAsia" w:cstheme="minorEastAsia"/>
          <w:color w:val="auto"/>
          <w:kern w:val="0"/>
          <w:sz w:val="24"/>
          <w:szCs w:val="24"/>
          <w:highlight w:val="none"/>
          <w:lang w:val="en-US" w:eastAsia="zh-CN" w:bidi="ar"/>
        </w:rPr>
        <w:t>本年度基金缴存额度为</w:t>
      </w:r>
      <w:r>
        <w:rPr>
          <w:rFonts w:hint="eastAsia" w:asciiTheme="minorEastAsia" w:hAnsiTheme="minorEastAsia" w:eastAsiaTheme="minorEastAsia" w:cstheme="minorEastAsia"/>
          <w:color w:val="auto"/>
          <w:kern w:val="0"/>
          <w:szCs w:val="24"/>
          <w:highlight w:val="none"/>
          <w:lang w:val="en-US" w:eastAsia="zh-CN" w:bidi="ar"/>
        </w:rPr>
        <w:t>179.94</w:t>
      </w:r>
      <w:r>
        <w:rPr>
          <w:rFonts w:hint="eastAsia" w:asciiTheme="minorEastAsia" w:hAnsiTheme="minorEastAsia" w:eastAsiaTheme="minorEastAsia" w:cstheme="minorEastAsia"/>
          <w:color w:val="auto"/>
          <w:kern w:val="0"/>
          <w:sz w:val="24"/>
          <w:szCs w:val="24"/>
          <w:highlight w:val="none"/>
          <w:lang w:val="en-US" w:eastAsia="zh-CN" w:bidi="ar"/>
        </w:rPr>
        <w:t>万元</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color w:val="auto"/>
          <w:kern w:val="0"/>
          <w:sz w:val="24"/>
          <w:szCs w:val="24"/>
          <w:highlight w:val="none"/>
          <w:lang w:val="en-US" w:eastAsia="zh-CN" w:bidi="ar"/>
        </w:rPr>
        <w:t>待矿山治理施工完毕后，根据实际投入的</w:t>
      </w:r>
      <w:r>
        <w:rPr>
          <w:rFonts w:hint="eastAsia" w:asciiTheme="minorEastAsia" w:hAnsiTheme="minorEastAsia" w:eastAsiaTheme="minorEastAsia" w:cstheme="minorEastAsia"/>
          <w:color w:val="auto"/>
          <w:kern w:val="0"/>
          <w:sz w:val="24"/>
          <w:szCs w:val="24"/>
          <w:highlight w:val="none"/>
          <w:lang w:eastAsia="zh-CN" w:bidi="ar"/>
        </w:rPr>
        <w:t>地质环境</w:t>
      </w:r>
      <w:r>
        <w:rPr>
          <w:rFonts w:hint="eastAsia" w:asciiTheme="minorEastAsia" w:hAnsiTheme="minorEastAsia" w:eastAsiaTheme="minorEastAsia" w:cstheme="minorEastAsia"/>
          <w:color w:val="auto"/>
          <w:kern w:val="0"/>
          <w:sz w:val="24"/>
          <w:szCs w:val="24"/>
          <w:highlight w:val="none"/>
          <w:lang w:bidi="ar"/>
        </w:rPr>
        <w:t>治理</w:t>
      </w:r>
      <w:r>
        <w:rPr>
          <w:rFonts w:hint="eastAsia" w:asciiTheme="minorEastAsia" w:hAnsiTheme="minorEastAsia" w:eastAsiaTheme="minorEastAsia" w:cstheme="minorEastAsia"/>
          <w:color w:val="auto"/>
          <w:kern w:val="0"/>
          <w:sz w:val="24"/>
          <w:szCs w:val="24"/>
          <w:highlight w:val="none"/>
          <w:lang w:val="en-US" w:eastAsia="zh-CN" w:bidi="ar"/>
        </w:rPr>
        <w:t>与土地复垦</w:t>
      </w:r>
      <w:r>
        <w:rPr>
          <w:rFonts w:hint="eastAsia" w:asciiTheme="minorEastAsia" w:hAnsiTheme="minorEastAsia" w:eastAsiaTheme="minorEastAsia" w:cstheme="minorEastAsia"/>
          <w:color w:val="auto"/>
          <w:kern w:val="0"/>
          <w:sz w:val="24"/>
          <w:szCs w:val="24"/>
          <w:highlight w:val="none"/>
          <w:lang w:bidi="ar"/>
        </w:rPr>
        <w:t>经费</w:t>
      </w:r>
      <w:r>
        <w:rPr>
          <w:rFonts w:hint="eastAsia" w:asciiTheme="minorEastAsia" w:hAnsiTheme="minorEastAsia" w:eastAsiaTheme="minorEastAsia" w:cstheme="minorEastAsia"/>
          <w:color w:val="auto"/>
          <w:kern w:val="0"/>
          <w:sz w:val="24"/>
          <w:szCs w:val="24"/>
          <w:highlight w:val="none"/>
          <w:lang w:val="en-US" w:eastAsia="zh-CN" w:bidi="ar"/>
        </w:rPr>
        <w:t>进行提取。</w:t>
      </w:r>
    </w:p>
    <w:p w14:paraId="1DA21FFE">
      <w:pPr>
        <w:pStyle w:val="3"/>
        <w:adjustRightInd/>
        <w:snapToGrid/>
        <w:spacing w:before="0"/>
        <w:ind w:firstLine="562" w:firstLineChars="200"/>
        <w:jc w:val="left"/>
        <w:rPr>
          <w:rFonts w:hint="eastAsia" w:ascii="Times New Roman" w:hAnsi="Times New Roman" w:eastAsia="宋体" w:cs="Times New Roman"/>
          <w:b/>
          <w:color w:val="auto"/>
          <w:sz w:val="28"/>
          <w:szCs w:val="28"/>
          <w:lang w:val="en-US" w:eastAsia="zh-CN"/>
        </w:rPr>
      </w:pPr>
      <w:bookmarkStart w:id="64" w:name="_Toc7131"/>
      <w:bookmarkStart w:id="65" w:name="_Toc7714"/>
      <w:r>
        <w:rPr>
          <w:rFonts w:hint="eastAsia" w:ascii="Times New Roman" w:hAnsi="Times New Roman" w:eastAsia="宋体" w:cs="Times New Roman"/>
          <w:b/>
          <w:color w:val="auto"/>
          <w:sz w:val="28"/>
          <w:szCs w:val="28"/>
          <w:lang w:val="en-US" w:eastAsia="zh-CN"/>
        </w:rPr>
        <w:t>四、治理工程实施方式与时间安排</w:t>
      </w:r>
      <w:bookmarkEnd w:id="64"/>
      <w:bookmarkEnd w:id="65"/>
    </w:p>
    <w:p w14:paraId="5ADBC8AC">
      <w:pPr>
        <w:ind w:firstLine="0" w:firstLineChars="0"/>
        <w:jc w:val="center"/>
        <w:rPr>
          <w:b w:val="0"/>
          <w:bCs w:val="0"/>
          <w:snapToGrid/>
          <w:color w:val="000000"/>
          <w:sz w:val="24"/>
          <w:szCs w:val="24"/>
          <w14:ligatures w14:val="none"/>
        </w:rPr>
      </w:pPr>
      <w:r>
        <w:rPr>
          <w:rFonts w:hint="eastAsia" w:ascii="宋体" w:hAnsi="宋体" w:eastAsia="宋体" w:cs="宋体"/>
          <w:b w:val="0"/>
          <w:bCs w:val="0"/>
          <w:color w:val="auto"/>
          <w:kern w:val="0"/>
          <w:sz w:val="24"/>
          <w:szCs w:val="24"/>
          <w:lang w:val="en-US" w:eastAsia="zh-CN"/>
        </w:rPr>
        <w:t>本矿山采用自主施工实施方式，</w:t>
      </w:r>
      <w:r>
        <w:rPr>
          <w:rFonts w:hint="eastAsia" w:ascii="宋体" w:hAnsi="宋体" w:cs="宋体"/>
          <w:b w:val="0"/>
          <w:bCs w:val="0"/>
          <w:color w:val="auto"/>
          <w:kern w:val="0"/>
          <w:sz w:val="24"/>
          <w:szCs w:val="24"/>
          <w:lang w:val="en-US" w:eastAsia="zh-CN"/>
        </w:rPr>
        <w:t>根据</w:t>
      </w:r>
      <w:r>
        <w:rPr>
          <w:rFonts w:hint="eastAsia" w:ascii="宋体" w:hAnsi="宋体" w:eastAsia="宋体" w:cs="宋体"/>
          <w:b w:val="0"/>
          <w:bCs w:val="0"/>
          <w:color w:val="auto"/>
          <w:kern w:val="0"/>
          <w:sz w:val="24"/>
          <w:szCs w:val="24"/>
          <w:lang w:val="en-US" w:eastAsia="zh-CN"/>
        </w:rPr>
        <w:t>《</w:t>
      </w:r>
      <w:r>
        <w:rPr>
          <w:rFonts w:hint="eastAsia"/>
          <w:b w:val="0"/>
          <w:bCs w:val="0"/>
          <w:snapToGrid/>
          <w:color w:val="000000"/>
          <w:sz w:val="24"/>
          <w:szCs w:val="24"/>
          <w14:ligatures w14:val="none"/>
        </w:rPr>
        <w:t>内蒙古金陶股份有限公司二道沟金矿</w:t>
      </w:r>
    </w:p>
    <w:p w14:paraId="7D9D3D9A">
      <w:pPr>
        <w:ind w:firstLine="0" w:firstLineChars="0"/>
        <w:jc w:val="left"/>
        <w:rPr>
          <w:rFonts w:hint="default" w:ascii="宋体" w:hAnsi="宋体" w:eastAsia="宋体" w:cs="宋体"/>
          <w:b w:val="0"/>
          <w:bCs w:val="0"/>
          <w:color w:val="0000FF"/>
          <w:kern w:val="0"/>
          <w:sz w:val="24"/>
          <w:szCs w:val="24"/>
          <w:lang w:val="en-US" w:eastAsia="zh-CN"/>
        </w:rPr>
      </w:pPr>
      <w:r>
        <w:rPr>
          <w:rStyle w:val="19"/>
          <w:rFonts w:ascii="Times New Roman" w:hAnsi="Times New Roman" w:cs="Times New Roman"/>
          <w:b w:val="0"/>
          <w:bCs w:val="0"/>
          <w:snapToGrid/>
          <w:sz w:val="24"/>
          <w:szCs w:val="24"/>
          <w14:ligatures w14:val="none"/>
        </w:rPr>
        <w:t>矿山地质环境保护与土地复垦方案</w:t>
      </w:r>
      <w:r>
        <w:rPr>
          <w:rFonts w:hint="eastAsia" w:ascii="宋体" w:hAnsi="宋体" w:eastAsia="宋体" w:cs="宋体"/>
          <w:b w:val="0"/>
          <w:bCs w:val="0"/>
          <w:color w:val="auto"/>
          <w:kern w:val="0"/>
          <w:sz w:val="24"/>
          <w:szCs w:val="24"/>
          <w:lang w:val="en-US" w:eastAsia="zh-CN"/>
        </w:rPr>
        <w:t>》公示，202</w:t>
      </w:r>
      <w:r>
        <w:rPr>
          <w:rFonts w:hint="eastAsia" w:ascii="宋体" w:hAnsi="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val="en-US" w:eastAsia="zh-CN"/>
        </w:rPr>
        <w:t>年</w:t>
      </w:r>
      <w:r>
        <w:rPr>
          <w:rFonts w:hint="eastAsia" w:ascii="宋体" w:hAns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月开始进行施工，202</w:t>
      </w:r>
      <w:r>
        <w:rPr>
          <w:rFonts w:hint="eastAsia" w:ascii="宋体" w:hAnsi="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val="en-US" w:eastAsia="zh-CN"/>
        </w:rPr>
        <w:t>年</w:t>
      </w:r>
      <w:r>
        <w:rPr>
          <w:rFonts w:hint="eastAsia" w:ascii="宋体" w:hAnsi="宋体" w:cs="宋体"/>
          <w:b w:val="0"/>
          <w:bCs w:val="0"/>
          <w:color w:val="auto"/>
          <w:kern w:val="0"/>
          <w:sz w:val="24"/>
          <w:szCs w:val="24"/>
          <w:lang w:val="en-US" w:eastAsia="zh-CN"/>
        </w:rPr>
        <w:t>11</w:t>
      </w:r>
      <w:r>
        <w:rPr>
          <w:rFonts w:hint="eastAsia" w:ascii="宋体" w:hAnsi="宋体" w:eastAsia="宋体" w:cs="宋体"/>
          <w:b w:val="0"/>
          <w:bCs w:val="0"/>
          <w:color w:val="auto"/>
          <w:kern w:val="0"/>
          <w:sz w:val="24"/>
          <w:szCs w:val="24"/>
          <w:lang w:val="en-US" w:eastAsia="zh-CN"/>
        </w:rPr>
        <w:t>月施工完毕。</w:t>
      </w:r>
    </w:p>
    <w:p w14:paraId="29017563">
      <w:pPr>
        <w:pStyle w:val="3"/>
        <w:adjustRightInd/>
        <w:snapToGrid/>
        <w:spacing w:before="0"/>
        <w:ind w:firstLine="562" w:firstLineChars="200"/>
        <w:jc w:val="left"/>
        <w:rPr>
          <w:rFonts w:hint="default" w:ascii="Times New Roman" w:hAnsi="Times New Roman" w:eastAsia="宋体" w:cs="Times New Roman"/>
          <w:b/>
          <w:color w:val="auto"/>
          <w:sz w:val="28"/>
          <w:szCs w:val="28"/>
          <w:lang w:val="en-US" w:eastAsia="zh-CN"/>
        </w:rPr>
      </w:pPr>
      <w:bookmarkStart w:id="66" w:name="_Toc12365"/>
      <w:bookmarkStart w:id="67" w:name="_Toc20445"/>
      <w:r>
        <w:rPr>
          <w:rFonts w:hint="eastAsia" w:ascii="Times New Roman" w:hAnsi="Times New Roman" w:eastAsia="宋体" w:cs="Times New Roman"/>
          <w:b/>
          <w:color w:val="auto"/>
          <w:sz w:val="28"/>
          <w:szCs w:val="28"/>
          <w:lang w:val="en-US" w:eastAsia="zh-CN"/>
        </w:rPr>
        <w:t>五、组织机构及保障措施</w:t>
      </w:r>
      <w:bookmarkEnd w:id="66"/>
      <w:bookmarkEnd w:id="67"/>
    </w:p>
    <w:p w14:paraId="52EEF23B">
      <w:pPr>
        <w:widowControl/>
        <w:adjustRightInd/>
        <w:snapToGrid/>
        <w:spacing w:line="360" w:lineRule="auto"/>
        <w:ind w:firstLine="562" w:firstLineChars="200"/>
        <w:jc w:val="left"/>
        <w:outlineLvl w:val="2"/>
        <w:rPr>
          <w:rFonts w:hint="eastAsia" w:ascii="宋体" w:hAnsi="宋体" w:eastAsia="宋体" w:cs="宋体"/>
          <w:b/>
          <w:bCs/>
          <w:color w:val="auto"/>
          <w:kern w:val="0"/>
          <w:sz w:val="28"/>
          <w:szCs w:val="28"/>
          <w:lang w:val="en-US" w:eastAsia="zh-CN"/>
        </w:rPr>
      </w:pPr>
      <w:bookmarkStart w:id="68" w:name="_Toc2558"/>
      <w:bookmarkStart w:id="69" w:name="_Toc67468865"/>
      <w:bookmarkStart w:id="70" w:name="_Toc29717"/>
      <w:bookmarkStart w:id="71" w:name="_Toc21659"/>
      <w:bookmarkStart w:id="72" w:name="_Toc485030172"/>
      <w:r>
        <w:rPr>
          <w:rFonts w:hint="eastAsia" w:ascii="宋体" w:hAnsi="宋体" w:eastAsia="宋体" w:cs="宋体"/>
          <w:b/>
          <w:bCs/>
          <w:color w:val="auto"/>
          <w:kern w:val="0"/>
          <w:sz w:val="28"/>
          <w:szCs w:val="28"/>
          <w:lang w:val="en-US" w:eastAsia="zh-CN"/>
        </w:rPr>
        <w:t>（一）组织保障</w:t>
      </w:r>
      <w:bookmarkEnd w:id="68"/>
      <w:bookmarkEnd w:id="69"/>
      <w:bookmarkEnd w:id="70"/>
      <w:bookmarkEnd w:id="71"/>
      <w:bookmarkEnd w:id="72"/>
    </w:p>
    <w:p w14:paraId="4AC75168">
      <w:pPr>
        <w:adjustRightInd w:val="0"/>
        <w:snapToGrid w:val="0"/>
        <w:ind w:firstLine="480"/>
      </w:pPr>
      <w:bookmarkStart w:id="73" w:name="_Toc485030173"/>
      <w:bookmarkStart w:id="74" w:name="_Toc17807"/>
      <w:bookmarkStart w:id="75" w:name="_Toc67468866"/>
      <w:bookmarkStart w:id="76" w:name="_Toc31459"/>
      <w:bookmarkStart w:id="77" w:name="_Toc17141"/>
      <w:r>
        <w:rPr>
          <w:szCs w:val="24"/>
        </w:rPr>
        <w:t>组织</w:t>
      </w:r>
      <w:r>
        <w:rPr>
          <w:rFonts w:hint="eastAsia"/>
          <w:szCs w:val="24"/>
        </w:rPr>
        <w:t>成立项目实施管理机构，由法人代表直接领导，抽调人员组成，并吸收设计、施工单位加入，负责治理工程任务的施工、组织、管理和落实，做到责任明确、奖惩分明。由自然资源局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自然资源厅负责监督项目矿山地质环境保护与恢复治理工作实施情况并负责组织矿山地质环境保护与恢复治理方案的竣工验收。矿山建设生产单位和主管部门应各尽其责，相互配合，加强交流与沟通，提高工作效率，保证地质环境恢复治理与土地复垦工作的顺利实施。</w:t>
      </w:r>
    </w:p>
    <w:p w14:paraId="5FACA997">
      <w:pPr>
        <w:widowControl/>
        <w:adjustRightInd/>
        <w:snapToGrid/>
        <w:spacing w:line="360" w:lineRule="auto"/>
        <w:ind w:firstLine="562" w:firstLineChars="200"/>
        <w:jc w:val="left"/>
        <w:outlineLvl w:val="2"/>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（二）技术保障</w:t>
      </w:r>
      <w:bookmarkEnd w:id="73"/>
      <w:bookmarkEnd w:id="74"/>
      <w:bookmarkEnd w:id="75"/>
      <w:bookmarkEnd w:id="76"/>
      <w:bookmarkEnd w:id="77"/>
    </w:p>
    <w:p w14:paraId="39F0F7D8">
      <w:pPr>
        <w:widowControl/>
        <w:adjustRightInd/>
        <w:snapToGrid/>
        <w:spacing w:line="360" w:lineRule="auto"/>
        <w:ind w:firstLine="480" w:firstLineChars="200"/>
        <w:jc w:val="left"/>
        <w:rPr>
          <w:szCs w:val="24"/>
          <w:lang w:val="zh-CN"/>
        </w:rPr>
      </w:pPr>
      <w:bookmarkStart w:id="78" w:name="_Toc30437"/>
      <w:bookmarkStart w:id="79" w:name="_Toc485030174"/>
      <w:bookmarkStart w:id="80" w:name="_Toc67468867"/>
      <w:bookmarkStart w:id="81" w:name="_Toc7335"/>
      <w:bookmarkStart w:id="82" w:name="_Toc13132"/>
      <w:r>
        <w:rPr>
          <w:szCs w:val="24"/>
          <w:lang w:val="zh-CN"/>
        </w:rPr>
        <w:t>治理技术人员应包括：生产技术负责人、财务负责人、地质技术负责人等。进行合理分工，各负其责。并有一名专职人员分管治理工作，责任到人。制定严格的技术管理制度，使领导小组工作能正常开展，不能流于形式。领导小组要把治理工作纳入矿</w:t>
      </w:r>
      <w:r>
        <w:rPr>
          <w:szCs w:val="24"/>
        </w:rPr>
        <w:t>山</w:t>
      </w:r>
      <w:r>
        <w:rPr>
          <w:szCs w:val="24"/>
          <w:lang w:val="zh-CN"/>
        </w:rPr>
        <w:t>重要议事日程，把治理工作贯穿到各种生产当中，让全体员工了解治理方案，把治理工作落实到矿</w:t>
      </w:r>
      <w:r>
        <w:rPr>
          <w:szCs w:val="24"/>
        </w:rPr>
        <w:t>山</w:t>
      </w:r>
      <w:r>
        <w:rPr>
          <w:szCs w:val="24"/>
          <w:lang w:val="zh-CN"/>
        </w:rPr>
        <w:t>生产的每个环节，确保治理效果。</w:t>
      </w:r>
    </w:p>
    <w:p w14:paraId="2C5A3588">
      <w:pPr>
        <w:widowControl/>
        <w:adjustRightInd/>
        <w:snapToGrid/>
        <w:spacing w:line="360" w:lineRule="auto"/>
        <w:ind w:firstLine="562" w:firstLineChars="200"/>
        <w:jc w:val="left"/>
        <w:outlineLvl w:val="2"/>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（三）资金保障</w:t>
      </w:r>
      <w:bookmarkEnd w:id="78"/>
      <w:bookmarkEnd w:id="79"/>
      <w:bookmarkEnd w:id="80"/>
      <w:bookmarkEnd w:id="81"/>
      <w:bookmarkEnd w:id="82"/>
    </w:p>
    <w:p w14:paraId="16CE30DC">
      <w:pPr>
        <w:ind w:firstLine="480"/>
        <w:rPr>
          <w:rFonts w:hint="eastAsia" w:asciiTheme="minorEastAsia" w:hAnsiTheme="minorEastAsia" w:eastAsiaTheme="minorEastAsia" w:cstheme="minorEastAsia"/>
        </w:rPr>
      </w:pPr>
      <w:bookmarkStart w:id="83" w:name="_Toc67468868"/>
      <w:bookmarkStart w:id="84" w:name="_Toc13760"/>
      <w:bookmarkStart w:id="85" w:name="_Toc24758"/>
      <w:bookmarkStart w:id="86" w:name="_Toc485030175"/>
      <w:bookmarkStart w:id="87" w:name="_Toc19094"/>
      <w:r>
        <w:rPr>
          <w:rFonts w:hint="eastAsia" w:asciiTheme="minorEastAsia" w:hAnsiTheme="minorEastAsia" w:eastAsiaTheme="minorEastAsia" w:cstheme="minorEastAsia"/>
        </w:rPr>
        <w:t>本着“谁开发、谁保护，谁破坏、谁治理”的原则，矿山地质环境治理与土地复垦费用由矿权人筹措。</w:t>
      </w:r>
    </w:p>
    <w:p w14:paraId="36503B4D">
      <w:pPr>
        <w:tabs>
          <w:tab w:val="left" w:pos="735"/>
        </w:tabs>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矿业权人作为本项目矿山地质环境保护与土地复垦义务人，应将矿山地质环境治理恢复基金、土地复垦资金足额纳入生产建设成本，逐年计提，确保资金落到实处，专项用于矿山地质环境保护与土地复垦工作的实施。投入资金足额提取，存入专门账户。确保复垦资金足额到位、安全有效。</w:t>
      </w:r>
    </w:p>
    <w:p w14:paraId="01830BD2">
      <w:pPr>
        <w:widowControl/>
        <w:adjustRightInd/>
        <w:snapToGrid/>
        <w:spacing w:line="360" w:lineRule="auto"/>
        <w:ind w:firstLine="562" w:firstLineChars="200"/>
        <w:jc w:val="left"/>
        <w:outlineLvl w:val="2"/>
        <w:rPr>
          <w:rFonts w:hint="eastAsia" w:ascii="宋体" w:hAnsi="宋体" w:eastAsia="宋体" w:cs="宋体"/>
          <w:b/>
          <w:bCs/>
          <w:color w:val="auto"/>
          <w:kern w:val="0"/>
          <w:sz w:val="28"/>
          <w:szCs w:val="28"/>
          <w:lang w:val="en-US" w:eastAsia="zh-CN"/>
        </w:rPr>
      </w:pPr>
      <w:r>
        <w:rPr>
          <w:rFonts w:hint="eastAsia" w:ascii="宋体" w:hAnsi="宋体" w:eastAsia="宋体" w:cs="宋体"/>
          <w:b/>
          <w:bCs/>
          <w:color w:val="auto"/>
          <w:kern w:val="0"/>
          <w:sz w:val="28"/>
          <w:szCs w:val="28"/>
          <w:lang w:val="en-US" w:eastAsia="zh-CN"/>
        </w:rPr>
        <w:t>（四）监管保障</w:t>
      </w:r>
      <w:bookmarkEnd w:id="83"/>
      <w:bookmarkEnd w:id="84"/>
      <w:bookmarkEnd w:id="85"/>
      <w:bookmarkEnd w:id="86"/>
      <w:bookmarkEnd w:id="87"/>
    </w:p>
    <w:p w14:paraId="4F222CBC">
      <w:pPr>
        <w:adjustRightInd/>
        <w:snapToGrid/>
        <w:ind w:firstLine="480"/>
        <w:rPr>
          <w:rFonts w:hint="eastAsia" w:ascii="宋体" w:hAnsi="宋体" w:eastAsia="宋体" w:cs="宋体"/>
          <w:b/>
          <w:bCs w:val="0"/>
          <w:color w:val="auto"/>
          <w:sz w:val="28"/>
          <w:szCs w:val="28"/>
        </w:rPr>
      </w:pPr>
      <w:bookmarkStart w:id="88" w:name="_Toc388209959"/>
      <w:r>
        <w:rPr>
          <w:rFonts w:hint="eastAsia" w:ascii="宋体" w:hAnsi="宋体" w:eastAsia="宋体" w:cs="宋体"/>
          <w:b/>
          <w:bCs w:val="0"/>
          <w:color w:val="auto"/>
          <w:sz w:val="28"/>
          <w:szCs w:val="28"/>
          <w:lang w:val="en-US" w:eastAsia="zh-CN"/>
        </w:rPr>
        <w:t>1、</w:t>
      </w:r>
      <w:r>
        <w:rPr>
          <w:rFonts w:hint="eastAsia" w:ascii="宋体" w:hAnsi="宋体" w:eastAsia="宋体" w:cs="宋体"/>
          <w:b/>
          <w:bCs w:val="0"/>
          <w:color w:val="auto"/>
          <w:sz w:val="28"/>
          <w:szCs w:val="28"/>
        </w:rPr>
        <w:t>竣工验收和监督管理</w:t>
      </w:r>
      <w:bookmarkEnd w:id="88"/>
    </w:p>
    <w:p w14:paraId="27D3C198">
      <w:pPr>
        <w:adjustRightInd/>
        <w:snapToGrid/>
        <w:ind w:firstLine="480"/>
        <w:rPr>
          <w:rFonts w:hint="eastAsia" w:ascii="宋体" w:hAnsi="宋体" w:eastAsia="宋体" w:cs="宋体"/>
          <w:bCs/>
          <w:color w:val="auto"/>
        </w:rPr>
      </w:pPr>
      <w:r>
        <w:rPr>
          <w:rFonts w:hint="eastAsia" w:ascii="宋体" w:hAnsi="宋体" w:eastAsia="宋体" w:cs="宋体"/>
          <w:bCs/>
          <w:color w:val="auto"/>
        </w:rPr>
        <w:t>本工程项目的实施，由矿方自主完成，由专职人员具体管理负责制，制定详细的勘查、设计施工方案，建立质量监测及验收等工作程序。自觉地接受自然资源管理等部门的监督和检查，配备专职人员和有管理经验的技术人员组成矿山地质环境治理和土地复垦办公室，专门负责矿区地质环境治理和土地复垦工程的实施。</w:t>
      </w:r>
    </w:p>
    <w:p w14:paraId="5D7DF7A5">
      <w:pPr>
        <w:adjustRightInd/>
        <w:snapToGrid/>
        <w:ind w:firstLine="480"/>
        <w:rPr>
          <w:rFonts w:hint="eastAsia" w:ascii="宋体" w:hAnsi="宋体" w:eastAsia="宋体" w:cs="宋体"/>
          <w:b/>
          <w:bCs w:val="0"/>
          <w:color w:val="auto"/>
          <w:sz w:val="28"/>
          <w:szCs w:val="28"/>
        </w:rPr>
      </w:pPr>
      <w:bookmarkStart w:id="89" w:name="_Toc388209960"/>
      <w:bookmarkStart w:id="90" w:name="_Toc236574226"/>
      <w:r>
        <w:rPr>
          <w:rFonts w:hint="eastAsia" w:ascii="宋体" w:hAnsi="宋体" w:eastAsia="宋体" w:cs="宋体"/>
          <w:b/>
          <w:bCs w:val="0"/>
          <w:color w:val="auto"/>
          <w:sz w:val="28"/>
          <w:szCs w:val="28"/>
          <w:lang w:val="en-US" w:eastAsia="zh-CN"/>
        </w:rPr>
        <w:t>2、</w:t>
      </w:r>
      <w:r>
        <w:rPr>
          <w:rFonts w:hint="eastAsia" w:ascii="宋体" w:hAnsi="宋体" w:eastAsia="宋体" w:cs="宋体"/>
          <w:b/>
          <w:bCs w:val="0"/>
          <w:color w:val="auto"/>
          <w:sz w:val="28"/>
          <w:szCs w:val="28"/>
        </w:rPr>
        <w:t>监督检查</w:t>
      </w:r>
      <w:bookmarkEnd w:id="89"/>
      <w:bookmarkEnd w:id="90"/>
    </w:p>
    <w:p w14:paraId="2BCB4A2D">
      <w:pPr>
        <w:adjustRightInd/>
        <w:snapToGrid/>
        <w:ind w:firstLine="480"/>
        <w:rPr>
          <w:rFonts w:hint="eastAsia" w:ascii="宋体" w:hAnsi="宋体" w:eastAsia="宋体" w:cs="宋体"/>
          <w:bCs/>
          <w:color w:val="auto"/>
        </w:rPr>
      </w:pPr>
      <w:r>
        <w:rPr>
          <w:rFonts w:hint="eastAsia" w:ascii="宋体" w:hAnsi="宋体" w:eastAsia="宋体" w:cs="宋体"/>
          <w:bCs/>
          <w:color w:val="auto"/>
        </w:rPr>
        <w:t>矿山对土地行政监督管理部门在监督检查中发现的问题要立即进行整改，对不符合设计要求或质量要求的工程，责令施工单位重建直至达到要求为止。</w:t>
      </w:r>
    </w:p>
    <w:p w14:paraId="3425F31E">
      <w:pPr>
        <w:adjustRightInd/>
        <w:snapToGrid/>
        <w:ind w:firstLine="480"/>
        <w:rPr>
          <w:rFonts w:hint="eastAsia" w:asciiTheme="minorEastAsia" w:hAnsiTheme="minorEastAsia" w:eastAsiaTheme="minorEastAsia" w:cstheme="minorEastAsia"/>
          <w:vanish/>
          <w:color w:val="auto"/>
          <w:kern w:val="0"/>
          <w:sz w:val="24"/>
          <w:szCs w:val="24"/>
          <w:highlight w:val="none"/>
          <w:lang w:val="en-US" w:eastAsia="zh-CN"/>
        </w:rPr>
      </w:pPr>
      <w:r>
        <w:rPr>
          <w:rFonts w:hint="eastAsia" w:ascii="宋体" w:hAnsi="宋体" w:eastAsia="宋体" w:cs="宋体"/>
          <w:bCs/>
          <w:color w:val="auto"/>
        </w:rPr>
        <w:t>矿山会与矿山地质环境治理与土地复垦主管部门加强联系和协作，接受主管部门的技术指导和监督检查，定期向土地行政主管部门汇报施工进度，工程完工及时验收，按时投入使用，真正做到建设项目“三同时”。</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imesNewRomanPSMT">
    <w:altName w:val="宋体"/>
    <w:panose1 w:val="00000000000000000000"/>
    <w:charset w:val="86"/>
    <w:family w:val="auto"/>
    <w:pitch w:val="default"/>
    <w:sig w:usb0="00000000" w:usb1="00000000" w:usb2="00000010" w:usb3="00000000" w:csb0="00060000"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577D7">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89793">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E089793">
                    <w:pPr>
                      <w:pStyle w:val="11"/>
                    </w:pPr>
                    <w:r>
                      <w:fldChar w:fldCharType="begin"/>
                    </w:r>
                    <w:r>
                      <w:instrText xml:space="preserve"> PAGE  \* MERGEFORMAT </w:instrText>
                    </w:r>
                    <w:r>
                      <w:fldChar w:fldCharType="separate"/>
                    </w:r>
                    <w:r>
                      <w:t>34</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2536190</wp:posOffset>
              </wp:positionH>
              <wp:positionV relativeFrom="paragraph">
                <wp:posOffset>9525</wp:posOffset>
              </wp:positionV>
              <wp:extent cx="519430" cy="2565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19430" cy="25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545C1">
                          <w:pPr>
                            <w:pStyle w:val="11"/>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9.7pt;margin-top:0.75pt;height:20.2pt;width:40.9pt;mso-position-horizontal-relative:margin;z-index:251659264;mso-width-relative:page;mso-height-relative:page;" filled="f" stroked="f" coordsize="21600,21600" o:gfxdata="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RgGw1wAAAAgBAAAPAAAAAAAAAAEAIAAAACIAAABkcnMvZG93bnJl&#10;di54bWxQSwECFAAUAAAACACHTuJAEm2BnjcCAABhBAAADgAAAAAAAAABACAAAAAmAQAAZHJzL2Uy&#10;b0RvYy54bWxQSwUGAAAAAAYABgBZAQAAzwUAAAAA&#10;">
              <v:fill on="f" focussize="0,0"/>
              <v:stroke on="f" weight="0.5pt"/>
              <v:imagedata o:title=""/>
              <o:lock v:ext="edit" aspectratio="f"/>
              <v:textbox inset="0mm,0mm,0mm,0mm">
                <w:txbxContent>
                  <w:p w14:paraId="576545C1">
                    <w:pPr>
                      <w:pStyle w:val="11"/>
                      <w:rPr>
                        <w:rFonts w:hint="eastAsia" w:asciiTheme="minorEastAsia" w:hAnsiTheme="minorEastAsia" w:eastAsiaTheme="minorEastAsia" w:cstheme="minorEastAsia"/>
                        <w:sz w:val="21"/>
                        <w:szCs w:val="21"/>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34BD04"/>
    <w:multiLevelType w:val="singleLevel"/>
    <w:tmpl w:val="CD34BD04"/>
    <w:lvl w:ilvl="0" w:tentative="0">
      <w:start w:val="2"/>
      <w:numFmt w:val="chineseCounting"/>
      <w:suff w:val="nothing"/>
      <w:lvlText w:val="（%1）"/>
      <w:lvlJc w:val="left"/>
      <w:rPr>
        <w:rFonts w:hint="eastAsia"/>
      </w:rPr>
    </w:lvl>
  </w:abstractNum>
  <w:abstractNum w:abstractNumId="1">
    <w:nsid w:val="D9CD3936"/>
    <w:multiLevelType w:val="singleLevel"/>
    <w:tmpl w:val="D9CD3936"/>
    <w:lvl w:ilvl="0" w:tentative="0">
      <w:start w:val="3"/>
      <w:numFmt w:val="chineseCounting"/>
      <w:suff w:val="nothing"/>
      <w:lvlText w:val="%1、"/>
      <w:lvlJc w:val="left"/>
      <w:rPr>
        <w:rFonts w:hint="eastAsia"/>
      </w:rPr>
    </w:lvl>
  </w:abstractNum>
  <w:abstractNum w:abstractNumId="2">
    <w:nsid w:val="E20AE2FD"/>
    <w:multiLevelType w:val="singleLevel"/>
    <w:tmpl w:val="E20AE2FD"/>
    <w:lvl w:ilvl="0" w:tentative="0">
      <w:start w:val="1"/>
      <w:numFmt w:val="decimal"/>
      <w:suff w:val="nothing"/>
      <w:lvlText w:val="%1、"/>
      <w:lvlJc w:val="left"/>
    </w:lvl>
  </w:abstractNum>
  <w:abstractNum w:abstractNumId="3">
    <w:nsid w:val="1FBF0D72"/>
    <w:multiLevelType w:val="singleLevel"/>
    <w:tmpl w:val="1FBF0D72"/>
    <w:lvl w:ilvl="0" w:tentative="0">
      <w:start w:val="1"/>
      <w:numFmt w:val="decimal"/>
      <w:suff w:val="nothing"/>
      <w:lvlText w:val="%1、"/>
      <w:lvlJc w:val="left"/>
    </w:lvl>
  </w:abstractNum>
  <w:abstractNum w:abstractNumId="4">
    <w:nsid w:val="3C0CB45B"/>
    <w:multiLevelType w:val="singleLevel"/>
    <w:tmpl w:val="3C0CB45B"/>
    <w:lvl w:ilvl="0" w:tentative="0">
      <w:start w:val="2"/>
      <w:numFmt w:val="chineseCounting"/>
      <w:suff w:val="nothing"/>
      <w:lvlText w:val="%1、"/>
      <w:lvlJc w:val="left"/>
      <w:rPr>
        <w:rFonts w:hint="eastAsia"/>
      </w:rPr>
    </w:lvl>
  </w:abstractNum>
  <w:abstractNum w:abstractNumId="5">
    <w:nsid w:val="5748904C"/>
    <w:multiLevelType w:val="singleLevel"/>
    <w:tmpl w:val="5748904C"/>
    <w:lvl w:ilvl="0" w:tentative="0">
      <w:start w:val="9"/>
      <w:numFmt w:val="decimal"/>
      <w:suff w:val="nothing"/>
      <w:lvlText w:val="%1、"/>
      <w:lvlJc w:val="left"/>
    </w:lvl>
  </w:abstractNum>
  <w:abstractNum w:abstractNumId="6">
    <w:nsid w:val="6CA40100"/>
    <w:multiLevelType w:val="singleLevel"/>
    <w:tmpl w:val="6CA40100"/>
    <w:lvl w:ilvl="0" w:tentative="0">
      <w:start w:val="1"/>
      <w:numFmt w:val="decimal"/>
      <w:suff w:val="nothing"/>
      <w:lvlText w:val="%1、"/>
      <w:lvlJc w:val="left"/>
    </w:lvl>
  </w:abstractNum>
  <w:abstractNum w:abstractNumId="7">
    <w:nsid w:val="7E16FC37"/>
    <w:multiLevelType w:val="singleLevel"/>
    <w:tmpl w:val="7E16FC37"/>
    <w:lvl w:ilvl="0" w:tentative="0">
      <w:start w:val="4"/>
      <w:numFmt w:val="chineseCounting"/>
      <w:suff w:val="nothing"/>
      <w:lvlText w:val="%1）"/>
      <w:lvlJc w:val="left"/>
      <w:rPr>
        <w:rFonts w:hint="eastAsia"/>
      </w:rPr>
    </w:lvl>
  </w:abstractNum>
  <w:num w:numId="1">
    <w:abstractNumId w:val="0"/>
  </w:num>
  <w:num w:numId="2">
    <w:abstractNumId w:val="4"/>
  </w:num>
  <w:num w:numId="3">
    <w:abstractNumId w:val="1"/>
  </w:num>
  <w:num w:numId="4">
    <w:abstractNumId w:val="5"/>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5D4156"/>
    <w:rsid w:val="04C13BE1"/>
    <w:rsid w:val="05E360C0"/>
    <w:rsid w:val="07F92E63"/>
    <w:rsid w:val="0C6169F8"/>
    <w:rsid w:val="0CD21ED4"/>
    <w:rsid w:val="0E311739"/>
    <w:rsid w:val="0F1048C8"/>
    <w:rsid w:val="142976A3"/>
    <w:rsid w:val="15AE2B43"/>
    <w:rsid w:val="1A8E5DC2"/>
    <w:rsid w:val="1B0E4712"/>
    <w:rsid w:val="1BCB1C0B"/>
    <w:rsid w:val="1C4C612D"/>
    <w:rsid w:val="1C547A7E"/>
    <w:rsid w:val="23D12B34"/>
    <w:rsid w:val="24975588"/>
    <w:rsid w:val="279347FE"/>
    <w:rsid w:val="2C5A1872"/>
    <w:rsid w:val="2F86082E"/>
    <w:rsid w:val="324934BF"/>
    <w:rsid w:val="33BE22AB"/>
    <w:rsid w:val="33E42B7C"/>
    <w:rsid w:val="36403E7E"/>
    <w:rsid w:val="38845843"/>
    <w:rsid w:val="388D4A71"/>
    <w:rsid w:val="39300370"/>
    <w:rsid w:val="3AA21BF9"/>
    <w:rsid w:val="3B581673"/>
    <w:rsid w:val="3D673DEF"/>
    <w:rsid w:val="4306012A"/>
    <w:rsid w:val="4ADF56FC"/>
    <w:rsid w:val="4B235B30"/>
    <w:rsid w:val="4E1245CA"/>
    <w:rsid w:val="4FCC3F86"/>
    <w:rsid w:val="51CF5C22"/>
    <w:rsid w:val="52955F6E"/>
    <w:rsid w:val="532277F3"/>
    <w:rsid w:val="54D35F05"/>
    <w:rsid w:val="5701491C"/>
    <w:rsid w:val="5B366D24"/>
    <w:rsid w:val="609834E0"/>
    <w:rsid w:val="623323EE"/>
    <w:rsid w:val="65484938"/>
    <w:rsid w:val="66247AD1"/>
    <w:rsid w:val="67180712"/>
    <w:rsid w:val="67202F57"/>
    <w:rsid w:val="6ED4663D"/>
    <w:rsid w:val="73375101"/>
    <w:rsid w:val="73682094"/>
    <w:rsid w:val="78170F0C"/>
    <w:rsid w:val="7A1414AC"/>
    <w:rsid w:val="7B7B0EE9"/>
    <w:rsid w:val="7DDB4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snapToGrid w:val="0"/>
      <w:kern w:val="2"/>
      <w:sz w:val="24"/>
      <w:lang w:val="en-US" w:eastAsia="zh-CN" w:bidi="ar-SA"/>
      <w14:ligatures w14:val="standard"/>
    </w:rPr>
  </w:style>
  <w:style w:type="paragraph" w:styleId="2">
    <w:name w:val="heading 1"/>
    <w:basedOn w:val="1"/>
    <w:next w:val="1"/>
    <w:qFormat/>
    <w:uiPriority w:val="9"/>
    <w:pPr>
      <w:keepNext/>
      <w:keepLines/>
      <w:pageBreakBefore/>
      <w:ind w:firstLine="0" w:firstLineChars="0"/>
      <w:jc w:val="center"/>
      <w:outlineLvl w:val="0"/>
    </w:pPr>
    <w:rPr>
      <w:b/>
      <w:kern w:val="44"/>
      <w:sz w:val="44"/>
    </w:rPr>
  </w:style>
  <w:style w:type="paragraph" w:styleId="3">
    <w:name w:val="heading 2"/>
    <w:basedOn w:val="1"/>
    <w:next w:val="1"/>
    <w:qFormat/>
    <w:uiPriority w:val="9"/>
    <w:pPr>
      <w:keepNext/>
      <w:keepLines/>
      <w:spacing w:before="120"/>
      <w:ind w:firstLine="0" w:firstLineChars="0"/>
      <w:jc w:val="center"/>
      <w:outlineLvl w:val="1"/>
    </w:pPr>
    <w:rPr>
      <w:rFonts w:ascii="Cambria" w:hAnsi="Cambria"/>
      <w:b/>
      <w:color w:val="000000"/>
      <w:sz w:val="32"/>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kern w:val="0"/>
    </w:rPr>
  </w:style>
  <w:style w:type="paragraph" w:styleId="7">
    <w:name w:val="caption"/>
    <w:basedOn w:val="1"/>
    <w:next w:val="1"/>
    <w:semiHidden/>
    <w:unhideWhenUsed/>
    <w:qFormat/>
    <w:uiPriority w:val="0"/>
    <w:rPr>
      <w:rFonts w:ascii="Arial" w:hAnsi="Arial" w:eastAsia="黑体"/>
      <w:sz w:val="20"/>
    </w:rPr>
  </w:style>
  <w:style w:type="paragraph" w:styleId="8">
    <w:name w:val="Body Text"/>
    <w:basedOn w:val="1"/>
    <w:next w:val="1"/>
    <w:qFormat/>
    <w:uiPriority w:val="99"/>
    <w:pPr>
      <w:adjustRightInd/>
      <w:snapToGrid/>
      <w:spacing w:before="50" w:after="50" w:line="540" w:lineRule="exact"/>
      <w:ind w:firstLine="0" w:firstLineChars="0"/>
    </w:pPr>
    <w:rPr>
      <w:kern w:val="0"/>
      <w:sz w:val="28"/>
    </w:rPr>
  </w:style>
  <w:style w:type="paragraph" w:styleId="9">
    <w:name w:val="Body Text Indent"/>
    <w:basedOn w:val="1"/>
    <w:qFormat/>
    <w:uiPriority w:val="0"/>
    <w:pPr>
      <w:spacing w:line="520" w:lineRule="exact"/>
      <w:ind w:firstLine="540" w:firstLineChars="225"/>
    </w:pPr>
    <w:rPr>
      <w:rFonts w:ascii="宋体" w:hAnsi="宋体"/>
      <w:sz w:val="24"/>
    </w:rPr>
  </w:style>
  <w:style w:type="paragraph" w:styleId="10">
    <w:name w:val="Plain Text"/>
    <w:basedOn w:val="1"/>
    <w:unhideWhenUsed/>
    <w:qFormat/>
    <w:uiPriority w:val="99"/>
    <w:rPr>
      <w:rFonts w:ascii="宋体" w:hAnsi="Courier New"/>
      <w:kern w:val="0"/>
      <w:sz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39"/>
    <w:pPr>
      <w:adjustRightInd/>
      <w:snapToGrid/>
      <w:spacing w:line="240" w:lineRule="auto"/>
      <w:ind w:left="301" w:firstLine="0" w:firstLineChars="0"/>
      <w:jc w:val="left"/>
    </w:pPr>
    <w:rPr>
      <w:smallCap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customStyle="1" w:styleId="19">
    <w:name w:val="fontstyle01"/>
    <w:qFormat/>
    <w:uiPriority w:val="0"/>
    <w:rPr>
      <w:rFonts w:hint="default" w:ascii="TimesNewRomanPSMT" w:hAnsi="TimesNewRomanPSMT" w:cs="宋体"/>
      <w:color w:val="000000"/>
      <w:sz w:val="24"/>
      <w:szCs w:val="24"/>
    </w:rPr>
  </w:style>
  <w:style w:type="paragraph" w:customStyle="1" w:styleId="2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1">
    <w:name w:val="_正文格式"/>
    <w:basedOn w:val="1"/>
    <w:autoRedefine/>
    <w:qFormat/>
    <w:uiPriority w:val="0"/>
    <w:pPr>
      <w:spacing w:line="560" w:lineRule="exact"/>
      <w:ind w:firstLine="200" w:firstLineChars="200"/>
    </w:pPr>
    <w:rPr>
      <w:rFonts w:ascii="Times New Roman" w:hAnsi="Times New Roman" w:eastAsia="仿宋_GB2312" w:cs="Times New Roman"/>
      <w:sz w:val="28"/>
      <w:szCs w:val="24"/>
    </w:rPr>
  </w:style>
  <w:style w:type="paragraph" w:customStyle="1" w:styleId="22">
    <w:name w:val="图名表名"/>
    <w:basedOn w:val="21"/>
    <w:autoRedefine/>
    <w:qFormat/>
    <w:uiPriority w:val="0"/>
    <w:pPr>
      <w:spacing w:line="240" w:lineRule="auto"/>
      <w:ind w:firstLine="0" w:firstLineChars="0"/>
      <w:jc w:val="center"/>
    </w:pPr>
    <w:rPr>
      <w:rFonts w:ascii="仿宋" w:hAnsi="仿宋" w:eastAsia="宋体" w:cs="仿宋"/>
      <w:color w:val="000000"/>
      <w:sz w:val="21"/>
      <w:szCs w:val="21"/>
    </w:rPr>
  </w:style>
  <w:style w:type="paragraph" w:customStyle="1" w:styleId="23">
    <w:name w:val="标题5"/>
    <w:basedOn w:val="1"/>
    <w:next w:val="1"/>
    <w:autoRedefine/>
    <w:qFormat/>
    <w:uiPriority w:val="0"/>
    <w:pPr>
      <w:ind w:firstLine="480"/>
      <w:outlineLvl w:val="4"/>
    </w:pPr>
  </w:style>
  <w:style w:type="table" w:customStyle="1" w:styleId="24">
    <w:name w:val="Table Normal"/>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宋体" w:hAnsi="宋体" w:eastAsia="宋体" w:cs="宋体"/>
      <w:sz w:val="20"/>
      <w:szCs w:val="20"/>
      <w:lang w:val="en-US" w:eastAsia="en-US" w:bidi="ar-SA"/>
    </w:rPr>
  </w:style>
  <w:style w:type="paragraph" w:customStyle="1" w:styleId="26">
    <w:name w:val="文章正文"/>
    <w:basedOn w:val="1"/>
    <w:autoRedefine/>
    <w:qFormat/>
    <w:uiPriority w:val="0"/>
    <w:rPr>
      <w:sz w:val="28"/>
    </w:rPr>
  </w:style>
  <w:style w:type="paragraph" w:customStyle="1" w:styleId="27">
    <w:name w:val="表中"/>
    <w:qFormat/>
    <w:uiPriority w:val="0"/>
    <w:pPr>
      <w:jc w:val="center"/>
    </w:pPr>
    <w:rPr>
      <w:rFonts w:ascii="宋体" w:hAnsi="宋体" w:eastAsia="宋体" w:cs="Times New Roman"/>
      <w:color w:val="000000"/>
      <w:kern w:val="44"/>
      <w:sz w:val="21"/>
      <w:szCs w:val="21"/>
      <w:lang w:val="en-US" w:eastAsia="zh-CN" w:bidi="ar-SA"/>
    </w:rPr>
  </w:style>
  <w:style w:type="paragraph" w:customStyle="1" w:styleId="28">
    <w:name w:val="我的正文"/>
    <w:basedOn w:val="1"/>
    <w:next w:val="1"/>
    <w:qFormat/>
    <w:uiPriority w:val="0"/>
    <w:pPr>
      <w:ind w:firstLine="480"/>
    </w:pPr>
    <w:rPr>
      <w:rFonts w:cs="宋体"/>
    </w:rPr>
  </w:style>
  <w:style w:type="character" w:customStyle="1" w:styleId="29">
    <w:name w:val="font31"/>
    <w:basedOn w:val="17"/>
    <w:qFormat/>
    <w:uiPriority w:val="0"/>
    <w:rPr>
      <w:rFonts w:ascii="Times New Roman" w:hAnsi="Times New Roman" w:cs="Times New Roman"/>
      <w:color w:val="000000"/>
      <w:sz w:val="20"/>
      <w:u w:val="none"/>
    </w:rPr>
  </w:style>
  <w:style w:type="paragraph" w:customStyle="1" w:styleId="30">
    <w:name w:val="！正文ａｌｔ＋5"/>
    <w:basedOn w:val="1"/>
    <w:autoRedefine/>
    <w:qFormat/>
    <w:uiPriority w:val="0"/>
    <w:pPr>
      <w:adjustRightInd w:val="0"/>
      <w:spacing w:line="560" w:lineRule="exact"/>
      <w:ind w:firstLine="560"/>
      <w:jc w:val="left"/>
    </w:pPr>
    <w:rPr>
      <w:rFonts w:ascii="仿宋_GB2312" w:eastAsia="仿宋_GB2312"/>
      <w:sz w:val="28"/>
      <w:szCs w:val="28"/>
    </w:rPr>
  </w:style>
  <w:style w:type="character" w:customStyle="1" w:styleId="31">
    <w:name w:val="font81"/>
    <w:basedOn w:val="17"/>
    <w:qFormat/>
    <w:uiPriority w:val="0"/>
    <w:rPr>
      <w:rFonts w:hint="eastAsia" w:ascii="宋体" w:hAnsi="宋体" w:eastAsia="宋体" w:cs="宋体"/>
      <w:color w:val="000000"/>
      <w:sz w:val="20"/>
      <w:szCs w:val="20"/>
      <w:u w:val="none"/>
      <w:vertAlign w:val="superscript"/>
    </w:rPr>
  </w:style>
  <w:style w:type="character" w:customStyle="1" w:styleId="32">
    <w:name w:val="font11"/>
    <w:basedOn w:val="17"/>
    <w:qFormat/>
    <w:uiPriority w:val="0"/>
    <w:rPr>
      <w:rFonts w:hint="default" w:ascii="Times New Roman" w:hAnsi="Times New Roman" w:cs="Times New Roman"/>
      <w:b/>
      <w:color w:val="000000"/>
      <w:sz w:val="18"/>
      <w:szCs w:val="18"/>
      <w:u w:val="none"/>
    </w:rPr>
  </w:style>
  <w:style w:type="character" w:customStyle="1" w:styleId="33">
    <w:name w:val="font61"/>
    <w:basedOn w:val="17"/>
    <w:qFormat/>
    <w:uiPriority w:val="0"/>
    <w:rPr>
      <w:rFonts w:hint="eastAsia" w:ascii="宋体" w:hAnsi="宋体" w:eastAsia="宋体" w:cs="宋体"/>
      <w:b/>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990</Words>
  <Characters>1615</Characters>
  <Lines>0</Lines>
  <Paragraphs>0</Paragraphs>
  <TotalTime>1</TotalTime>
  <ScaleCrop>false</ScaleCrop>
  <LinksUpToDate>false</LinksUpToDate>
  <CharactersWithSpaces>1657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2026-02-07T03:32:00Z</dcterms:created>
  <dc:creator>Lucky</dc:creator>
  <cp:lastModifiedBy>Lucky</cp:lastModifiedBy>
  <dcterms:modified xsi:type="dcterms:W3CDTF">2026-03-13T00:16:31Z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FF8469D6282B4579A07B2A8E8FCE5E96_13</vt:lpwstr>
  </property>
  <property fmtid="{D5CDD505-2E9C-101B-9397-08002B2CF9AE}" pid="4" name="KSOTemplateDocerSaveRecord">
    <vt:lpwstr>eyJoZGlkIjoiY2NlYmEwMTMyZDFkY2E3ZWEzNDIzOGViNThjOTAwYzUiLCJ1c2VySWQiOiI1Nzg2MjgzODgifQ==</vt:lpwstr>
  </property>
</Properties>
</file>