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1F937" w14:textId="77777777" w:rsidR="00686A37" w:rsidRDefault="00686A37">
      <w:pPr>
        <w:autoSpaceDE w:val="0"/>
        <w:autoSpaceDN w:val="0"/>
        <w:adjustRightInd w:val="0"/>
        <w:spacing w:line="360" w:lineRule="auto"/>
        <w:jc w:val="center"/>
        <w:rPr>
          <w:rFonts w:ascii="仿宋" w:eastAsia="仿宋" w:hAnsi="仿宋" w:cs="仿宋" w:hint="eastAsia"/>
          <w:b/>
          <w:bCs/>
          <w:color w:val="000000" w:themeColor="text1"/>
          <w:sz w:val="44"/>
          <w:szCs w:val="44"/>
        </w:rPr>
      </w:pPr>
      <w:bookmarkStart w:id="0" w:name="_Toc6033"/>
    </w:p>
    <w:p w14:paraId="3AF27777" w14:textId="77777777" w:rsidR="00686A37" w:rsidRDefault="00686A37">
      <w:pPr>
        <w:autoSpaceDE w:val="0"/>
        <w:autoSpaceDN w:val="0"/>
        <w:adjustRightInd w:val="0"/>
        <w:spacing w:line="360" w:lineRule="auto"/>
        <w:jc w:val="center"/>
        <w:rPr>
          <w:rFonts w:ascii="仿宋" w:eastAsia="仿宋" w:hAnsi="仿宋" w:cs="仿宋" w:hint="eastAsia"/>
          <w:b/>
          <w:bCs/>
          <w:color w:val="000000" w:themeColor="text1"/>
          <w:sz w:val="44"/>
          <w:szCs w:val="44"/>
        </w:rPr>
      </w:pPr>
    </w:p>
    <w:p w14:paraId="02DDEAD3" w14:textId="77777777" w:rsidR="00686A37" w:rsidRDefault="00000000">
      <w:pPr>
        <w:autoSpaceDE w:val="0"/>
        <w:autoSpaceDN w:val="0"/>
        <w:adjustRightInd w:val="0"/>
        <w:spacing w:line="360" w:lineRule="auto"/>
        <w:jc w:val="center"/>
        <w:rPr>
          <w:rFonts w:ascii="仿宋" w:eastAsia="仿宋" w:hAnsi="仿宋" w:cs="仿宋" w:hint="eastAsia"/>
          <w:b/>
          <w:color w:val="000000"/>
          <w:w w:val="95"/>
          <w:sz w:val="36"/>
          <w:szCs w:val="36"/>
        </w:rPr>
      </w:pPr>
      <w:bookmarkStart w:id="1" w:name="_Hlk194670327"/>
      <w:r>
        <w:rPr>
          <w:rFonts w:ascii="仿宋" w:eastAsia="仿宋" w:hAnsi="仿宋" w:cs="仿宋" w:hint="eastAsia"/>
          <w:b/>
          <w:color w:val="000000"/>
          <w:w w:val="95"/>
          <w:sz w:val="36"/>
          <w:szCs w:val="36"/>
        </w:rPr>
        <w:t>辽宁维华集团有限责任公司敖汉旗八家锌多金属矿</w:t>
      </w:r>
    </w:p>
    <w:p w14:paraId="16865BEC" w14:textId="6504F9A8" w:rsidR="00686A37" w:rsidRDefault="00000000">
      <w:pPr>
        <w:autoSpaceDE w:val="0"/>
        <w:autoSpaceDN w:val="0"/>
        <w:adjustRightInd w:val="0"/>
        <w:spacing w:line="360" w:lineRule="auto"/>
        <w:jc w:val="center"/>
        <w:rPr>
          <w:rFonts w:ascii="仿宋" w:eastAsia="仿宋" w:hAnsi="仿宋" w:cs="仿宋" w:hint="eastAsia"/>
          <w:b/>
          <w:color w:val="000000"/>
          <w:spacing w:val="-20"/>
          <w:w w:val="95"/>
          <w:sz w:val="44"/>
          <w:szCs w:val="44"/>
        </w:rPr>
      </w:pPr>
      <w:r>
        <w:rPr>
          <w:rFonts w:ascii="仿宋" w:eastAsia="仿宋" w:hAnsi="仿宋" w:cs="仿宋" w:hint="eastAsia"/>
          <w:b/>
          <w:color w:val="000000"/>
          <w:spacing w:val="-20"/>
          <w:w w:val="95"/>
          <w:sz w:val="44"/>
          <w:szCs w:val="44"/>
          <w:lang w:val="zh-CN"/>
        </w:rPr>
        <w:t>202</w:t>
      </w:r>
      <w:r w:rsidR="00B4034E">
        <w:rPr>
          <w:rFonts w:ascii="仿宋" w:eastAsia="仿宋" w:hAnsi="仿宋" w:cs="仿宋" w:hint="eastAsia"/>
          <w:b/>
          <w:color w:val="000000"/>
          <w:spacing w:val="-20"/>
          <w:w w:val="95"/>
          <w:sz w:val="44"/>
          <w:szCs w:val="44"/>
        </w:rPr>
        <w:t>6</w:t>
      </w:r>
      <w:r>
        <w:rPr>
          <w:rFonts w:ascii="仿宋" w:eastAsia="仿宋" w:hAnsi="仿宋" w:cs="仿宋" w:hint="eastAsia"/>
          <w:b/>
          <w:color w:val="000000"/>
          <w:spacing w:val="-20"/>
          <w:w w:val="95"/>
          <w:sz w:val="44"/>
          <w:szCs w:val="44"/>
          <w:lang w:val="zh-CN"/>
        </w:rPr>
        <w:t>年度矿山地质环境治理与土地复垦计划</w:t>
      </w:r>
      <w:bookmarkEnd w:id="0"/>
      <w:r>
        <w:rPr>
          <w:rFonts w:ascii="仿宋" w:eastAsia="仿宋" w:hAnsi="仿宋" w:cs="仿宋" w:hint="eastAsia"/>
          <w:b/>
          <w:color w:val="000000"/>
          <w:spacing w:val="-20"/>
          <w:w w:val="95"/>
          <w:sz w:val="44"/>
          <w:szCs w:val="44"/>
          <w:lang w:val="zh-CN"/>
        </w:rPr>
        <w:t>书</w:t>
      </w:r>
    </w:p>
    <w:bookmarkEnd w:id="1"/>
    <w:p w14:paraId="3B813A37" w14:textId="77777777" w:rsidR="00686A37" w:rsidRDefault="00686A37">
      <w:pPr>
        <w:autoSpaceDE w:val="0"/>
        <w:autoSpaceDN w:val="0"/>
        <w:adjustRightInd w:val="0"/>
        <w:spacing w:line="360" w:lineRule="auto"/>
        <w:jc w:val="center"/>
        <w:rPr>
          <w:rFonts w:ascii="仿宋" w:eastAsia="仿宋" w:hAnsi="仿宋" w:cs="仿宋" w:hint="eastAsia"/>
          <w:b/>
          <w:color w:val="000000"/>
          <w:sz w:val="44"/>
          <w:szCs w:val="44"/>
          <w:lang w:val="zh-CN"/>
        </w:rPr>
      </w:pPr>
    </w:p>
    <w:p w14:paraId="67A3136A" w14:textId="77777777" w:rsidR="00686A37" w:rsidRDefault="00686A37">
      <w:pPr>
        <w:jc w:val="center"/>
        <w:rPr>
          <w:rFonts w:ascii="仿宋" w:eastAsia="仿宋" w:hAnsi="仿宋" w:cs="仿宋" w:hint="eastAsia"/>
          <w:b/>
          <w:sz w:val="44"/>
          <w:szCs w:val="44"/>
        </w:rPr>
      </w:pPr>
    </w:p>
    <w:p w14:paraId="762CB5A0" w14:textId="77777777" w:rsidR="00686A37" w:rsidRDefault="00686A37">
      <w:pPr>
        <w:autoSpaceDE w:val="0"/>
        <w:autoSpaceDN w:val="0"/>
        <w:adjustRightInd w:val="0"/>
        <w:spacing w:line="360" w:lineRule="auto"/>
        <w:jc w:val="center"/>
        <w:rPr>
          <w:rFonts w:ascii="仿宋" w:eastAsia="仿宋" w:hAnsi="仿宋" w:cs="仿宋" w:hint="eastAsia"/>
          <w:b/>
          <w:sz w:val="36"/>
          <w:szCs w:val="36"/>
          <w:lang w:val="zh-CN"/>
        </w:rPr>
      </w:pPr>
    </w:p>
    <w:p w14:paraId="2C40BF73" w14:textId="77777777" w:rsidR="00686A37" w:rsidRDefault="00686A37">
      <w:pPr>
        <w:autoSpaceDE w:val="0"/>
        <w:autoSpaceDN w:val="0"/>
        <w:adjustRightInd w:val="0"/>
        <w:spacing w:line="360" w:lineRule="auto"/>
        <w:jc w:val="center"/>
        <w:rPr>
          <w:rFonts w:ascii="仿宋" w:eastAsia="仿宋" w:hAnsi="仿宋" w:cs="仿宋" w:hint="eastAsia"/>
          <w:b/>
          <w:sz w:val="36"/>
          <w:szCs w:val="36"/>
          <w:lang w:val="zh-CN"/>
        </w:rPr>
      </w:pPr>
    </w:p>
    <w:p w14:paraId="4AFD7039" w14:textId="77777777" w:rsidR="00686A37" w:rsidRDefault="00686A37">
      <w:pPr>
        <w:autoSpaceDE w:val="0"/>
        <w:autoSpaceDN w:val="0"/>
        <w:adjustRightInd w:val="0"/>
        <w:spacing w:line="360" w:lineRule="auto"/>
        <w:jc w:val="center"/>
        <w:rPr>
          <w:rFonts w:ascii="仿宋" w:eastAsia="仿宋" w:hAnsi="仿宋" w:cs="仿宋" w:hint="eastAsia"/>
          <w:b/>
          <w:sz w:val="36"/>
          <w:szCs w:val="36"/>
          <w:lang w:val="zh-CN"/>
        </w:rPr>
      </w:pPr>
    </w:p>
    <w:p w14:paraId="77C7258D" w14:textId="77777777" w:rsidR="00686A37" w:rsidRDefault="00686A37">
      <w:pPr>
        <w:autoSpaceDE w:val="0"/>
        <w:autoSpaceDN w:val="0"/>
        <w:adjustRightInd w:val="0"/>
        <w:spacing w:line="360" w:lineRule="auto"/>
        <w:jc w:val="center"/>
        <w:rPr>
          <w:rFonts w:ascii="仿宋" w:eastAsia="仿宋" w:hAnsi="仿宋" w:cs="仿宋" w:hint="eastAsia"/>
          <w:b/>
          <w:sz w:val="36"/>
          <w:szCs w:val="36"/>
          <w:lang w:val="zh-CN"/>
        </w:rPr>
      </w:pPr>
    </w:p>
    <w:p w14:paraId="2DF8932D" w14:textId="77777777" w:rsidR="00686A37" w:rsidRDefault="00686A37">
      <w:pPr>
        <w:autoSpaceDE w:val="0"/>
        <w:autoSpaceDN w:val="0"/>
        <w:adjustRightInd w:val="0"/>
        <w:spacing w:line="360" w:lineRule="auto"/>
        <w:jc w:val="center"/>
        <w:rPr>
          <w:rFonts w:ascii="仿宋" w:eastAsia="仿宋" w:hAnsi="仿宋" w:cs="仿宋" w:hint="eastAsia"/>
          <w:b/>
          <w:sz w:val="36"/>
          <w:szCs w:val="36"/>
          <w:lang w:val="zh-CN"/>
        </w:rPr>
      </w:pPr>
    </w:p>
    <w:p w14:paraId="3432F00D" w14:textId="77777777" w:rsidR="00686A37" w:rsidRDefault="00686A37">
      <w:pPr>
        <w:autoSpaceDE w:val="0"/>
        <w:autoSpaceDN w:val="0"/>
        <w:adjustRightInd w:val="0"/>
        <w:spacing w:line="360" w:lineRule="auto"/>
        <w:jc w:val="center"/>
        <w:rPr>
          <w:rFonts w:ascii="仿宋" w:eastAsia="仿宋" w:hAnsi="仿宋" w:cs="仿宋" w:hint="eastAsia"/>
          <w:b/>
          <w:sz w:val="36"/>
          <w:szCs w:val="36"/>
          <w:lang w:val="zh-CN"/>
        </w:rPr>
      </w:pPr>
    </w:p>
    <w:p w14:paraId="2130003C" w14:textId="77777777" w:rsidR="00686A37" w:rsidRDefault="00686A37">
      <w:pPr>
        <w:autoSpaceDE w:val="0"/>
        <w:autoSpaceDN w:val="0"/>
        <w:adjustRightInd w:val="0"/>
        <w:spacing w:line="360" w:lineRule="auto"/>
        <w:jc w:val="center"/>
        <w:rPr>
          <w:rFonts w:ascii="仿宋" w:eastAsia="仿宋" w:hAnsi="仿宋" w:cs="仿宋" w:hint="eastAsia"/>
          <w:b/>
          <w:sz w:val="36"/>
          <w:szCs w:val="36"/>
          <w:lang w:val="zh-CN"/>
        </w:rPr>
      </w:pPr>
    </w:p>
    <w:p w14:paraId="4985CBA6" w14:textId="77777777" w:rsidR="00686A37" w:rsidRDefault="00686A37">
      <w:pPr>
        <w:autoSpaceDE w:val="0"/>
        <w:autoSpaceDN w:val="0"/>
        <w:adjustRightInd w:val="0"/>
        <w:spacing w:line="360" w:lineRule="auto"/>
        <w:jc w:val="center"/>
        <w:rPr>
          <w:rFonts w:ascii="仿宋" w:eastAsia="仿宋" w:hAnsi="仿宋" w:cs="仿宋" w:hint="eastAsia"/>
          <w:b/>
          <w:sz w:val="36"/>
          <w:szCs w:val="36"/>
          <w:lang w:val="zh-CN"/>
        </w:rPr>
      </w:pPr>
    </w:p>
    <w:p w14:paraId="2CE26E95" w14:textId="77777777" w:rsidR="00686A37" w:rsidRDefault="00686A37">
      <w:pPr>
        <w:rPr>
          <w:lang w:val="zh-CN"/>
        </w:rPr>
      </w:pPr>
    </w:p>
    <w:p w14:paraId="05B9045A" w14:textId="77777777" w:rsidR="00686A37" w:rsidRDefault="00000000">
      <w:pPr>
        <w:autoSpaceDE w:val="0"/>
        <w:autoSpaceDN w:val="0"/>
        <w:adjustRightInd w:val="0"/>
        <w:spacing w:line="480" w:lineRule="auto"/>
        <w:jc w:val="center"/>
        <w:rPr>
          <w:rFonts w:ascii="仿宋" w:eastAsia="仿宋" w:hAnsi="仿宋" w:cs="仿宋_GB2312" w:hint="eastAsia"/>
          <w:b/>
          <w:bCs/>
          <w:color w:val="000000" w:themeColor="text1"/>
          <w:sz w:val="44"/>
          <w:szCs w:val="44"/>
        </w:rPr>
      </w:pPr>
      <w:r>
        <w:rPr>
          <w:rFonts w:ascii="仿宋" w:eastAsia="仿宋" w:hAnsi="仿宋" w:cs="仿宋" w:hint="eastAsia"/>
          <w:b/>
          <w:color w:val="000000"/>
          <w:w w:val="95"/>
          <w:sz w:val="44"/>
          <w:szCs w:val="44"/>
        </w:rPr>
        <w:t>辽宁维华集团有限责任公司</w:t>
      </w:r>
    </w:p>
    <w:p w14:paraId="25E8A958" w14:textId="611A861F" w:rsidR="00686A37" w:rsidRDefault="00000000">
      <w:pPr>
        <w:autoSpaceDE w:val="0"/>
        <w:autoSpaceDN w:val="0"/>
        <w:adjustRightInd w:val="0"/>
        <w:spacing w:line="360" w:lineRule="auto"/>
        <w:jc w:val="center"/>
        <w:rPr>
          <w:rFonts w:ascii="仿宋" w:eastAsia="仿宋" w:hAnsi="仿宋" w:cs="仿宋" w:hint="eastAsia"/>
          <w:b/>
          <w:color w:val="000000"/>
          <w:sz w:val="44"/>
          <w:szCs w:val="44"/>
          <w:lang w:val="zh-CN"/>
        </w:rPr>
      </w:pPr>
      <w:r>
        <w:rPr>
          <w:rFonts w:ascii="仿宋" w:eastAsia="仿宋" w:hAnsi="仿宋" w:cs="仿宋" w:hint="eastAsia"/>
          <w:b/>
          <w:color w:val="000000"/>
          <w:sz w:val="44"/>
          <w:szCs w:val="44"/>
          <w:lang w:val="zh-CN"/>
        </w:rPr>
        <w:t>202</w:t>
      </w:r>
      <w:r w:rsidR="00B4034E">
        <w:rPr>
          <w:rFonts w:ascii="仿宋" w:eastAsia="仿宋" w:hAnsi="仿宋" w:cs="仿宋" w:hint="eastAsia"/>
          <w:b/>
          <w:color w:val="000000"/>
          <w:sz w:val="44"/>
          <w:szCs w:val="44"/>
        </w:rPr>
        <w:t>6</w:t>
      </w:r>
      <w:r>
        <w:rPr>
          <w:rFonts w:ascii="仿宋" w:eastAsia="仿宋" w:hAnsi="仿宋" w:cs="仿宋" w:hint="eastAsia"/>
          <w:b/>
          <w:color w:val="000000"/>
          <w:sz w:val="44"/>
          <w:szCs w:val="44"/>
          <w:lang w:val="zh-CN"/>
        </w:rPr>
        <w:t>年</w:t>
      </w:r>
      <w:r>
        <w:rPr>
          <w:rFonts w:ascii="仿宋" w:eastAsia="仿宋" w:hAnsi="仿宋" w:cs="仿宋" w:hint="eastAsia"/>
          <w:b/>
          <w:color w:val="000000"/>
          <w:sz w:val="44"/>
          <w:szCs w:val="44"/>
        </w:rPr>
        <w:t>3</w:t>
      </w:r>
      <w:r>
        <w:rPr>
          <w:rFonts w:ascii="仿宋" w:eastAsia="仿宋" w:hAnsi="仿宋" w:cs="仿宋" w:hint="eastAsia"/>
          <w:b/>
          <w:color w:val="000000"/>
          <w:sz w:val="44"/>
          <w:szCs w:val="44"/>
          <w:lang w:val="zh-CN"/>
        </w:rPr>
        <w:t>月</w:t>
      </w:r>
    </w:p>
    <w:p w14:paraId="69B554BB" w14:textId="77777777" w:rsidR="00686A37" w:rsidRDefault="00686A37">
      <w:pPr>
        <w:jc w:val="center"/>
        <w:rPr>
          <w:rFonts w:ascii="仿宋" w:eastAsia="仿宋" w:hAnsi="仿宋" w:cs="仿宋" w:hint="eastAsia"/>
          <w:b/>
          <w:sz w:val="44"/>
          <w:szCs w:val="44"/>
          <w:lang w:val="zh-CN"/>
        </w:rPr>
      </w:pPr>
    </w:p>
    <w:p w14:paraId="6C8079E0" w14:textId="77777777" w:rsidR="00686A37" w:rsidRDefault="00686A37">
      <w:pPr>
        <w:autoSpaceDE w:val="0"/>
        <w:autoSpaceDN w:val="0"/>
        <w:adjustRightInd w:val="0"/>
        <w:spacing w:line="360" w:lineRule="auto"/>
        <w:jc w:val="center"/>
        <w:rPr>
          <w:rFonts w:ascii="仿宋" w:eastAsia="仿宋" w:hAnsi="仿宋" w:cs="仿宋" w:hint="eastAsia"/>
          <w:b/>
          <w:color w:val="000000"/>
          <w:w w:val="95"/>
          <w:sz w:val="44"/>
          <w:szCs w:val="44"/>
          <w:lang w:val="zh-CN"/>
        </w:rPr>
      </w:pPr>
    </w:p>
    <w:p w14:paraId="17D06E74" w14:textId="77777777" w:rsidR="00686A37" w:rsidRDefault="00686A37">
      <w:pPr>
        <w:autoSpaceDE w:val="0"/>
        <w:autoSpaceDN w:val="0"/>
        <w:adjustRightInd w:val="0"/>
        <w:spacing w:line="360" w:lineRule="auto"/>
        <w:jc w:val="center"/>
        <w:rPr>
          <w:rFonts w:ascii="仿宋" w:eastAsia="仿宋" w:hAnsi="仿宋" w:cs="仿宋" w:hint="eastAsia"/>
          <w:b/>
          <w:color w:val="000000"/>
          <w:w w:val="95"/>
          <w:sz w:val="44"/>
          <w:szCs w:val="44"/>
          <w:lang w:val="zh-CN"/>
        </w:rPr>
      </w:pPr>
    </w:p>
    <w:p w14:paraId="322A1728" w14:textId="77777777" w:rsidR="00686A37" w:rsidRDefault="00686A37">
      <w:pPr>
        <w:autoSpaceDE w:val="0"/>
        <w:autoSpaceDN w:val="0"/>
        <w:adjustRightInd w:val="0"/>
        <w:spacing w:line="360" w:lineRule="auto"/>
        <w:jc w:val="center"/>
        <w:rPr>
          <w:rFonts w:ascii="仿宋" w:eastAsia="仿宋" w:hAnsi="仿宋" w:cs="仿宋" w:hint="eastAsia"/>
          <w:b/>
          <w:color w:val="000000"/>
          <w:w w:val="95"/>
          <w:sz w:val="44"/>
          <w:szCs w:val="44"/>
          <w:lang w:val="zh-CN"/>
        </w:rPr>
      </w:pPr>
    </w:p>
    <w:p w14:paraId="13C72A28" w14:textId="77777777" w:rsidR="00686A37" w:rsidRDefault="00000000">
      <w:pPr>
        <w:autoSpaceDE w:val="0"/>
        <w:autoSpaceDN w:val="0"/>
        <w:adjustRightInd w:val="0"/>
        <w:spacing w:line="360" w:lineRule="auto"/>
        <w:jc w:val="center"/>
        <w:rPr>
          <w:rFonts w:ascii="仿宋" w:eastAsia="仿宋" w:hAnsi="仿宋" w:cs="仿宋" w:hint="eastAsia"/>
          <w:b/>
          <w:color w:val="000000"/>
          <w:w w:val="95"/>
          <w:sz w:val="36"/>
          <w:szCs w:val="36"/>
        </w:rPr>
      </w:pPr>
      <w:r>
        <w:rPr>
          <w:rFonts w:ascii="仿宋" w:eastAsia="仿宋" w:hAnsi="仿宋" w:cs="仿宋" w:hint="eastAsia"/>
          <w:b/>
          <w:color w:val="000000"/>
          <w:w w:val="95"/>
          <w:sz w:val="36"/>
          <w:szCs w:val="36"/>
        </w:rPr>
        <w:t>辽宁维华集团有限责任公司敖汉旗八家锌多金属矿</w:t>
      </w:r>
    </w:p>
    <w:p w14:paraId="5AA90517" w14:textId="081C276B" w:rsidR="00686A37" w:rsidRDefault="00000000">
      <w:pPr>
        <w:autoSpaceDE w:val="0"/>
        <w:autoSpaceDN w:val="0"/>
        <w:adjustRightInd w:val="0"/>
        <w:spacing w:line="360" w:lineRule="auto"/>
        <w:jc w:val="center"/>
        <w:rPr>
          <w:rFonts w:ascii="仿宋" w:eastAsia="仿宋" w:hAnsi="仿宋" w:cs="仿宋" w:hint="eastAsia"/>
          <w:b/>
          <w:color w:val="000000"/>
          <w:spacing w:val="-20"/>
          <w:w w:val="95"/>
          <w:sz w:val="44"/>
          <w:szCs w:val="44"/>
        </w:rPr>
      </w:pPr>
      <w:r>
        <w:rPr>
          <w:rFonts w:ascii="仿宋" w:eastAsia="仿宋" w:hAnsi="仿宋" w:cs="仿宋" w:hint="eastAsia"/>
          <w:b/>
          <w:color w:val="000000"/>
          <w:spacing w:val="-20"/>
          <w:w w:val="95"/>
          <w:sz w:val="44"/>
          <w:szCs w:val="44"/>
          <w:lang w:val="zh-CN"/>
        </w:rPr>
        <w:t>202</w:t>
      </w:r>
      <w:r w:rsidR="00BC3936">
        <w:rPr>
          <w:rFonts w:ascii="仿宋" w:eastAsia="仿宋" w:hAnsi="仿宋" w:cs="仿宋" w:hint="eastAsia"/>
          <w:b/>
          <w:color w:val="000000"/>
          <w:spacing w:val="-20"/>
          <w:w w:val="95"/>
          <w:sz w:val="44"/>
          <w:szCs w:val="44"/>
        </w:rPr>
        <w:t>6</w:t>
      </w:r>
      <w:r>
        <w:rPr>
          <w:rFonts w:ascii="仿宋" w:eastAsia="仿宋" w:hAnsi="仿宋" w:cs="仿宋" w:hint="eastAsia"/>
          <w:b/>
          <w:color w:val="000000"/>
          <w:spacing w:val="-20"/>
          <w:w w:val="95"/>
          <w:sz w:val="44"/>
          <w:szCs w:val="44"/>
          <w:lang w:val="zh-CN"/>
        </w:rPr>
        <w:t>年度矿山地质环境治理与土地复垦计划书</w:t>
      </w:r>
    </w:p>
    <w:p w14:paraId="213524EA" w14:textId="77777777" w:rsidR="00686A37" w:rsidRDefault="00686A37">
      <w:pPr>
        <w:autoSpaceDE w:val="0"/>
        <w:autoSpaceDN w:val="0"/>
        <w:adjustRightInd w:val="0"/>
        <w:spacing w:line="360" w:lineRule="auto"/>
        <w:jc w:val="center"/>
        <w:rPr>
          <w:rFonts w:ascii="仿宋" w:eastAsia="仿宋" w:hAnsi="仿宋" w:cs="仿宋" w:hint="eastAsia"/>
          <w:b/>
          <w:color w:val="000000"/>
          <w:sz w:val="44"/>
          <w:szCs w:val="44"/>
        </w:rPr>
      </w:pPr>
    </w:p>
    <w:p w14:paraId="0ED5EB85" w14:textId="77777777" w:rsidR="00686A37" w:rsidRDefault="00000000">
      <w:pPr>
        <w:autoSpaceDE w:val="0"/>
        <w:autoSpaceDN w:val="0"/>
        <w:adjustRightInd w:val="0"/>
        <w:spacing w:line="360" w:lineRule="auto"/>
        <w:ind w:firstLineChars="200" w:firstLine="723"/>
        <w:jc w:val="left"/>
        <w:rPr>
          <w:rFonts w:ascii="仿宋" w:eastAsia="仿宋" w:hAnsi="仿宋" w:cs="仿宋" w:hint="eastAsia"/>
          <w:b/>
          <w:sz w:val="36"/>
          <w:szCs w:val="36"/>
        </w:rPr>
      </w:pPr>
      <w:r>
        <w:rPr>
          <w:rFonts w:ascii="仿宋" w:eastAsia="仿宋" w:hAnsi="仿宋" w:cs="仿宋" w:hint="eastAsia"/>
          <w:b/>
          <w:sz w:val="36"/>
          <w:szCs w:val="36"/>
        </w:rPr>
        <w:t>编制单位：</w:t>
      </w:r>
      <w:bookmarkStart w:id="2" w:name="OLE_LINK1"/>
      <w:r>
        <w:rPr>
          <w:rFonts w:ascii="仿宋" w:eastAsia="仿宋" w:hAnsi="仿宋" w:cs="仿宋" w:hint="eastAsia"/>
          <w:b/>
          <w:color w:val="000000"/>
          <w:w w:val="95"/>
          <w:sz w:val="36"/>
          <w:szCs w:val="36"/>
        </w:rPr>
        <w:t>辽宁维华集团有限责任公司</w:t>
      </w:r>
      <w:bookmarkEnd w:id="2"/>
    </w:p>
    <w:p w14:paraId="3FB8FDDF" w14:textId="77777777" w:rsidR="00686A37" w:rsidRPr="00A62127" w:rsidRDefault="00000000">
      <w:pPr>
        <w:autoSpaceDE w:val="0"/>
        <w:autoSpaceDN w:val="0"/>
        <w:adjustRightInd w:val="0"/>
        <w:spacing w:line="360" w:lineRule="auto"/>
        <w:ind w:firstLineChars="200" w:firstLine="723"/>
        <w:jc w:val="left"/>
        <w:rPr>
          <w:rFonts w:ascii="仿宋" w:eastAsia="仿宋" w:hAnsi="仿宋" w:cs="仿宋" w:hint="eastAsia"/>
          <w:b/>
          <w:sz w:val="36"/>
          <w:szCs w:val="36"/>
        </w:rPr>
      </w:pPr>
      <w:r w:rsidRPr="00A62127">
        <w:rPr>
          <w:rFonts w:ascii="仿宋" w:eastAsia="仿宋" w:hAnsi="仿宋" w:cs="仿宋" w:hint="eastAsia"/>
          <w:b/>
          <w:sz w:val="36"/>
          <w:szCs w:val="36"/>
        </w:rPr>
        <w:t>法定代表人：何守城</w:t>
      </w:r>
    </w:p>
    <w:p w14:paraId="36F02276" w14:textId="77777777" w:rsidR="00686A37" w:rsidRPr="00661B96" w:rsidRDefault="00000000">
      <w:pPr>
        <w:autoSpaceDE w:val="0"/>
        <w:autoSpaceDN w:val="0"/>
        <w:adjustRightInd w:val="0"/>
        <w:spacing w:line="360" w:lineRule="auto"/>
        <w:ind w:firstLineChars="200" w:firstLine="723"/>
        <w:jc w:val="left"/>
        <w:rPr>
          <w:rFonts w:ascii="仿宋" w:eastAsia="仿宋" w:hAnsi="仿宋" w:cs="仿宋" w:hint="eastAsia"/>
          <w:b/>
          <w:sz w:val="36"/>
          <w:szCs w:val="36"/>
        </w:rPr>
      </w:pPr>
      <w:r w:rsidRPr="00A62127">
        <w:rPr>
          <w:rFonts w:ascii="仿宋" w:eastAsia="仿宋" w:hAnsi="仿宋" w:cs="仿宋" w:hint="eastAsia"/>
          <w:b/>
          <w:sz w:val="36"/>
          <w:szCs w:val="36"/>
        </w:rPr>
        <w:t>项目负责人：</w:t>
      </w:r>
      <w:bookmarkStart w:id="3" w:name="OLE_LINK4"/>
      <w:r w:rsidRPr="00A62127">
        <w:rPr>
          <w:rFonts w:ascii="仿宋" w:eastAsia="仿宋" w:hAnsi="仿宋" w:cs="仿宋" w:hint="eastAsia"/>
          <w:b/>
          <w:sz w:val="36"/>
          <w:szCs w:val="36"/>
        </w:rPr>
        <w:t>何守城</w:t>
      </w:r>
      <w:bookmarkEnd w:id="3"/>
    </w:p>
    <w:p w14:paraId="3566E987" w14:textId="77777777" w:rsidR="00686A37" w:rsidRPr="00661B96" w:rsidRDefault="00000000">
      <w:pPr>
        <w:autoSpaceDE w:val="0"/>
        <w:autoSpaceDN w:val="0"/>
        <w:adjustRightInd w:val="0"/>
        <w:spacing w:line="360" w:lineRule="auto"/>
        <w:ind w:firstLineChars="200" w:firstLine="723"/>
        <w:jc w:val="left"/>
        <w:rPr>
          <w:rFonts w:ascii="仿宋" w:eastAsia="仿宋" w:hAnsi="仿宋" w:cs="仿宋" w:hint="eastAsia"/>
          <w:b/>
          <w:sz w:val="36"/>
          <w:szCs w:val="36"/>
        </w:rPr>
      </w:pPr>
      <w:r w:rsidRPr="00661B96">
        <w:rPr>
          <w:rFonts w:ascii="仿宋" w:eastAsia="仿宋" w:hAnsi="仿宋" w:cs="仿宋" w:hint="eastAsia"/>
          <w:b/>
          <w:sz w:val="36"/>
          <w:szCs w:val="36"/>
        </w:rPr>
        <w:t>项目联系人：田野</w:t>
      </w:r>
    </w:p>
    <w:p w14:paraId="48199FA8" w14:textId="77777777" w:rsidR="00686A37" w:rsidRPr="00661B96" w:rsidRDefault="00686A37">
      <w:pPr>
        <w:autoSpaceDE w:val="0"/>
        <w:autoSpaceDN w:val="0"/>
        <w:adjustRightInd w:val="0"/>
        <w:spacing w:line="360" w:lineRule="auto"/>
        <w:jc w:val="center"/>
        <w:rPr>
          <w:rFonts w:ascii="仿宋" w:eastAsia="仿宋" w:hAnsi="仿宋" w:cs="仿宋" w:hint="eastAsia"/>
          <w:b/>
          <w:sz w:val="36"/>
          <w:szCs w:val="36"/>
        </w:rPr>
      </w:pPr>
    </w:p>
    <w:p w14:paraId="1A0ED20A" w14:textId="77777777" w:rsidR="00686A37" w:rsidRPr="00661B96" w:rsidRDefault="00000000">
      <w:pPr>
        <w:spacing w:line="360" w:lineRule="auto"/>
        <w:ind w:leftChars="400" w:left="840"/>
        <w:jc w:val="left"/>
        <w:rPr>
          <w:rFonts w:ascii="仿宋" w:eastAsia="仿宋" w:hAnsi="仿宋" w:cs="仿宋" w:hint="eastAsia"/>
          <w:b/>
          <w:sz w:val="36"/>
          <w:szCs w:val="36"/>
        </w:rPr>
      </w:pPr>
      <w:r w:rsidRPr="00661B96">
        <w:rPr>
          <w:rFonts w:ascii="仿宋" w:eastAsia="仿宋" w:hAnsi="仿宋" w:cs="仿宋" w:hint="eastAsia"/>
          <w:b/>
          <w:spacing w:val="60"/>
          <w:kern w:val="0"/>
          <w:sz w:val="36"/>
          <w:szCs w:val="36"/>
          <w:fitText w:val="1800" w:id="1250689734"/>
        </w:rPr>
        <w:t>编写单</w:t>
      </w:r>
      <w:r w:rsidRPr="00661B96">
        <w:rPr>
          <w:rFonts w:ascii="仿宋" w:eastAsia="仿宋" w:hAnsi="仿宋" w:cs="仿宋" w:hint="eastAsia"/>
          <w:b/>
          <w:kern w:val="0"/>
          <w:sz w:val="36"/>
          <w:szCs w:val="36"/>
          <w:fitText w:val="1800" w:id="1250689734"/>
        </w:rPr>
        <w:t>位</w:t>
      </w:r>
      <w:r w:rsidRPr="00661B96">
        <w:rPr>
          <w:rFonts w:ascii="仿宋" w:eastAsia="仿宋" w:hAnsi="仿宋" w:cs="仿宋" w:hint="eastAsia"/>
          <w:b/>
          <w:sz w:val="36"/>
          <w:szCs w:val="36"/>
        </w:rPr>
        <w:t>：</w:t>
      </w:r>
      <w:r w:rsidRPr="00661B96">
        <w:rPr>
          <w:rFonts w:ascii="仿宋" w:eastAsia="仿宋" w:hAnsi="仿宋" w:cs="仿宋" w:hint="eastAsia"/>
          <w:b/>
          <w:sz w:val="36"/>
          <w:szCs w:val="36"/>
          <w:lang w:val="zh-CN"/>
        </w:rPr>
        <w:t>赤峰隆源矿产咨询服务有限公司</w:t>
      </w:r>
    </w:p>
    <w:p w14:paraId="459C9396" w14:textId="77777777" w:rsidR="00686A37" w:rsidRPr="00661B96" w:rsidRDefault="00000000">
      <w:pPr>
        <w:spacing w:line="360" w:lineRule="auto"/>
        <w:ind w:leftChars="400" w:left="840"/>
        <w:rPr>
          <w:rFonts w:ascii="仿宋" w:eastAsia="仿宋" w:hAnsi="仿宋" w:cs="仿宋" w:hint="eastAsia"/>
          <w:b/>
          <w:sz w:val="36"/>
          <w:szCs w:val="36"/>
        </w:rPr>
      </w:pPr>
      <w:r w:rsidRPr="00661B96">
        <w:rPr>
          <w:rFonts w:ascii="仿宋" w:eastAsia="仿宋" w:hAnsi="仿宋" w:cs="仿宋" w:hint="eastAsia"/>
          <w:b/>
          <w:sz w:val="36"/>
          <w:szCs w:val="36"/>
        </w:rPr>
        <w:t>法定代表人：高殿民</w:t>
      </w:r>
    </w:p>
    <w:p w14:paraId="22D6C60C" w14:textId="77777777" w:rsidR="00686A37" w:rsidRPr="00661B96" w:rsidRDefault="00000000">
      <w:pPr>
        <w:spacing w:line="360" w:lineRule="auto"/>
        <w:ind w:leftChars="400" w:left="840"/>
        <w:rPr>
          <w:rFonts w:ascii="仿宋" w:eastAsia="仿宋" w:hAnsi="仿宋" w:cs="仿宋" w:hint="eastAsia"/>
          <w:b/>
          <w:sz w:val="36"/>
          <w:szCs w:val="36"/>
        </w:rPr>
      </w:pPr>
      <w:r w:rsidRPr="00661B96">
        <w:rPr>
          <w:rFonts w:ascii="仿宋" w:eastAsia="仿宋" w:hAnsi="仿宋" w:cs="仿宋" w:hint="eastAsia"/>
          <w:b/>
          <w:sz w:val="36"/>
          <w:szCs w:val="36"/>
        </w:rPr>
        <w:t>项目负责人：</w:t>
      </w:r>
      <w:r w:rsidRPr="00661B96">
        <w:rPr>
          <w:rFonts w:ascii="仿宋" w:eastAsia="仿宋" w:hAnsi="仿宋" w:cs="仿宋_GB2312" w:hint="eastAsia"/>
          <w:b/>
          <w:sz w:val="36"/>
          <w:szCs w:val="36"/>
          <w:lang w:val="zh-CN"/>
        </w:rPr>
        <w:t>高展民</w:t>
      </w:r>
    </w:p>
    <w:p w14:paraId="24788B0F" w14:textId="77777777" w:rsidR="00686A37" w:rsidRPr="00661B96" w:rsidRDefault="00000000">
      <w:pPr>
        <w:spacing w:line="360" w:lineRule="auto"/>
        <w:ind w:leftChars="400" w:left="840"/>
        <w:rPr>
          <w:rFonts w:ascii="仿宋" w:eastAsia="仿宋" w:hAnsi="仿宋" w:cs="仿宋" w:hint="eastAsia"/>
          <w:b/>
          <w:sz w:val="36"/>
          <w:szCs w:val="36"/>
        </w:rPr>
      </w:pPr>
      <w:r w:rsidRPr="00661B96">
        <w:rPr>
          <w:rFonts w:ascii="仿宋" w:eastAsia="仿宋" w:hAnsi="仿宋" w:cs="仿宋" w:hint="eastAsia"/>
          <w:b/>
          <w:spacing w:val="180"/>
          <w:kern w:val="0"/>
          <w:sz w:val="36"/>
          <w:szCs w:val="36"/>
          <w:fitText w:val="1800" w:id="835472560"/>
        </w:rPr>
        <w:t>编写</w:t>
      </w:r>
      <w:r w:rsidRPr="00661B96">
        <w:rPr>
          <w:rFonts w:ascii="仿宋" w:eastAsia="仿宋" w:hAnsi="仿宋" w:cs="仿宋" w:hint="eastAsia"/>
          <w:b/>
          <w:kern w:val="0"/>
          <w:sz w:val="36"/>
          <w:szCs w:val="36"/>
          <w:fitText w:val="1800" w:id="835472560"/>
        </w:rPr>
        <w:t>人</w:t>
      </w:r>
      <w:r w:rsidRPr="00661B96">
        <w:rPr>
          <w:rFonts w:ascii="仿宋" w:eastAsia="仿宋" w:hAnsi="仿宋" w:cs="仿宋" w:hint="eastAsia"/>
          <w:b/>
          <w:sz w:val="36"/>
          <w:szCs w:val="36"/>
        </w:rPr>
        <w:t>：</w:t>
      </w:r>
      <w:r w:rsidRPr="00661B96">
        <w:rPr>
          <w:rFonts w:ascii="仿宋" w:eastAsia="仿宋" w:hAnsi="仿宋" w:cs="仿宋" w:hint="eastAsia"/>
          <w:b/>
          <w:sz w:val="36"/>
          <w:szCs w:val="36"/>
          <w:lang w:val="zh-CN"/>
        </w:rPr>
        <w:t>高殿民  范艳峰</w:t>
      </w:r>
    </w:p>
    <w:p w14:paraId="3F7B89FA" w14:textId="77777777" w:rsidR="00686A37" w:rsidRPr="00661B96" w:rsidRDefault="00000000">
      <w:pPr>
        <w:spacing w:line="360" w:lineRule="auto"/>
        <w:ind w:leftChars="400" w:left="840"/>
        <w:rPr>
          <w:rFonts w:ascii="仿宋" w:eastAsia="仿宋" w:hAnsi="仿宋" w:cs="仿宋" w:hint="eastAsia"/>
          <w:b/>
          <w:sz w:val="36"/>
          <w:szCs w:val="36"/>
        </w:rPr>
      </w:pPr>
      <w:r w:rsidRPr="00661B96">
        <w:rPr>
          <w:rFonts w:ascii="仿宋" w:eastAsia="仿宋" w:hAnsi="仿宋" w:cs="仿宋" w:hint="eastAsia"/>
          <w:b/>
          <w:spacing w:val="180"/>
          <w:kern w:val="0"/>
          <w:sz w:val="36"/>
          <w:szCs w:val="36"/>
          <w:fitText w:val="1800" w:id="197216263"/>
        </w:rPr>
        <w:t>审核</w:t>
      </w:r>
      <w:r w:rsidRPr="00661B96">
        <w:rPr>
          <w:rFonts w:ascii="仿宋" w:eastAsia="仿宋" w:hAnsi="仿宋" w:cs="仿宋" w:hint="eastAsia"/>
          <w:b/>
          <w:kern w:val="0"/>
          <w:sz w:val="36"/>
          <w:szCs w:val="36"/>
          <w:fitText w:val="1800" w:id="197216263"/>
        </w:rPr>
        <w:t>人</w:t>
      </w:r>
      <w:r w:rsidRPr="00661B96">
        <w:rPr>
          <w:rFonts w:ascii="仿宋" w:eastAsia="仿宋" w:hAnsi="仿宋" w:cs="仿宋" w:hint="eastAsia"/>
          <w:b/>
          <w:sz w:val="36"/>
          <w:szCs w:val="36"/>
        </w:rPr>
        <w:t>：许  建</w:t>
      </w:r>
    </w:p>
    <w:p w14:paraId="01691943" w14:textId="77777777" w:rsidR="00686A37" w:rsidRPr="00661B96" w:rsidRDefault="00686A37">
      <w:pPr>
        <w:rPr>
          <w:lang w:val="zh-CN"/>
        </w:rPr>
      </w:pPr>
    </w:p>
    <w:p w14:paraId="37FABFDC" w14:textId="77777777" w:rsidR="00686A37" w:rsidRPr="00661B96" w:rsidRDefault="00686A37">
      <w:pPr>
        <w:rPr>
          <w:lang w:val="zh-CN"/>
        </w:rPr>
      </w:pPr>
    </w:p>
    <w:p w14:paraId="299F2E52" w14:textId="77777777" w:rsidR="00686A37" w:rsidRPr="00661B96" w:rsidRDefault="00686A37">
      <w:pPr>
        <w:rPr>
          <w:lang w:val="zh-CN"/>
        </w:rPr>
      </w:pPr>
    </w:p>
    <w:p w14:paraId="5AC0C519" w14:textId="77777777" w:rsidR="00686A37" w:rsidRPr="00661B96" w:rsidRDefault="00686A37">
      <w:pPr>
        <w:rPr>
          <w:lang w:val="zh-CN"/>
        </w:rPr>
      </w:pPr>
    </w:p>
    <w:p w14:paraId="30562A99" w14:textId="77777777" w:rsidR="00686A37" w:rsidRPr="00661B96" w:rsidRDefault="00686A37">
      <w:pPr>
        <w:jc w:val="center"/>
        <w:rPr>
          <w:rFonts w:ascii="仿宋" w:eastAsia="仿宋" w:hAnsi="仿宋" w:cs="仿宋" w:hint="eastAsia"/>
          <w:b/>
          <w:bCs/>
          <w:sz w:val="32"/>
          <w:szCs w:val="32"/>
          <w:lang w:val="zh-CN"/>
        </w:rPr>
      </w:pPr>
    </w:p>
    <w:p w14:paraId="74ACF33D" w14:textId="77777777" w:rsidR="00686A37" w:rsidRPr="00661B96" w:rsidRDefault="00686A37">
      <w:pPr>
        <w:jc w:val="center"/>
        <w:rPr>
          <w:rFonts w:ascii="仿宋" w:eastAsia="仿宋" w:hAnsi="仿宋" w:cs="仿宋" w:hint="eastAsia"/>
          <w:b/>
          <w:bCs/>
          <w:sz w:val="32"/>
          <w:szCs w:val="32"/>
          <w:lang w:val="zh-CN"/>
        </w:rPr>
      </w:pPr>
    </w:p>
    <w:p w14:paraId="29FC6C30" w14:textId="77777777" w:rsidR="00686A37" w:rsidRPr="00661B96" w:rsidRDefault="00686A37">
      <w:pPr>
        <w:jc w:val="center"/>
        <w:rPr>
          <w:rFonts w:ascii="仿宋" w:eastAsia="仿宋" w:hAnsi="仿宋" w:cs="仿宋" w:hint="eastAsia"/>
          <w:b/>
          <w:bCs/>
          <w:sz w:val="32"/>
          <w:szCs w:val="32"/>
          <w:lang w:val="zh-CN"/>
        </w:rPr>
      </w:pPr>
    </w:p>
    <w:p w14:paraId="53CF3F2F" w14:textId="77777777" w:rsidR="00686A37" w:rsidRPr="00661B96" w:rsidRDefault="00686A37">
      <w:pPr>
        <w:jc w:val="center"/>
        <w:rPr>
          <w:rFonts w:ascii="仿宋" w:eastAsia="仿宋" w:hAnsi="仿宋" w:cs="仿宋" w:hint="eastAsia"/>
          <w:b/>
          <w:bCs/>
          <w:sz w:val="32"/>
          <w:szCs w:val="32"/>
          <w:lang w:val="zh-CN"/>
        </w:rPr>
      </w:pPr>
    </w:p>
    <w:p w14:paraId="50B7CE6E" w14:textId="77777777" w:rsidR="00686A37" w:rsidRPr="00661B96" w:rsidRDefault="00686A37">
      <w:pPr>
        <w:jc w:val="center"/>
        <w:rPr>
          <w:rFonts w:ascii="仿宋" w:eastAsia="仿宋" w:hAnsi="仿宋" w:cs="仿宋" w:hint="eastAsia"/>
          <w:b/>
          <w:bCs/>
          <w:sz w:val="32"/>
          <w:szCs w:val="32"/>
          <w:lang w:val="zh-CN"/>
        </w:rPr>
      </w:pPr>
    </w:p>
    <w:p w14:paraId="3677426E" w14:textId="77777777" w:rsidR="00686A37" w:rsidRPr="00661B96" w:rsidRDefault="00000000">
      <w:pPr>
        <w:jc w:val="center"/>
        <w:rPr>
          <w:rFonts w:ascii="仿宋" w:eastAsia="仿宋" w:hAnsi="仿宋" w:cs="仿宋" w:hint="eastAsia"/>
          <w:b/>
          <w:bCs/>
          <w:sz w:val="32"/>
          <w:szCs w:val="32"/>
        </w:rPr>
      </w:pPr>
      <w:r w:rsidRPr="00661B96">
        <w:rPr>
          <w:rFonts w:ascii="仿宋" w:eastAsia="仿宋" w:hAnsi="仿宋" w:cs="仿宋" w:hint="eastAsia"/>
          <w:b/>
          <w:bCs/>
          <w:sz w:val="32"/>
          <w:szCs w:val="32"/>
          <w:lang w:val="zh-CN"/>
        </w:rPr>
        <w:t>参考资料</w:t>
      </w:r>
    </w:p>
    <w:p w14:paraId="183C4217" w14:textId="77777777" w:rsidR="00686A37" w:rsidRPr="00661B96" w:rsidRDefault="00000000">
      <w:pPr>
        <w:autoSpaceDE w:val="0"/>
        <w:autoSpaceDN w:val="0"/>
        <w:adjustRightInd w:val="0"/>
        <w:spacing w:line="360" w:lineRule="auto"/>
        <w:ind w:firstLineChars="200" w:firstLine="560"/>
        <w:jc w:val="left"/>
        <w:rPr>
          <w:rFonts w:ascii="仿宋" w:eastAsia="仿宋" w:hAnsi="仿宋" w:hint="eastAsia"/>
          <w:sz w:val="28"/>
          <w:szCs w:val="28"/>
        </w:rPr>
      </w:pPr>
      <w:r w:rsidRPr="00661B96">
        <w:rPr>
          <w:rFonts w:ascii="仿宋" w:eastAsia="仿宋" w:hAnsi="仿宋" w:hint="eastAsia"/>
          <w:sz w:val="28"/>
          <w:szCs w:val="28"/>
        </w:rPr>
        <w:t>1、营业执照；</w:t>
      </w:r>
    </w:p>
    <w:p w14:paraId="5AC034CF" w14:textId="77777777" w:rsidR="00686A37" w:rsidRPr="00661B96" w:rsidRDefault="00000000">
      <w:pPr>
        <w:autoSpaceDE w:val="0"/>
        <w:autoSpaceDN w:val="0"/>
        <w:adjustRightInd w:val="0"/>
        <w:spacing w:line="360" w:lineRule="auto"/>
        <w:ind w:firstLineChars="200" w:firstLine="560"/>
        <w:jc w:val="left"/>
        <w:rPr>
          <w:rFonts w:ascii="仿宋" w:eastAsia="仿宋" w:hAnsi="仿宋" w:hint="eastAsia"/>
          <w:sz w:val="28"/>
          <w:szCs w:val="28"/>
        </w:rPr>
      </w:pPr>
      <w:r w:rsidRPr="00661B96">
        <w:rPr>
          <w:rFonts w:ascii="仿宋" w:eastAsia="仿宋" w:hAnsi="仿宋" w:hint="eastAsia"/>
          <w:sz w:val="28"/>
          <w:szCs w:val="28"/>
        </w:rPr>
        <w:t>2、采矿许可证；</w:t>
      </w:r>
    </w:p>
    <w:p w14:paraId="1AB6DBD8" w14:textId="77777777" w:rsidR="00686A37" w:rsidRPr="00661B96" w:rsidRDefault="00000000">
      <w:pPr>
        <w:autoSpaceDE w:val="0"/>
        <w:autoSpaceDN w:val="0"/>
        <w:adjustRightInd w:val="0"/>
        <w:spacing w:line="360" w:lineRule="auto"/>
        <w:ind w:firstLineChars="200" w:firstLine="560"/>
        <w:jc w:val="left"/>
        <w:rPr>
          <w:rFonts w:ascii="仿宋" w:eastAsia="仿宋" w:hAnsi="仿宋" w:hint="eastAsia"/>
          <w:sz w:val="28"/>
          <w:szCs w:val="28"/>
        </w:rPr>
      </w:pPr>
      <w:r w:rsidRPr="00661B96">
        <w:rPr>
          <w:rFonts w:ascii="仿宋" w:eastAsia="仿宋" w:hAnsi="仿宋" w:hint="eastAsia"/>
          <w:sz w:val="28"/>
          <w:szCs w:val="28"/>
        </w:rPr>
        <w:t>3、长沙矿山研究院有限责任公司2023年12月编制的</w:t>
      </w:r>
      <w:r w:rsidRPr="00661B96">
        <w:rPr>
          <w:rFonts w:ascii="仿宋" w:eastAsia="仿宋" w:hAnsi="仿宋" w:cs="仿宋"/>
          <w:sz w:val="28"/>
          <w:szCs w:val="28"/>
        </w:rPr>
        <w:t>《</w:t>
      </w:r>
      <w:bookmarkStart w:id="4" w:name="_Hlk194737984"/>
      <w:r w:rsidRPr="00661B96">
        <w:rPr>
          <w:rFonts w:ascii="仿宋" w:eastAsia="仿宋" w:hAnsi="仿宋" w:cs="仿宋" w:hint="eastAsia"/>
          <w:sz w:val="28"/>
          <w:szCs w:val="28"/>
        </w:rPr>
        <w:t>辽宁维华集团有限责任公司</w:t>
      </w:r>
      <w:bookmarkEnd w:id="4"/>
      <w:r w:rsidRPr="00661B96">
        <w:rPr>
          <w:rFonts w:ascii="仿宋" w:eastAsia="仿宋" w:hAnsi="仿宋" w:cs="仿宋" w:hint="eastAsia"/>
          <w:sz w:val="28"/>
          <w:szCs w:val="28"/>
        </w:rPr>
        <w:t>内蒙古自治区敖汉旗八家矿区锌多金属矿矿山地质环境保护与土地复垦方案</w:t>
      </w:r>
      <w:r w:rsidRPr="00661B96">
        <w:rPr>
          <w:rFonts w:ascii="仿宋" w:eastAsia="仿宋" w:hAnsi="仿宋" w:cs="仿宋"/>
          <w:sz w:val="28"/>
          <w:szCs w:val="28"/>
        </w:rPr>
        <w:t>》</w:t>
      </w:r>
      <w:r w:rsidRPr="00661B96">
        <w:rPr>
          <w:rFonts w:ascii="仿宋" w:eastAsia="仿宋" w:hAnsi="仿宋" w:cs="仿宋" w:hint="eastAsia"/>
          <w:sz w:val="28"/>
          <w:szCs w:val="28"/>
        </w:rPr>
        <w:t>；</w:t>
      </w:r>
    </w:p>
    <w:p w14:paraId="741C9D7F" w14:textId="77777777" w:rsidR="00686A37" w:rsidRPr="00661B96" w:rsidRDefault="00000000">
      <w:pPr>
        <w:autoSpaceDE w:val="0"/>
        <w:autoSpaceDN w:val="0"/>
        <w:adjustRightInd w:val="0"/>
        <w:spacing w:line="360" w:lineRule="auto"/>
        <w:ind w:firstLineChars="200" w:firstLine="560"/>
        <w:jc w:val="left"/>
        <w:rPr>
          <w:rFonts w:ascii="仿宋" w:eastAsia="仿宋" w:hAnsi="仿宋" w:hint="eastAsia"/>
          <w:sz w:val="28"/>
          <w:szCs w:val="28"/>
        </w:rPr>
      </w:pPr>
      <w:r w:rsidRPr="00661B96">
        <w:rPr>
          <w:rFonts w:ascii="仿宋" w:eastAsia="仿宋" w:hAnsi="仿宋" w:hint="eastAsia"/>
          <w:sz w:val="28"/>
          <w:szCs w:val="28"/>
        </w:rPr>
        <w:t>4、《内蒙古自治区矿山地质环境治理工程预算定额标准（2020》；</w:t>
      </w:r>
    </w:p>
    <w:p w14:paraId="08D2FB8A" w14:textId="77777777" w:rsidR="00686A37" w:rsidRPr="00661B96" w:rsidRDefault="00000000">
      <w:pPr>
        <w:autoSpaceDE w:val="0"/>
        <w:autoSpaceDN w:val="0"/>
        <w:adjustRightInd w:val="0"/>
        <w:spacing w:line="360" w:lineRule="auto"/>
        <w:ind w:firstLineChars="200" w:firstLine="560"/>
        <w:jc w:val="left"/>
        <w:rPr>
          <w:rFonts w:ascii="仿宋" w:eastAsia="仿宋" w:hAnsi="仿宋" w:cs="仿宋" w:hint="eastAsia"/>
          <w:sz w:val="28"/>
          <w:szCs w:val="28"/>
        </w:rPr>
      </w:pPr>
      <w:r w:rsidRPr="00661B96">
        <w:rPr>
          <w:rFonts w:ascii="仿宋" w:eastAsia="仿宋" w:hAnsi="仿宋" w:cs="仿宋" w:hint="eastAsia"/>
          <w:sz w:val="28"/>
          <w:szCs w:val="28"/>
        </w:rPr>
        <w:t>5、《XX年度矿山地质环境治理与土地复垦计划》提纲（2022）</w:t>
      </w:r>
    </w:p>
    <w:p w14:paraId="21088DEA" w14:textId="77777777" w:rsidR="00686A37" w:rsidRPr="00661B96" w:rsidRDefault="00000000">
      <w:pPr>
        <w:autoSpaceDE w:val="0"/>
        <w:autoSpaceDN w:val="0"/>
        <w:adjustRightInd w:val="0"/>
        <w:spacing w:line="360" w:lineRule="auto"/>
        <w:ind w:firstLineChars="200" w:firstLine="420"/>
        <w:jc w:val="left"/>
        <w:rPr>
          <w:rFonts w:ascii="仿宋" w:eastAsia="仿宋" w:hAnsi="仿宋" w:hint="eastAsia"/>
          <w:sz w:val="28"/>
          <w:szCs w:val="28"/>
        </w:rPr>
      </w:pPr>
      <w:r w:rsidRPr="00661B96">
        <w:rPr>
          <w:rFonts w:hint="eastAsia"/>
        </w:rPr>
        <w:t xml:space="preserve"> </w:t>
      </w:r>
    </w:p>
    <w:p w14:paraId="603906FF" w14:textId="77777777" w:rsidR="00686A37" w:rsidRPr="00661B96" w:rsidRDefault="00000000">
      <w:pPr>
        <w:autoSpaceDE w:val="0"/>
        <w:autoSpaceDN w:val="0"/>
        <w:adjustRightInd w:val="0"/>
        <w:spacing w:line="360" w:lineRule="auto"/>
        <w:ind w:firstLineChars="200" w:firstLine="560"/>
        <w:jc w:val="left"/>
        <w:rPr>
          <w:rFonts w:ascii="仿宋" w:eastAsia="仿宋" w:hAnsi="仿宋" w:hint="eastAsia"/>
          <w:sz w:val="28"/>
          <w:szCs w:val="28"/>
        </w:rPr>
      </w:pPr>
      <w:r w:rsidRPr="00661B96">
        <w:rPr>
          <w:rFonts w:ascii="仿宋" w:eastAsia="仿宋" w:hAnsi="仿宋" w:hint="eastAsia"/>
          <w:sz w:val="28"/>
          <w:szCs w:val="28"/>
        </w:rPr>
        <w:br w:type="page"/>
      </w:r>
    </w:p>
    <w:sdt>
      <w:sdtPr>
        <w:rPr>
          <w:rFonts w:ascii="宋体" w:eastAsia="宋体" w:hAnsi="宋体"/>
        </w:rPr>
        <w:id w:val="147475983"/>
        <w:docPartObj>
          <w:docPartGallery w:val="Table of Contents"/>
          <w:docPartUnique/>
        </w:docPartObj>
      </w:sdtPr>
      <w:sdtEndPr>
        <w:rPr>
          <w:rFonts w:ascii="仿宋" w:eastAsia="仿宋" w:hAnsi="仿宋" w:cs="仿宋" w:hint="eastAsia"/>
          <w:sz w:val="28"/>
          <w:szCs w:val="28"/>
        </w:rPr>
      </w:sdtEndPr>
      <w:sdtContent>
        <w:p w14:paraId="06CE5F4C" w14:textId="77777777" w:rsidR="00686A37" w:rsidRPr="00661B96" w:rsidRDefault="00000000">
          <w:pPr>
            <w:spacing w:line="360" w:lineRule="auto"/>
            <w:jc w:val="center"/>
            <w:rPr>
              <w:rFonts w:ascii="仿宋" w:eastAsia="仿宋" w:hAnsi="仿宋" w:cs="仿宋" w:hint="eastAsia"/>
              <w:b/>
              <w:bCs/>
              <w:sz w:val="32"/>
              <w:szCs w:val="36"/>
            </w:rPr>
          </w:pPr>
          <w:r w:rsidRPr="00661B96">
            <w:rPr>
              <w:rFonts w:ascii="仿宋" w:eastAsia="仿宋" w:hAnsi="仿宋" w:cs="仿宋" w:hint="eastAsia"/>
              <w:b/>
              <w:bCs/>
              <w:sz w:val="32"/>
              <w:szCs w:val="36"/>
            </w:rPr>
            <w:t>目录</w:t>
          </w:r>
        </w:p>
        <w:p w14:paraId="362AA759" w14:textId="2142CFD4" w:rsidR="00686A37" w:rsidRPr="00661B96" w:rsidRDefault="00000000">
          <w:pPr>
            <w:pStyle w:val="TOC1"/>
            <w:tabs>
              <w:tab w:val="right" w:leader="dot" w:pos="8758"/>
            </w:tabs>
            <w:spacing w:line="480" w:lineRule="exact"/>
            <w:rPr>
              <w:noProof/>
              <w:sz w:val="28"/>
              <w:szCs w:val="28"/>
            </w:rPr>
          </w:pPr>
          <w:r w:rsidRPr="00661B96">
            <w:rPr>
              <w:rFonts w:ascii="仿宋" w:eastAsia="仿宋" w:hAnsi="仿宋" w:cs="仿宋" w:hint="eastAsia"/>
              <w:sz w:val="28"/>
              <w:szCs w:val="28"/>
            </w:rPr>
            <w:fldChar w:fldCharType="begin"/>
          </w:r>
          <w:r w:rsidRPr="00661B96">
            <w:rPr>
              <w:rFonts w:ascii="仿宋" w:eastAsia="仿宋" w:hAnsi="仿宋" w:cs="仿宋" w:hint="eastAsia"/>
              <w:sz w:val="28"/>
              <w:szCs w:val="28"/>
            </w:rPr>
            <w:instrText xml:space="preserve">TOC \o "1-3" \h \u </w:instrText>
          </w:r>
          <w:r w:rsidRPr="00661B96">
            <w:rPr>
              <w:rFonts w:ascii="仿宋" w:eastAsia="仿宋" w:hAnsi="仿宋" w:cs="仿宋" w:hint="eastAsia"/>
              <w:sz w:val="28"/>
              <w:szCs w:val="28"/>
            </w:rPr>
            <w:fldChar w:fldCharType="separate"/>
          </w:r>
          <w:hyperlink w:anchor="_Toc12517" w:history="1">
            <w:r w:rsidR="00686A37" w:rsidRPr="00661B96">
              <w:rPr>
                <w:rFonts w:asciiTheme="minorEastAsia" w:hAnsiTheme="minorEastAsia" w:cs="仿宋" w:hint="eastAsia"/>
                <w:noProof/>
                <w:sz w:val="28"/>
                <w:szCs w:val="28"/>
              </w:rPr>
              <w:t>第一章 矿山企业概况</w:t>
            </w:r>
            <w:r w:rsidR="00686A37" w:rsidRPr="00661B96">
              <w:rPr>
                <w:noProof/>
                <w:sz w:val="28"/>
                <w:szCs w:val="28"/>
              </w:rPr>
              <w:tab/>
            </w:r>
            <w:r w:rsidR="00686A37" w:rsidRPr="00661B96">
              <w:rPr>
                <w:noProof/>
                <w:sz w:val="28"/>
                <w:szCs w:val="28"/>
              </w:rPr>
              <w:fldChar w:fldCharType="begin"/>
            </w:r>
            <w:r w:rsidR="00686A37" w:rsidRPr="00661B96">
              <w:rPr>
                <w:noProof/>
                <w:sz w:val="28"/>
                <w:szCs w:val="28"/>
              </w:rPr>
              <w:instrText xml:space="preserve"> PAGEREF _Toc12517 \h </w:instrText>
            </w:r>
            <w:r w:rsidR="00686A37" w:rsidRPr="00661B96">
              <w:rPr>
                <w:noProof/>
                <w:sz w:val="28"/>
                <w:szCs w:val="28"/>
              </w:rPr>
            </w:r>
            <w:r w:rsidR="00686A37" w:rsidRPr="00661B96">
              <w:rPr>
                <w:noProof/>
                <w:sz w:val="28"/>
                <w:szCs w:val="28"/>
              </w:rPr>
              <w:fldChar w:fldCharType="separate"/>
            </w:r>
            <w:r w:rsidR="00BF5C70">
              <w:rPr>
                <w:noProof/>
                <w:sz w:val="28"/>
                <w:szCs w:val="28"/>
              </w:rPr>
              <w:t>1</w:t>
            </w:r>
            <w:r w:rsidR="00686A37" w:rsidRPr="00661B96">
              <w:rPr>
                <w:noProof/>
                <w:sz w:val="28"/>
                <w:szCs w:val="28"/>
              </w:rPr>
              <w:fldChar w:fldCharType="end"/>
            </w:r>
          </w:hyperlink>
        </w:p>
        <w:p w14:paraId="1D62D8C7" w14:textId="301FC3A5" w:rsidR="00686A37" w:rsidRPr="00661B96" w:rsidRDefault="00686A37">
          <w:pPr>
            <w:pStyle w:val="TOC2"/>
            <w:tabs>
              <w:tab w:val="right" w:leader="dot" w:pos="8758"/>
            </w:tabs>
            <w:spacing w:line="480" w:lineRule="exact"/>
            <w:rPr>
              <w:noProof/>
              <w:sz w:val="28"/>
              <w:szCs w:val="28"/>
            </w:rPr>
          </w:pPr>
          <w:hyperlink w:anchor="_Toc23966" w:history="1">
            <w:r w:rsidRPr="00661B96">
              <w:rPr>
                <w:rFonts w:asciiTheme="minorEastAsia" w:hAnsiTheme="minorEastAsia" w:cs="仿宋" w:hint="eastAsia"/>
                <w:bCs/>
                <w:noProof/>
                <w:sz w:val="28"/>
                <w:szCs w:val="28"/>
              </w:rPr>
              <w:t>第一节 矿区基本情况概述</w:t>
            </w:r>
            <w:r w:rsidRPr="00661B96">
              <w:rPr>
                <w:noProof/>
                <w:sz w:val="28"/>
                <w:szCs w:val="28"/>
              </w:rPr>
              <w:tab/>
            </w:r>
            <w:r w:rsidRPr="00661B96">
              <w:rPr>
                <w:noProof/>
                <w:sz w:val="28"/>
                <w:szCs w:val="28"/>
              </w:rPr>
              <w:fldChar w:fldCharType="begin"/>
            </w:r>
            <w:r w:rsidRPr="00661B96">
              <w:rPr>
                <w:noProof/>
                <w:sz w:val="28"/>
                <w:szCs w:val="28"/>
              </w:rPr>
              <w:instrText xml:space="preserve"> PAGEREF _Toc23966 \h </w:instrText>
            </w:r>
            <w:r w:rsidRPr="00661B96">
              <w:rPr>
                <w:noProof/>
                <w:sz w:val="28"/>
                <w:szCs w:val="28"/>
              </w:rPr>
            </w:r>
            <w:r w:rsidRPr="00661B96">
              <w:rPr>
                <w:noProof/>
                <w:sz w:val="28"/>
                <w:szCs w:val="28"/>
              </w:rPr>
              <w:fldChar w:fldCharType="separate"/>
            </w:r>
            <w:r w:rsidR="00BF5C70">
              <w:rPr>
                <w:noProof/>
                <w:sz w:val="28"/>
                <w:szCs w:val="28"/>
              </w:rPr>
              <w:t>1</w:t>
            </w:r>
            <w:r w:rsidRPr="00661B96">
              <w:rPr>
                <w:noProof/>
                <w:sz w:val="28"/>
                <w:szCs w:val="28"/>
              </w:rPr>
              <w:fldChar w:fldCharType="end"/>
            </w:r>
          </w:hyperlink>
        </w:p>
        <w:p w14:paraId="7422FCCB" w14:textId="3104CF13" w:rsidR="00686A37" w:rsidRPr="00661B96" w:rsidRDefault="00686A37">
          <w:pPr>
            <w:pStyle w:val="TOC3"/>
            <w:tabs>
              <w:tab w:val="right" w:leader="dot" w:pos="8758"/>
            </w:tabs>
            <w:spacing w:line="480" w:lineRule="exact"/>
            <w:rPr>
              <w:noProof/>
              <w:sz w:val="28"/>
              <w:szCs w:val="28"/>
            </w:rPr>
          </w:pPr>
          <w:hyperlink w:anchor="_Toc29862" w:history="1">
            <w:r w:rsidRPr="00661B96">
              <w:rPr>
                <w:rFonts w:asciiTheme="minorEastAsia" w:hAnsiTheme="minorEastAsia" w:cs="Times New Roman" w:hint="eastAsia"/>
                <w:bCs/>
                <w:noProof/>
                <w:sz w:val="28"/>
                <w:szCs w:val="28"/>
                <w:lang w:bidi="ar"/>
              </w:rPr>
              <w:t>一、矿区自然地理</w:t>
            </w:r>
            <w:r w:rsidRPr="00661B96">
              <w:rPr>
                <w:noProof/>
                <w:sz w:val="28"/>
                <w:szCs w:val="28"/>
              </w:rPr>
              <w:tab/>
            </w:r>
            <w:r w:rsidRPr="00661B96">
              <w:rPr>
                <w:noProof/>
                <w:sz w:val="28"/>
                <w:szCs w:val="28"/>
              </w:rPr>
              <w:fldChar w:fldCharType="begin"/>
            </w:r>
            <w:r w:rsidRPr="00661B96">
              <w:rPr>
                <w:noProof/>
                <w:sz w:val="28"/>
                <w:szCs w:val="28"/>
              </w:rPr>
              <w:instrText xml:space="preserve"> PAGEREF _Toc29862 \h </w:instrText>
            </w:r>
            <w:r w:rsidRPr="00661B96">
              <w:rPr>
                <w:noProof/>
                <w:sz w:val="28"/>
                <w:szCs w:val="28"/>
              </w:rPr>
            </w:r>
            <w:r w:rsidRPr="00661B96">
              <w:rPr>
                <w:noProof/>
                <w:sz w:val="28"/>
                <w:szCs w:val="28"/>
              </w:rPr>
              <w:fldChar w:fldCharType="separate"/>
            </w:r>
            <w:r w:rsidR="00BF5C70">
              <w:rPr>
                <w:noProof/>
                <w:sz w:val="28"/>
                <w:szCs w:val="28"/>
              </w:rPr>
              <w:t>1</w:t>
            </w:r>
            <w:r w:rsidRPr="00661B96">
              <w:rPr>
                <w:noProof/>
                <w:sz w:val="28"/>
                <w:szCs w:val="28"/>
              </w:rPr>
              <w:fldChar w:fldCharType="end"/>
            </w:r>
          </w:hyperlink>
        </w:p>
        <w:p w14:paraId="7D48E1EB" w14:textId="6F658CBB" w:rsidR="00686A37" w:rsidRPr="00661B96" w:rsidRDefault="00686A37">
          <w:pPr>
            <w:pStyle w:val="TOC3"/>
            <w:tabs>
              <w:tab w:val="right" w:leader="dot" w:pos="8758"/>
            </w:tabs>
            <w:spacing w:line="480" w:lineRule="exact"/>
            <w:rPr>
              <w:noProof/>
              <w:sz w:val="28"/>
              <w:szCs w:val="28"/>
            </w:rPr>
          </w:pPr>
          <w:hyperlink w:anchor="_Toc17571" w:history="1">
            <w:r w:rsidRPr="00661B96">
              <w:rPr>
                <w:rFonts w:asciiTheme="minorEastAsia" w:hAnsiTheme="minorEastAsia" w:cs="Times New Roman" w:hint="eastAsia"/>
                <w:bCs/>
                <w:noProof/>
                <w:sz w:val="28"/>
                <w:szCs w:val="28"/>
                <w:lang w:bidi="ar"/>
              </w:rPr>
              <w:t>二、矿区地质环境背景</w:t>
            </w:r>
            <w:r w:rsidRPr="00661B96">
              <w:rPr>
                <w:noProof/>
                <w:sz w:val="28"/>
                <w:szCs w:val="28"/>
              </w:rPr>
              <w:tab/>
            </w:r>
            <w:r w:rsidRPr="00661B96">
              <w:rPr>
                <w:noProof/>
                <w:sz w:val="28"/>
                <w:szCs w:val="28"/>
              </w:rPr>
              <w:fldChar w:fldCharType="begin"/>
            </w:r>
            <w:r w:rsidRPr="00661B96">
              <w:rPr>
                <w:noProof/>
                <w:sz w:val="28"/>
                <w:szCs w:val="28"/>
              </w:rPr>
              <w:instrText xml:space="preserve"> PAGEREF _Toc17571 \h </w:instrText>
            </w:r>
            <w:r w:rsidRPr="00661B96">
              <w:rPr>
                <w:noProof/>
                <w:sz w:val="28"/>
                <w:szCs w:val="28"/>
              </w:rPr>
            </w:r>
            <w:r w:rsidRPr="00661B96">
              <w:rPr>
                <w:noProof/>
                <w:sz w:val="28"/>
                <w:szCs w:val="28"/>
              </w:rPr>
              <w:fldChar w:fldCharType="separate"/>
            </w:r>
            <w:r w:rsidR="00BF5C70">
              <w:rPr>
                <w:noProof/>
                <w:sz w:val="28"/>
                <w:szCs w:val="28"/>
              </w:rPr>
              <w:t>4</w:t>
            </w:r>
            <w:r w:rsidRPr="00661B96">
              <w:rPr>
                <w:noProof/>
                <w:sz w:val="28"/>
                <w:szCs w:val="28"/>
              </w:rPr>
              <w:fldChar w:fldCharType="end"/>
            </w:r>
          </w:hyperlink>
        </w:p>
        <w:p w14:paraId="700FDD0B" w14:textId="1F03347E" w:rsidR="00686A37" w:rsidRPr="00661B96" w:rsidRDefault="00686A37">
          <w:pPr>
            <w:pStyle w:val="TOC2"/>
            <w:tabs>
              <w:tab w:val="right" w:leader="dot" w:pos="8758"/>
            </w:tabs>
            <w:spacing w:line="480" w:lineRule="exact"/>
            <w:rPr>
              <w:noProof/>
              <w:sz w:val="28"/>
              <w:szCs w:val="28"/>
            </w:rPr>
          </w:pPr>
          <w:hyperlink w:anchor="_Toc3932" w:history="1">
            <w:r w:rsidRPr="00661B96">
              <w:rPr>
                <w:rFonts w:asciiTheme="minorEastAsia" w:hAnsiTheme="minorEastAsia" w:cs="仿宋" w:hint="eastAsia"/>
                <w:bCs/>
                <w:noProof/>
                <w:sz w:val="28"/>
                <w:szCs w:val="28"/>
              </w:rPr>
              <w:t>第二节 矿山基本情况概述</w:t>
            </w:r>
            <w:r w:rsidRPr="00661B96">
              <w:rPr>
                <w:noProof/>
                <w:sz w:val="28"/>
                <w:szCs w:val="28"/>
              </w:rPr>
              <w:tab/>
            </w:r>
            <w:r w:rsidRPr="00661B96">
              <w:rPr>
                <w:noProof/>
                <w:sz w:val="28"/>
                <w:szCs w:val="28"/>
              </w:rPr>
              <w:fldChar w:fldCharType="begin"/>
            </w:r>
            <w:r w:rsidRPr="00661B96">
              <w:rPr>
                <w:noProof/>
                <w:sz w:val="28"/>
                <w:szCs w:val="28"/>
              </w:rPr>
              <w:instrText xml:space="preserve"> PAGEREF _Toc3932 \h </w:instrText>
            </w:r>
            <w:r w:rsidRPr="00661B96">
              <w:rPr>
                <w:noProof/>
                <w:sz w:val="28"/>
                <w:szCs w:val="28"/>
              </w:rPr>
            </w:r>
            <w:r w:rsidRPr="00661B96">
              <w:rPr>
                <w:noProof/>
                <w:sz w:val="28"/>
                <w:szCs w:val="28"/>
              </w:rPr>
              <w:fldChar w:fldCharType="separate"/>
            </w:r>
            <w:r w:rsidR="00BF5C70">
              <w:rPr>
                <w:noProof/>
                <w:sz w:val="28"/>
                <w:szCs w:val="28"/>
              </w:rPr>
              <w:t>7</w:t>
            </w:r>
            <w:r w:rsidRPr="00661B96">
              <w:rPr>
                <w:noProof/>
                <w:sz w:val="28"/>
                <w:szCs w:val="28"/>
              </w:rPr>
              <w:fldChar w:fldCharType="end"/>
            </w:r>
          </w:hyperlink>
        </w:p>
        <w:p w14:paraId="2B9FE5C2" w14:textId="75FECDC1" w:rsidR="00686A37" w:rsidRPr="00661B96" w:rsidRDefault="00686A37">
          <w:pPr>
            <w:pStyle w:val="TOC3"/>
            <w:tabs>
              <w:tab w:val="right" w:leader="dot" w:pos="8758"/>
            </w:tabs>
            <w:spacing w:line="480" w:lineRule="exact"/>
            <w:rPr>
              <w:noProof/>
              <w:sz w:val="28"/>
              <w:szCs w:val="28"/>
            </w:rPr>
          </w:pPr>
          <w:hyperlink w:anchor="_Toc20819" w:history="1">
            <w:r w:rsidRPr="00661B96">
              <w:rPr>
                <w:rFonts w:asciiTheme="minorEastAsia" w:hAnsiTheme="minorEastAsia" w:cs="Times New Roman" w:hint="eastAsia"/>
                <w:bCs/>
                <w:noProof/>
                <w:sz w:val="28"/>
                <w:szCs w:val="28"/>
                <w:lang w:bidi="ar"/>
              </w:rPr>
              <w:t>一、矿山简介</w:t>
            </w:r>
            <w:r w:rsidRPr="00661B96">
              <w:rPr>
                <w:noProof/>
                <w:sz w:val="28"/>
                <w:szCs w:val="28"/>
              </w:rPr>
              <w:tab/>
            </w:r>
            <w:r w:rsidRPr="00661B96">
              <w:rPr>
                <w:noProof/>
                <w:sz w:val="28"/>
                <w:szCs w:val="28"/>
              </w:rPr>
              <w:fldChar w:fldCharType="begin"/>
            </w:r>
            <w:r w:rsidRPr="00661B96">
              <w:rPr>
                <w:noProof/>
                <w:sz w:val="28"/>
                <w:szCs w:val="28"/>
              </w:rPr>
              <w:instrText xml:space="preserve"> PAGEREF _Toc20819 \h </w:instrText>
            </w:r>
            <w:r w:rsidRPr="00661B96">
              <w:rPr>
                <w:noProof/>
                <w:sz w:val="28"/>
                <w:szCs w:val="28"/>
              </w:rPr>
            </w:r>
            <w:r w:rsidRPr="00661B96">
              <w:rPr>
                <w:noProof/>
                <w:sz w:val="28"/>
                <w:szCs w:val="28"/>
              </w:rPr>
              <w:fldChar w:fldCharType="separate"/>
            </w:r>
            <w:r w:rsidR="00BF5C70">
              <w:rPr>
                <w:noProof/>
                <w:sz w:val="28"/>
                <w:szCs w:val="28"/>
              </w:rPr>
              <w:t>7</w:t>
            </w:r>
            <w:r w:rsidRPr="00661B96">
              <w:rPr>
                <w:noProof/>
                <w:sz w:val="28"/>
                <w:szCs w:val="28"/>
              </w:rPr>
              <w:fldChar w:fldCharType="end"/>
            </w:r>
          </w:hyperlink>
        </w:p>
        <w:p w14:paraId="303E1992" w14:textId="796D35DC" w:rsidR="00686A37" w:rsidRPr="00661B96" w:rsidRDefault="00686A37">
          <w:pPr>
            <w:pStyle w:val="TOC3"/>
            <w:tabs>
              <w:tab w:val="right" w:leader="dot" w:pos="8758"/>
            </w:tabs>
            <w:spacing w:line="480" w:lineRule="exact"/>
            <w:rPr>
              <w:noProof/>
              <w:sz w:val="28"/>
              <w:szCs w:val="28"/>
            </w:rPr>
          </w:pPr>
          <w:hyperlink w:anchor="_Toc28276" w:history="1">
            <w:r w:rsidRPr="00661B96">
              <w:rPr>
                <w:rFonts w:asciiTheme="minorEastAsia" w:hAnsiTheme="minorEastAsia" w:cs="Times New Roman" w:hint="eastAsia"/>
                <w:bCs/>
                <w:noProof/>
                <w:sz w:val="28"/>
                <w:szCs w:val="28"/>
                <w:lang w:bidi="ar"/>
              </w:rPr>
              <w:t>二、开发利用方案概述</w:t>
            </w:r>
            <w:r w:rsidRPr="00661B96">
              <w:rPr>
                <w:noProof/>
                <w:sz w:val="28"/>
                <w:szCs w:val="28"/>
              </w:rPr>
              <w:tab/>
            </w:r>
            <w:r w:rsidRPr="00661B96">
              <w:rPr>
                <w:noProof/>
                <w:sz w:val="28"/>
                <w:szCs w:val="28"/>
              </w:rPr>
              <w:fldChar w:fldCharType="begin"/>
            </w:r>
            <w:r w:rsidRPr="00661B96">
              <w:rPr>
                <w:noProof/>
                <w:sz w:val="28"/>
                <w:szCs w:val="28"/>
              </w:rPr>
              <w:instrText xml:space="preserve"> PAGEREF _Toc28276 \h </w:instrText>
            </w:r>
            <w:r w:rsidRPr="00661B96">
              <w:rPr>
                <w:noProof/>
                <w:sz w:val="28"/>
                <w:szCs w:val="28"/>
              </w:rPr>
            </w:r>
            <w:r w:rsidRPr="00661B96">
              <w:rPr>
                <w:noProof/>
                <w:sz w:val="28"/>
                <w:szCs w:val="28"/>
              </w:rPr>
              <w:fldChar w:fldCharType="separate"/>
            </w:r>
            <w:r w:rsidR="00BF5C70">
              <w:rPr>
                <w:noProof/>
                <w:sz w:val="28"/>
                <w:szCs w:val="28"/>
              </w:rPr>
              <w:t>8</w:t>
            </w:r>
            <w:r w:rsidRPr="00661B96">
              <w:rPr>
                <w:noProof/>
                <w:sz w:val="28"/>
                <w:szCs w:val="28"/>
              </w:rPr>
              <w:fldChar w:fldCharType="end"/>
            </w:r>
          </w:hyperlink>
        </w:p>
        <w:p w14:paraId="5967C490" w14:textId="08460ADA" w:rsidR="00686A37" w:rsidRPr="00661B96" w:rsidRDefault="00686A37">
          <w:pPr>
            <w:pStyle w:val="TOC3"/>
            <w:tabs>
              <w:tab w:val="right" w:leader="dot" w:pos="8758"/>
            </w:tabs>
            <w:spacing w:line="480" w:lineRule="exact"/>
            <w:rPr>
              <w:noProof/>
              <w:sz w:val="28"/>
              <w:szCs w:val="28"/>
            </w:rPr>
          </w:pPr>
          <w:hyperlink w:anchor="_Toc20914" w:history="1">
            <w:r w:rsidRPr="00661B96">
              <w:rPr>
                <w:rFonts w:asciiTheme="minorEastAsia" w:hAnsiTheme="minorEastAsia" w:cs="Times New Roman" w:hint="eastAsia"/>
                <w:bCs/>
                <w:noProof/>
                <w:sz w:val="28"/>
                <w:szCs w:val="28"/>
                <w:lang w:bidi="ar"/>
              </w:rPr>
              <w:t>三、矿山开采历史与现状</w:t>
            </w:r>
            <w:r w:rsidRPr="00661B96">
              <w:rPr>
                <w:noProof/>
                <w:sz w:val="28"/>
                <w:szCs w:val="28"/>
              </w:rPr>
              <w:tab/>
            </w:r>
            <w:r w:rsidRPr="00661B96">
              <w:rPr>
                <w:noProof/>
                <w:sz w:val="28"/>
                <w:szCs w:val="28"/>
              </w:rPr>
              <w:fldChar w:fldCharType="begin"/>
            </w:r>
            <w:r w:rsidRPr="00661B96">
              <w:rPr>
                <w:noProof/>
                <w:sz w:val="28"/>
                <w:szCs w:val="28"/>
              </w:rPr>
              <w:instrText xml:space="preserve"> PAGEREF _Toc20914 \h </w:instrText>
            </w:r>
            <w:r w:rsidRPr="00661B96">
              <w:rPr>
                <w:noProof/>
                <w:sz w:val="28"/>
                <w:szCs w:val="28"/>
              </w:rPr>
            </w:r>
            <w:r w:rsidRPr="00661B96">
              <w:rPr>
                <w:noProof/>
                <w:sz w:val="28"/>
                <w:szCs w:val="28"/>
              </w:rPr>
              <w:fldChar w:fldCharType="separate"/>
            </w:r>
            <w:r w:rsidR="00BF5C70">
              <w:rPr>
                <w:noProof/>
                <w:sz w:val="28"/>
                <w:szCs w:val="28"/>
              </w:rPr>
              <w:t>9</w:t>
            </w:r>
            <w:r w:rsidRPr="00661B96">
              <w:rPr>
                <w:noProof/>
                <w:sz w:val="28"/>
                <w:szCs w:val="28"/>
              </w:rPr>
              <w:fldChar w:fldCharType="end"/>
            </w:r>
          </w:hyperlink>
        </w:p>
        <w:p w14:paraId="7CECAFEF" w14:textId="2EE057F4" w:rsidR="00686A37" w:rsidRPr="00661B96" w:rsidRDefault="00686A37">
          <w:pPr>
            <w:pStyle w:val="TOC3"/>
            <w:tabs>
              <w:tab w:val="right" w:leader="dot" w:pos="8758"/>
            </w:tabs>
            <w:spacing w:line="480" w:lineRule="exact"/>
            <w:rPr>
              <w:noProof/>
              <w:sz w:val="28"/>
              <w:szCs w:val="28"/>
            </w:rPr>
          </w:pPr>
          <w:hyperlink w:anchor="_Toc3335" w:history="1">
            <w:r w:rsidRPr="00661B96">
              <w:rPr>
                <w:rFonts w:asciiTheme="minorEastAsia" w:hAnsiTheme="minorEastAsia" w:cs="Times New Roman" w:hint="eastAsia"/>
                <w:bCs/>
                <w:noProof/>
                <w:sz w:val="28"/>
                <w:szCs w:val="28"/>
                <w:lang w:bidi="ar"/>
              </w:rPr>
              <w:t>四、方案编制及执行情况</w:t>
            </w:r>
            <w:r w:rsidRPr="00661B96">
              <w:rPr>
                <w:noProof/>
                <w:sz w:val="28"/>
                <w:szCs w:val="28"/>
              </w:rPr>
              <w:tab/>
            </w:r>
            <w:r w:rsidRPr="00661B96">
              <w:rPr>
                <w:noProof/>
                <w:sz w:val="28"/>
                <w:szCs w:val="28"/>
              </w:rPr>
              <w:fldChar w:fldCharType="begin"/>
            </w:r>
            <w:r w:rsidRPr="00661B96">
              <w:rPr>
                <w:noProof/>
                <w:sz w:val="28"/>
                <w:szCs w:val="28"/>
              </w:rPr>
              <w:instrText xml:space="preserve"> PAGEREF _Toc3335 \h </w:instrText>
            </w:r>
            <w:r w:rsidRPr="00661B96">
              <w:rPr>
                <w:noProof/>
                <w:sz w:val="28"/>
                <w:szCs w:val="28"/>
              </w:rPr>
            </w:r>
            <w:r w:rsidRPr="00661B96">
              <w:rPr>
                <w:noProof/>
                <w:sz w:val="28"/>
                <w:szCs w:val="28"/>
              </w:rPr>
              <w:fldChar w:fldCharType="separate"/>
            </w:r>
            <w:r w:rsidR="00BF5C70">
              <w:rPr>
                <w:noProof/>
                <w:sz w:val="28"/>
                <w:szCs w:val="28"/>
              </w:rPr>
              <w:t>13</w:t>
            </w:r>
            <w:r w:rsidRPr="00661B96">
              <w:rPr>
                <w:noProof/>
                <w:sz w:val="28"/>
                <w:szCs w:val="28"/>
              </w:rPr>
              <w:fldChar w:fldCharType="end"/>
            </w:r>
          </w:hyperlink>
        </w:p>
        <w:p w14:paraId="1F266C0C" w14:textId="4B317D0C" w:rsidR="00686A37" w:rsidRPr="00661B96" w:rsidRDefault="00686A37">
          <w:pPr>
            <w:pStyle w:val="TOC1"/>
            <w:tabs>
              <w:tab w:val="right" w:leader="dot" w:pos="8758"/>
            </w:tabs>
            <w:spacing w:line="480" w:lineRule="exact"/>
            <w:rPr>
              <w:noProof/>
              <w:sz w:val="28"/>
              <w:szCs w:val="28"/>
            </w:rPr>
          </w:pPr>
          <w:hyperlink w:anchor="_Toc11533" w:history="1">
            <w:r w:rsidRPr="00661B96">
              <w:rPr>
                <w:rFonts w:asciiTheme="minorEastAsia" w:hAnsiTheme="minorEastAsia" w:cs="仿宋" w:hint="eastAsia"/>
                <w:noProof/>
                <w:sz w:val="28"/>
                <w:szCs w:val="28"/>
              </w:rPr>
              <w:t xml:space="preserve">第二章 </w:t>
            </w:r>
            <w:r w:rsidRPr="00661B96">
              <w:rPr>
                <w:rFonts w:asciiTheme="minorEastAsia" w:hAnsiTheme="minorEastAsia" w:cs="仿宋" w:hint="eastAsia"/>
                <w:noProof/>
                <w:spacing w:val="-20"/>
                <w:sz w:val="28"/>
                <w:szCs w:val="28"/>
              </w:rPr>
              <w:t>《矿山地质环境保护与土地复垦方案》主要治理内容及部署</w:t>
            </w:r>
            <w:r w:rsidRPr="00661B96">
              <w:rPr>
                <w:noProof/>
                <w:sz w:val="28"/>
                <w:szCs w:val="28"/>
              </w:rPr>
              <w:tab/>
            </w:r>
            <w:r w:rsidRPr="00661B96">
              <w:rPr>
                <w:noProof/>
                <w:sz w:val="28"/>
                <w:szCs w:val="28"/>
              </w:rPr>
              <w:fldChar w:fldCharType="begin"/>
            </w:r>
            <w:r w:rsidRPr="00661B96">
              <w:rPr>
                <w:noProof/>
                <w:sz w:val="28"/>
                <w:szCs w:val="28"/>
              </w:rPr>
              <w:instrText xml:space="preserve"> PAGEREF _Toc11533 \h </w:instrText>
            </w:r>
            <w:r w:rsidRPr="00661B96">
              <w:rPr>
                <w:noProof/>
                <w:sz w:val="28"/>
                <w:szCs w:val="28"/>
              </w:rPr>
            </w:r>
            <w:r w:rsidRPr="00661B96">
              <w:rPr>
                <w:noProof/>
                <w:sz w:val="28"/>
                <w:szCs w:val="28"/>
              </w:rPr>
              <w:fldChar w:fldCharType="separate"/>
            </w:r>
            <w:r w:rsidR="00BF5C70">
              <w:rPr>
                <w:noProof/>
                <w:sz w:val="28"/>
                <w:szCs w:val="28"/>
              </w:rPr>
              <w:t>13</w:t>
            </w:r>
            <w:r w:rsidRPr="00661B96">
              <w:rPr>
                <w:noProof/>
                <w:sz w:val="28"/>
                <w:szCs w:val="28"/>
              </w:rPr>
              <w:fldChar w:fldCharType="end"/>
            </w:r>
          </w:hyperlink>
        </w:p>
        <w:p w14:paraId="200BC487" w14:textId="6DB1C42B" w:rsidR="00686A37" w:rsidRPr="00661B96" w:rsidRDefault="00686A37">
          <w:pPr>
            <w:pStyle w:val="TOC2"/>
            <w:tabs>
              <w:tab w:val="right" w:leader="dot" w:pos="8758"/>
            </w:tabs>
            <w:spacing w:line="480" w:lineRule="exact"/>
            <w:rPr>
              <w:noProof/>
              <w:sz w:val="28"/>
              <w:szCs w:val="28"/>
            </w:rPr>
          </w:pPr>
          <w:hyperlink w:anchor="_Toc4957" w:history="1">
            <w:r w:rsidRPr="00661B96">
              <w:rPr>
                <w:rFonts w:asciiTheme="minorEastAsia" w:hAnsiTheme="minorEastAsia" w:cs="仿宋" w:hint="eastAsia"/>
                <w:bCs/>
                <w:noProof/>
                <w:sz w:val="28"/>
                <w:szCs w:val="28"/>
              </w:rPr>
              <w:t>第一节 矿山地质环境治理分区与土地复垦范围及面积</w:t>
            </w:r>
            <w:r w:rsidRPr="00661B96">
              <w:rPr>
                <w:noProof/>
                <w:sz w:val="28"/>
                <w:szCs w:val="28"/>
              </w:rPr>
              <w:tab/>
            </w:r>
            <w:r w:rsidRPr="00661B96">
              <w:rPr>
                <w:noProof/>
                <w:sz w:val="28"/>
                <w:szCs w:val="28"/>
              </w:rPr>
              <w:fldChar w:fldCharType="begin"/>
            </w:r>
            <w:r w:rsidRPr="00661B96">
              <w:rPr>
                <w:noProof/>
                <w:sz w:val="28"/>
                <w:szCs w:val="28"/>
              </w:rPr>
              <w:instrText xml:space="preserve"> PAGEREF _Toc4957 \h </w:instrText>
            </w:r>
            <w:r w:rsidRPr="00661B96">
              <w:rPr>
                <w:noProof/>
                <w:sz w:val="28"/>
                <w:szCs w:val="28"/>
              </w:rPr>
            </w:r>
            <w:r w:rsidRPr="00661B96">
              <w:rPr>
                <w:noProof/>
                <w:sz w:val="28"/>
                <w:szCs w:val="28"/>
              </w:rPr>
              <w:fldChar w:fldCharType="separate"/>
            </w:r>
            <w:r w:rsidR="00BF5C70">
              <w:rPr>
                <w:noProof/>
                <w:sz w:val="28"/>
                <w:szCs w:val="28"/>
              </w:rPr>
              <w:t>13</w:t>
            </w:r>
            <w:r w:rsidRPr="00661B96">
              <w:rPr>
                <w:noProof/>
                <w:sz w:val="28"/>
                <w:szCs w:val="28"/>
              </w:rPr>
              <w:fldChar w:fldCharType="end"/>
            </w:r>
          </w:hyperlink>
        </w:p>
        <w:p w14:paraId="7E7F4369" w14:textId="2A2B971E" w:rsidR="00686A37" w:rsidRPr="00661B96" w:rsidRDefault="00686A37">
          <w:pPr>
            <w:pStyle w:val="TOC3"/>
            <w:tabs>
              <w:tab w:val="right" w:leader="dot" w:pos="8758"/>
            </w:tabs>
            <w:spacing w:line="480" w:lineRule="exact"/>
            <w:rPr>
              <w:noProof/>
              <w:sz w:val="28"/>
              <w:szCs w:val="28"/>
            </w:rPr>
          </w:pPr>
          <w:hyperlink w:anchor="_Toc6134" w:history="1">
            <w:r w:rsidRPr="00661B96">
              <w:rPr>
                <w:rFonts w:asciiTheme="minorEastAsia" w:hAnsiTheme="minorEastAsia" w:cs="仿宋" w:hint="eastAsia"/>
                <w:bCs/>
                <w:noProof/>
                <w:sz w:val="28"/>
                <w:szCs w:val="28"/>
              </w:rPr>
              <w:t>一、矿山地质环境治理分区与土地复垦范围及面积</w:t>
            </w:r>
            <w:r w:rsidRPr="00661B96">
              <w:rPr>
                <w:noProof/>
                <w:sz w:val="28"/>
                <w:szCs w:val="28"/>
              </w:rPr>
              <w:tab/>
            </w:r>
            <w:r w:rsidRPr="00661B96">
              <w:rPr>
                <w:noProof/>
                <w:sz w:val="28"/>
                <w:szCs w:val="28"/>
              </w:rPr>
              <w:fldChar w:fldCharType="begin"/>
            </w:r>
            <w:r w:rsidRPr="00661B96">
              <w:rPr>
                <w:noProof/>
                <w:sz w:val="28"/>
                <w:szCs w:val="28"/>
              </w:rPr>
              <w:instrText xml:space="preserve"> PAGEREF _Toc6134 \h </w:instrText>
            </w:r>
            <w:r w:rsidRPr="00661B96">
              <w:rPr>
                <w:noProof/>
                <w:sz w:val="28"/>
                <w:szCs w:val="28"/>
              </w:rPr>
            </w:r>
            <w:r w:rsidRPr="00661B96">
              <w:rPr>
                <w:noProof/>
                <w:sz w:val="28"/>
                <w:szCs w:val="28"/>
              </w:rPr>
              <w:fldChar w:fldCharType="separate"/>
            </w:r>
            <w:r w:rsidR="00BF5C70">
              <w:rPr>
                <w:noProof/>
                <w:sz w:val="28"/>
                <w:szCs w:val="28"/>
              </w:rPr>
              <w:t>13</w:t>
            </w:r>
            <w:r w:rsidRPr="00661B96">
              <w:rPr>
                <w:noProof/>
                <w:sz w:val="28"/>
                <w:szCs w:val="28"/>
              </w:rPr>
              <w:fldChar w:fldCharType="end"/>
            </w:r>
          </w:hyperlink>
        </w:p>
        <w:p w14:paraId="734A0136" w14:textId="761AB1C6" w:rsidR="00686A37" w:rsidRPr="00661B96" w:rsidRDefault="00686A37">
          <w:pPr>
            <w:pStyle w:val="TOC3"/>
            <w:tabs>
              <w:tab w:val="right" w:leader="dot" w:pos="8758"/>
            </w:tabs>
            <w:spacing w:line="480" w:lineRule="exact"/>
            <w:rPr>
              <w:noProof/>
              <w:sz w:val="28"/>
              <w:szCs w:val="28"/>
            </w:rPr>
          </w:pPr>
          <w:hyperlink w:anchor="_Toc901" w:history="1">
            <w:r w:rsidRPr="00661B96">
              <w:rPr>
                <w:rFonts w:asciiTheme="minorEastAsia" w:hAnsiTheme="minorEastAsia" w:cs="仿宋" w:hint="eastAsia"/>
                <w:bCs/>
                <w:noProof/>
                <w:sz w:val="28"/>
                <w:szCs w:val="28"/>
              </w:rPr>
              <w:t>二、矿山地质环境治理与土地复垦区域拐点坐标</w:t>
            </w:r>
            <w:r w:rsidRPr="00661B96">
              <w:rPr>
                <w:noProof/>
                <w:sz w:val="28"/>
                <w:szCs w:val="28"/>
              </w:rPr>
              <w:tab/>
            </w:r>
            <w:r w:rsidRPr="00661B96">
              <w:rPr>
                <w:noProof/>
                <w:sz w:val="28"/>
                <w:szCs w:val="28"/>
              </w:rPr>
              <w:fldChar w:fldCharType="begin"/>
            </w:r>
            <w:r w:rsidRPr="00661B96">
              <w:rPr>
                <w:noProof/>
                <w:sz w:val="28"/>
                <w:szCs w:val="28"/>
              </w:rPr>
              <w:instrText xml:space="preserve"> PAGEREF _Toc901 \h </w:instrText>
            </w:r>
            <w:r w:rsidRPr="00661B96">
              <w:rPr>
                <w:noProof/>
                <w:sz w:val="28"/>
                <w:szCs w:val="28"/>
              </w:rPr>
            </w:r>
            <w:r w:rsidRPr="00661B96">
              <w:rPr>
                <w:noProof/>
                <w:sz w:val="28"/>
                <w:szCs w:val="28"/>
              </w:rPr>
              <w:fldChar w:fldCharType="separate"/>
            </w:r>
            <w:r w:rsidR="00BF5C70">
              <w:rPr>
                <w:noProof/>
                <w:sz w:val="28"/>
                <w:szCs w:val="28"/>
              </w:rPr>
              <w:t>13</w:t>
            </w:r>
            <w:r w:rsidRPr="00661B96">
              <w:rPr>
                <w:noProof/>
                <w:sz w:val="28"/>
                <w:szCs w:val="28"/>
              </w:rPr>
              <w:fldChar w:fldCharType="end"/>
            </w:r>
          </w:hyperlink>
        </w:p>
        <w:p w14:paraId="791D6E5F" w14:textId="07799812" w:rsidR="00686A37" w:rsidRPr="00661B96" w:rsidRDefault="00686A37">
          <w:pPr>
            <w:pStyle w:val="TOC2"/>
            <w:tabs>
              <w:tab w:val="right" w:leader="dot" w:pos="8758"/>
            </w:tabs>
            <w:spacing w:line="480" w:lineRule="exact"/>
            <w:rPr>
              <w:noProof/>
              <w:sz w:val="28"/>
              <w:szCs w:val="28"/>
            </w:rPr>
          </w:pPr>
          <w:hyperlink w:anchor="_Toc13561" w:history="1">
            <w:r w:rsidRPr="00661B96">
              <w:rPr>
                <w:rFonts w:asciiTheme="minorEastAsia" w:hAnsiTheme="minorEastAsia" w:cs="仿宋" w:hint="eastAsia"/>
                <w:bCs/>
                <w:noProof/>
                <w:sz w:val="28"/>
                <w:szCs w:val="28"/>
              </w:rPr>
              <w:t>第二节矿山地质环境治理与土地复垦工程量</w:t>
            </w:r>
            <w:r w:rsidRPr="00661B96">
              <w:rPr>
                <w:noProof/>
                <w:sz w:val="28"/>
                <w:szCs w:val="28"/>
              </w:rPr>
              <w:tab/>
            </w:r>
            <w:r w:rsidRPr="00661B96">
              <w:rPr>
                <w:noProof/>
                <w:sz w:val="28"/>
                <w:szCs w:val="28"/>
              </w:rPr>
              <w:fldChar w:fldCharType="begin"/>
            </w:r>
            <w:r w:rsidRPr="00661B96">
              <w:rPr>
                <w:noProof/>
                <w:sz w:val="28"/>
                <w:szCs w:val="28"/>
              </w:rPr>
              <w:instrText xml:space="preserve"> PAGEREF _Toc13561 \h </w:instrText>
            </w:r>
            <w:r w:rsidRPr="00661B96">
              <w:rPr>
                <w:noProof/>
                <w:sz w:val="28"/>
                <w:szCs w:val="28"/>
              </w:rPr>
            </w:r>
            <w:r w:rsidRPr="00661B96">
              <w:rPr>
                <w:noProof/>
                <w:sz w:val="28"/>
                <w:szCs w:val="28"/>
              </w:rPr>
              <w:fldChar w:fldCharType="separate"/>
            </w:r>
            <w:r w:rsidR="00BF5C70">
              <w:rPr>
                <w:noProof/>
                <w:sz w:val="28"/>
                <w:szCs w:val="28"/>
              </w:rPr>
              <w:t>15</w:t>
            </w:r>
            <w:r w:rsidRPr="00661B96">
              <w:rPr>
                <w:noProof/>
                <w:sz w:val="28"/>
                <w:szCs w:val="28"/>
              </w:rPr>
              <w:fldChar w:fldCharType="end"/>
            </w:r>
          </w:hyperlink>
        </w:p>
        <w:p w14:paraId="79203928" w14:textId="7D36A595" w:rsidR="00686A37" w:rsidRPr="00661B96" w:rsidRDefault="00686A37">
          <w:pPr>
            <w:pStyle w:val="TOC2"/>
            <w:tabs>
              <w:tab w:val="right" w:leader="dot" w:pos="8758"/>
            </w:tabs>
            <w:spacing w:line="480" w:lineRule="exact"/>
            <w:rPr>
              <w:noProof/>
              <w:sz w:val="28"/>
              <w:szCs w:val="28"/>
            </w:rPr>
          </w:pPr>
          <w:hyperlink w:anchor="_Toc25513" w:history="1">
            <w:r w:rsidRPr="00661B96">
              <w:rPr>
                <w:rFonts w:asciiTheme="minorEastAsia" w:hAnsiTheme="minorEastAsia" w:cs="仿宋" w:hint="eastAsia"/>
                <w:bCs/>
                <w:noProof/>
                <w:sz w:val="28"/>
                <w:szCs w:val="28"/>
              </w:rPr>
              <w:t>第三节 矿山地质环境治理与土地复垦工作部署</w:t>
            </w:r>
            <w:r w:rsidRPr="00661B96">
              <w:rPr>
                <w:noProof/>
                <w:sz w:val="28"/>
                <w:szCs w:val="28"/>
              </w:rPr>
              <w:tab/>
            </w:r>
            <w:r w:rsidRPr="00661B96">
              <w:rPr>
                <w:noProof/>
                <w:sz w:val="28"/>
                <w:szCs w:val="28"/>
              </w:rPr>
              <w:fldChar w:fldCharType="begin"/>
            </w:r>
            <w:r w:rsidRPr="00661B96">
              <w:rPr>
                <w:noProof/>
                <w:sz w:val="28"/>
                <w:szCs w:val="28"/>
              </w:rPr>
              <w:instrText xml:space="preserve"> PAGEREF _Toc25513 \h </w:instrText>
            </w:r>
            <w:r w:rsidRPr="00661B96">
              <w:rPr>
                <w:noProof/>
                <w:sz w:val="28"/>
                <w:szCs w:val="28"/>
              </w:rPr>
            </w:r>
            <w:r w:rsidRPr="00661B96">
              <w:rPr>
                <w:noProof/>
                <w:sz w:val="28"/>
                <w:szCs w:val="28"/>
              </w:rPr>
              <w:fldChar w:fldCharType="separate"/>
            </w:r>
            <w:r w:rsidR="00BF5C70">
              <w:rPr>
                <w:noProof/>
                <w:sz w:val="28"/>
                <w:szCs w:val="28"/>
              </w:rPr>
              <w:t>18</w:t>
            </w:r>
            <w:r w:rsidRPr="00661B96">
              <w:rPr>
                <w:noProof/>
                <w:sz w:val="28"/>
                <w:szCs w:val="28"/>
              </w:rPr>
              <w:fldChar w:fldCharType="end"/>
            </w:r>
          </w:hyperlink>
        </w:p>
        <w:p w14:paraId="643D9D1A" w14:textId="1A5AB617" w:rsidR="00686A37" w:rsidRPr="00661B96" w:rsidRDefault="00686A37">
          <w:pPr>
            <w:pStyle w:val="TOC3"/>
            <w:tabs>
              <w:tab w:val="right" w:leader="dot" w:pos="8758"/>
            </w:tabs>
            <w:spacing w:line="480" w:lineRule="exact"/>
            <w:rPr>
              <w:noProof/>
              <w:sz w:val="28"/>
              <w:szCs w:val="28"/>
            </w:rPr>
          </w:pPr>
          <w:hyperlink w:anchor="_Toc28706" w:history="1">
            <w:r w:rsidRPr="00661B96">
              <w:rPr>
                <w:rFonts w:asciiTheme="minorEastAsia" w:hAnsiTheme="minorEastAsia" w:cs="仿宋" w:hint="eastAsia"/>
                <w:bCs/>
                <w:noProof/>
                <w:sz w:val="28"/>
                <w:szCs w:val="28"/>
              </w:rPr>
              <w:t>一、经费估算</w:t>
            </w:r>
            <w:r w:rsidRPr="00661B96">
              <w:rPr>
                <w:noProof/>
                <w:sz w:val="28"/>
                <w:szCs w:val="28"/>
              </w:rPr>
              <w:tab/>
            </w:r>
            <w:r w:rsidRPr="00661B96">
              <w:rPr>
                <w:noProof/>
                <w:sz w:val="28"/>
                <w:szCs w:val="28"/>
              </w:rPr>
              <w:fldChar w:fldCharType="begin"/>
            </w:r>
            <w:r w:rsidRPr="00661B96">
              <w:rPr>
                <w:noProof/>
                <w:sz w:val="28"/>
                <w:szCs w:val="28"/>
              </w:rPr>
              <w:instrText xml:space="preserve"> PAGEREF _Toc28706 \h </w:instrText>
            </w:r>
            <w:r w:rsidRPr="00661B96">
              <w:rPr>
                <w:noProof/>
                <w:sz w:val="28"/>
                <w:szCs w:val="28"/>
              </w:rPr>
            </w:r>
            <w:r w:rsidRPr="00661B96">
              <w:rPr>
                <w:noProof/>
                <w:sz w:val="28"/>
                <w:szCs w:val="28"/>
              </w:rPr>
              <w:fldChar w:fldCharType="separate"/>
            </w:r>
            <w:r w:rsidR="00BF5C70">
              <w:rPr>
                <w:noProof/>
                <w:sz w:val="28"/>
                <w:szCs w:val="28"/>
              </w:rPr>
              <w:t>18</w:t>
            </w:r>
            <w:r w:rsidRPr="00661B96">
              <w:rPr>
                <w:noProof/>
                <w:sz w:val="28"/>
                <w:szCs w:val="28"/>
              </w:rPr>
              <w:fldChar w:fldCharType="end"/>
            </w:r>
          </w:hyperlink>
        </w:p>
        <w:p w14:paraId="2AC0EC1A" w14:textId="7272760A" w:rsidR="00686A37" w:rsidRPr="00661B96" w:rsidRDefault="00686A37">
          <w:pPr>
            <w:pStyle w:val="TOC3"/>
            <w:tabs>
              <w:tab w:val="right" w:leader="dot" w:pos="8758"/>
            </w:tabs>
            <w:spacing w:line="480" w:lineRule="exact"/>
            <w:rPr>
              <w:noProof/>
              <w:sz w:val="28"/>
              <w:szCs w:val="28"/>
            </w:rPr>
          </w:pPr>
          <w:hyperlink w:anchor="_Toc7177" w:history="1">
            <w:r w:rsidRPr="00661B96">
              <w:rPr>
                <w:rFonts w:asciiTheme="minorEastAsia" w:hAnsiTheme="minorEastAsia" w:cs="仿宋" w:hint="eastAsia"/>
                <w:bCs/>
                <w:noProof/>
                <w:sz w:val="28"/>
                <w:szCs w:val="28"/>
              </w:rPr>
              <w:t>二、进度安排</w:t>
            </w:r>
            <w:r w:rsidRPr="00661B96">
              <w:rPr>
                <w:noProof/>
                <w:sz w:val="28"/>
                <w:szCs w:val="28"/>
              </w:rPr>
              <w:tab/>
            </w:r>
            <w:r w:rsidRPr="00661B96">
              <w:rPr>
                <w:noProof/>
                <w:sz w:val="28"/>
                <w:szCs w:val="28"/>
              </w:rPr>
              <w:fldChar w:fldCharType="begin"/>
            </w:r>
            <w:r w:rsidRPr="00661B96">
              <w:rPr>
                <w:noProof/>
                <w:sz w:val="28"/>
                <w:szCs w:val="28"/>
              </w:rPr>
              <w:instrText xml:space="preserve"> PAGEREF _Toc7177 \h </w:instrText>
            </w:r>
            <w:r w:rsidRPr="00661B96">
              <w:rPr>
                <w:noProof/>
                <w:sz w:val="28"/>
                <w:szCs w:val="28"/>
              </w:rPr>
            </w:r>
            <w:r w:rsidRPr="00661B96">
              <w:rPr>
                <w:noProof/>
                <w:sz w:val="28"/>
                <w:szCs w:val="28"/>
              </w:rPr>
              <w:fldChar w:fldCharType="separate"/>
            </w:r>
            <w:r w:rsidR="00BF5C70">
              <w:rPr>
                <w:noProof/>
                <w:sz w:val="28"/>
                <w:szCs w:val="28"/>
              </w:rPr>
              <w:t>18</w:t>
            </w:r>
            <w:r w:rsidRPr="00661B96">
              <w:rPr>
                <w:noProof/>
                <w:sz w:val="28"/>
                <w:szCs w:val="28"/>
              </w:rPr>
              <w:fldChar w:fldCharType="end"/>
            </w:r>
          </w:hyperlink>
        </w:p>
        <w:p w14:paraId="462E6C60" w14:textId="798A69BD" w:rsidR="00686A37" w:rsidRPr="00661B96" w:rsidRDefault="00686A37">
          <w:pPr>
            <w:pStyle w:val="TOC1"/>
            <w:tabs>
              <w:tab w:val="right" w:leader="dot" w:pos="8758"/>
            </w:tabs>
            <w:spacing w:line="480" w:lineRule="exact"/>
            <w:rPr>
              <w:noProof/>
              <w:sz w:val="28"/>
              <w:szCs w:val="28"/>
            </w:rPr>
          </w:pPr>
          <w:hyperlink w:anchor="_Toc5007" w:history="1">
            <w:r w:rsidRPr="00661B96">
              <w:rPr>
                <w:rFonts w:asciiTheme="minorEastAsia" w:hAnsiTheme="minorEastAsia" w:cs="仿宋" w:hint="eastAsia"/>
                <w:noProof/>
                <w:sz w:val="28"/>
                <w:szCs w:val="28"/>
              </w:rPr>
              <w:t>第三章 上年度矿山地质环境保护与土地复垦总结</w:t>
            </w:r>
            <w:r w:rsidRPr="00661B96">
              <w:rPr>
                <w:noProof/>
                <w:sz w:val="28"/>
                <w:szCs w:val="28"/>
              </w:rPr>
              <w:tab/>
            </w:r>
            <w:r w:rsidRPr="00661B96">
              <w:rPr>
                <w:noProof/>
                <w:sz w:val="28"/>
                <w:szCs w:val="28"/>
              </w:rPr>
              <w:fldChar w:fldCharType="begin"/>
            </w:r>
            <w:r w:rsidRPr="00661B96">
              <w:rPr>
                <w:noProof/>
                <w:sz w:val="28"/>
                <w:szCs w:val="28"/>
              </w:rPr>
              <w:instrText xml:space="preserve"> PAGEREF _Toc5007 \h </w:instrText>
            </w:r>
            <w:r w:rsidRPr="00661B96">
              <w:rPr>
                <w:noProof/>
                <w:sz w:val="28"/>
                <w:szCs w:val="28"/>
              </w:rPr>
            </w:r>
            <w:r w:rsidRPr="00661B96">
              <w:rPr>
                <w:noProof/>
                <w:sz w:val="28"/>
                <w:szCs w:val="28"/>
              </w:rPr>
              <w:fldChar w:fldCharType="separate"/>
            </w:r>
            <w:r w:rsidR="00BF5C70">
              <w:rPr>
                <w:noProof/>
                <w:sz w:val="28"/>
                <w:szCs w:val="28"/>
              </w:rPr>
              <w:t>18</w:t>
            </w:r>
            <w:r w:rsidRPr="00661B96">
              <w:rPr>
                <w:noProof/>
                <w:sz w:val="28"/>
                <w:szCs w:val="28"/>
              </w:rPr>
              <w:fldChar w:fldCharType="end"/>
            </w:r>
          </w:hyperlink>
        </w:p>
        <w:p w14:paraId="7E006AEC" w14:textId="45F8FC54" w:rsidR="00686A37" w:rsidRPr="00661B96" w:rsidRDefault="00686A37">
          <w:pPr>
            <w:pStyle w:val="TOC1"/>
            <w:tabs>
              <w:tab w:val="right" w:leader="dot" w:pos="8758"/>
            </w:tabs>
            <w:spacing w:line="480" w:lineRule="exact"/>
            <w:rPr>
              <w:noProof/>
              <w:sz w:val="28"/>
              <w:szCs w:val="28"/>
            </w:rPr>
          </w:pPr>
          <w:hyperlink w:anchor="_Toc11710" w:history="1">
            <w:r w:rsidRPr="00661B96">
              <w:rPr>
                <w:rFonts w:asciiTheme="minorEastAsia" w:hAnsiTheme="minorEastAsia" w:cs="仿宋" w:hint="eastAsia"/>
                <w:noProof/>
                <w:sz w:val="28"/>
                <w:szCs w:val="28"/>
              </w:rPr>
              <w:t>第四章 本年度矿山地质环境保护与土地复垦计划</w:t>
            </w:r>
            <w:r w:rsidRPr="00661B96">
              <w:rPr>
                <w:noProof/>
                <w:sz w:val="28"/>
                <w:szCs w:val="28"/>
              </w:rPr>
              <w:tab/>
            </w:r>
            <w:r w:rsidRPr="00661B96">
              <w:rPr>
                <w:noProof/>
                <w:sz w:val="28"/>
                <w:szCs w:val="28"/>
              </w:rPr>
              <w:fldChar w:fldCharType="begin"/>
            </w:r>
            <w:r w:rsidRPr="00661B96">
              <w:rPr>
                <w:noProof/>
                <w:sz w:val="28"/>
                <w:szCs w:val="28"/>
              </w:rPr>
              <w:instrText xml:space="preserve"> PAGEREF _Toc11710 \h </w:instrText>
            </w:r>
            <w:r w:rsidRPr="00661B96">
              <w:rPr>
                <w:noProof/>
                <w:sz w:val="28"/>
                <w:szCs w:val="28"/>
              </w:rPr>
            </w:r>
            <w:r w:rsidRPr="00661B96">
              <w:rPr>
                <w:noProof/>
                <w:sz w:val="28"/>
                <w:szCs w:val="28"/>
              </w:rPr>
              <w:fldChar w:fldCharType="separate"/>
            </w:r>
            <w:r w:rsidR="00BF5C70">
              <w:rPr>
                <w:noProof/>
                <w:sz w:val="28"/>
                <w:szCs w:val="28"/>
              </w:rPr>
              <w:t>19</w:t>
            </w:r>
            <w:r w:rsidRPr="00661B96">
              <w:rPr>
                <w:noProof/>
                <w:sz w:val="28"/>
                <w:szCs w:val="28"/>
              </w:rPr>
              <w:fldChar w:fldCharType="end"/>
            </w:r>
          </w:hyperlink>
        </w:p>
        <w:p w14:paraId="7112EDF2" w14:textId="603C30A4" w:rsidR="00686A37" w:rsidRPr="00661B96" w:rsidRDefault="00686A37">
          <w:pPr>
            <w:pStyle w:val="TOC2"/>
            <w:tabs>
              <w:tab w:val="right" w:leader="dot" w:pos="8758"/>
            </w:tabs>
            <w:spacing w:line="480" w:lineRule="exact"/>
            <w:rPr>
              <w:noProof/>
              <w:sz w:val="28"/>
              <w:szCs w:val="28"/>
            </w:rPr>
          </w:pPr>
          <w:hyperlink w:anchor="_Toc17819" w:history="1">
            <w:r w:rsidRPr="00661B96">
              <w:rPr>
                <w:rFonts w:asciiTheme="minorEastAsia" w:hAnsiTheme="minorEastAsia" w:cs="仿宋" w:hint="eastAsia"/>
                <w:bCs/>
                <w:noProof/>
                <w:sz w:val="28"/>
                <w:szCs w:val="28"/>
              </w:rPr>
              <w:t>第一节 本年度生产计划</w:t>
            </w:r>
            <w:r w:rsidRPr="00661B96">
              <w:rPr>
                <w:noProof/>
                <w:sz w:val="28"/>
                <w:szCs w:val="28"/>
              </w:rPr>
              <w:tab/>
            </w:r>
            <w:r w:rsidRPr="00661B96">
              <w:rPr>
                <w:noProof/>
                <w:sz w:val="28"/>
                <w:szCs w:val="28"/>
              </w:rPr>
              <w:fldChar w:fldCharType="begin"/>
            </w:r>
            <w:r w:rsidRPr="00661B96">
              <w:rPr>
                <w:noProof/>
                <w:sz w:val="28"/>
                <w:szCs w:val="28"/>
              </w:rPr>
              <w:instrText xml:space="preserve"> PAGEREF _Toc17819 \h </w:instrText>
            </w:r>
            <w:r w:rsidRPr="00661B96">
              <w:rPr>
                <w:noProof/>
                <w:sz w:val="28"/>
                <w:szCs w:val="28"/>
              </w:rPr>
            </w:r>
            <w:r w:rsidRPr="00661B96">
              <w:rPr>
                <w:noProof/>
                <w:sz w:val="28"/>
                <w:szCs w:val="28"/>
              </w:rPr>
              <w:fldChar w:fldCharType="separate"/>
            </w:r>
            <w:r w:rsidR="00BF5C70">
              <w:rPr>
                <w:noProof/>
                <w:sz w:val="28"/>
                <w:szCs w:val="28"/>
              </w:rPr>
              <w:t>19</w:t>
            </w:r>
            <w:r w:rsidRPr="00661B96">
              <w:rPr>
                <w:noProof/>
                <w:sz w:val="28"/>
                <w:szCs w:val="28"/>
              </w:rPr>
              <w:fldChar w:fldCharType="end"/>
            </w:r>
          </w:hyperlink>
        </w:p>
        <w:p w14:paraId="7E3F53D2" w14:textId="3F3C2F6B" w:rsidR="00686A37" w:rsidRPr="00661B96" w:rsidRDefault="00686A37">
          <w:pPr>
            <w:pStyle w:val="TOC2"/>
            <w:tabs>
              <w:tab w:val="right" w:leader="dot" w:pos="8758"/>
            </w:tabs>
            <w:spacing w:line="480" w:lineRule="exact"/>
            <w:rPr>
              <w:noProof/>
              <w:sz w:val="28"/>
              <w:szCs w:val="28"/>
            </w:rPr>
          </w:pPr>
          <w:hyperlink w:anchor="_Toc20666" w:history="1">
            <w:r w:rsidRPr="00661B96">
              <w:rPr>
                <w:rFonts w:asciiTheme="minorEastAsia" w:hAnsiTheme="minorEastAsia" w:cs="仿宋" w:hint="eastAsia"/>
                <w:bCs/>
                <w:noProof/>
                <w:sz w:val="28"/>
                <w:szCs w:val="28"/>
              </w:rPr>
              <w:t>第二节 本年度应开展矿山地质环境治理与土地复垦区域及面积</w:t>
            </w:r>
            <w:r w:rsidRPr="00661B96">
              <w:rPr>
                <w:noProof/>
                <w:sz w:val="28"/>
                <w:szCs w:val="28"/>
              </w:rPr>
              <w:tab/>
            </w:r>
            <w:r w:rsidRPr="00661B96">
              <w:rPr>
                <w:noProof/>
                <w:sz w:val="28"/>
                <w:szCs w:val="28"/>
              </w:rPr>
              <w:fldChar w:fldCharType="begin"/>
            </w:r>
            <w:r w:rsidRPr="00661B96">
              <w:rPr>
                <w:noProof/>
                <w:sz w:val="28"/>
                <w:szCs w:val="28"/>
              </w:rPr>
              <w:instrText xml:space="preserve"> PAGEREF _Toc20666 \h </w:instrText>
            </w:r>
            <w:r w:rsidRPr="00661B96">
              <w:rPr>
                <w:noProof/>
                <w:sz w:val="28"/>
                <w:szCs w:val="28"/>
              </w:rPr>
            </w:r>
            <w:r w:rsidRPr="00661B96">
              <w:rPr>
                <w:noProof/>
                <w:sz w:val="28"/>
                <w:szCs w:val="28"/>
              </w:rPr>
              <w:fldChar w:fldCharType="separate"/>
            </w:r>
            <w:r w:rsidR="00BF5C70">
              <w:rPr>
                <w:noProof/>
                <w:sz w:val="28"/>
                <w:szCs w:val="28"/>
              </w:rPr>
              <w:t>19</w:t>
            </w:r>
            <w:r w:rsidRPr="00661B96">
              <w:rPr>
                <w:noProof/>
                <w:sz w:val="28"/>
                <w:szCs w:val="28"/>
              </w:rPr>
              <w:fldChar w:fldCharType="end"/>
            </w:r>
          </w:hyperlink>
        </w:p>
        <w:p w14:paraId="5E7FA9AE" w14:textId="67ADBD50" w:rsidR="00686A37" w:rsidRPr="00661B96" w:rsidRDefault="00686A37">
          <w:pPr>
            <w:pStyle w:val="TOC3"/>
            <w:tabs>
              <w:tab w:val="right" w:leader="dot" w:pos="8758"/>
            </w:tabs>
            <w:spacing w:line="480" w:lineRule="exact"/>
            <w:rPr>
              <w:noProof/>
              <w:sz w:val="28"/>
              <w:szCs w:val="28"/>
            </w:rPr>
          </w:pPr>
          <w:hyperlink w:anchor="_Toc25962" w:history="1">
            <w:r w:rsidRPr="00661B96">
              <w:rPr>
                <w:rFonts w:asciiTheme="minorEastAsia" w:hAnsiTheme="minorEastAsia" w:cs="仿宋" w:hint="eastAsia"/>
                <w:bCs/>
                <w:noProof/>
                <w:sz w:val="28"/>
                <w:szCs w:val="28"/>
              </w:rPr>
              <w:t>一、2025年度应开展矿山地质环境治理与土地复垦区域</w:t>
            </w:r>
            <w:r w:rsidRPr="00661B96">
              <w:rPr>
                <w:noProof/>
                <w:sz w:val="28"/>
                <w:szCs w:val="28"/>
              </w:rPr>
              <w:tab/>
            </w:r>
            <w:r w:rsidRPr="00661B96">
              <w:rPr>
                <w:noProof/>
                <w:sz w:val="28"/>
                <w:szCs w:val="28"/>
              </w:rPr>
              <w:fldChar w:fldCharType="begin"/>
            </w:r>
            <w:r w:rsidRPr="00661B96">
              <w:rPr>
                <w:noProof/>
                <w:sz w:val="28"/>
                <w:szCs w:val="28"/>
              </w:rPr>
              <w:instrText xml:space="preserve"> PAGEREF _Toc25962 \h </w:instrText>
            </w:r>
            <w:r w:rsidRPr="00661B96">
              <w:rPr>
                <w:noProof/>
                <w:sz w:val="28"/>
                <w:szCs w:val="28"/>
              </w:rPr>
            </w:r>
            <w:r w:rsidRPr="00661B96">
              <w:rPr>
                <w:noProof/>
                <w:sz w:val="28"/>
                <w:szCs w:val="28"/>
              </w:rPr>
              <w:fldChar w:fldCharType="separate"/>
            </w:r>
            <w:r w:rsidR="00BF5C70">
              <w:rPr>
                <w:noProof/>
                <w:sz w:val="28"/>
                <w:szCs w:val="28"/>
              </w:rPr>
              <w:t>19</w:t>
            </w:r>
            <w:r w:rsidRPr="00661B96">
              <w:rPr>
                <w:noProof/>
                <w:sz w:val="28"/>
                <w:szCs w:val="28"/>
              </w:rPr>
              <w:fldChar w:fldCharType="end"/>
            </w:r>
          </w:hyperlink>
        </w:p>
        <w:p w14:paraId="629D64EE" w14:textId="07455463" w:rsidR="00686A37" w:rsidRPr="00661B96" w:rsidRDefault="00686A37">
          <w:pPr>
            <w:pStyle w:val="TOC3"/>
            <w:tabs>
              <w:tab w:val="right" w:leader="dot" w:pos="8758"/>
            </w:tabs>
            <w:spacing w:line="480" w:lineRule="exact"/>
            <w:rPr>
              <w:noProof/>
              <w:sz w:val="28"/>
              <w:szCs w:val="28"/>
            </w:rPr>
          </w:pPr>
          <w:hyperlink w:anchor="_Toc15007" w:history="1">
            <w:r w:rsidRPr="00661B96">
              <w:rPr>
                <w:rFonts w:asciiTheme="minorEastAsia" w:hAnsiTheme="minorEastAsia" w:cs="仿宋" w:hint="eastAsia"/>
                <w:bCs/>
                <w:noProof/>
                <w:sz w:val="28"/>
                <w:szCs w:val="28"/>
              </w:rPr>
              <w:t>二、监测</w:t>
            </w:r>
            <w:r w:rsidRPr="00661B96">
              <w:rPr>
                <w:rFonts w:asciiTheme="minorEastAsia" w:hAnsiTheme="minorEastAsia" w:cs="宋体" w:hint="eastAsia"/>
                <w:bCs/>
                <w:noProof/>
                <w:sz w:val="28"/>
                <w:szCs w:val="28"/>
              </w:rPr>
              <w:t>工程</w:t>
            </w:r>
            <w:r w:rsidRPr="00661B96">
              <w:rPr>
                <w:noProof/>
                <w:sz w:val="28"/>
                <w:szCs w:val="28"/>
              </w:rPr>
              <w:tab/>
            </w:r>
            <w:r w:rsidRPr="00661B96">
              <w:rPr>
                <w:noProof/>
                <w:sz w:val="28"/>
                <w:szCs w:val="28"/>
              </w:rPr>
              <w:fldChar w:fldCharType="begin"/>
            </w:r>
            <w:r w:rsidRPr="00661B96">
              <w:rPr>
                <w:noProof/>
                <w:sz w:val="28"/>
                <w:szCs w:val="28"/>
              </w:rPr>
              <w:instrText xml:space="preserve"> PAGEREF _Toc15007 \h </w:instrText>
            </w:r>
            <w:r w:rsidRPr="00661B96">
              <w:rPr>
                <w:noProof/>
                <w:sz w:val="28"/>
                <w:szCs w:val="28"/>
              </w:rPr>
            </w:r>
            <w:r w:rsidRPr="00661B96">
              <w:rPr>
                <w:noProof/>
                <w:sz w:val="28"/>
                <w:szCs w:val="28"/>
              </w:rPr>
              <w:fldChar w:fldCharType="separate"/>
            </w:r>
            <w:r w:rsidR="00BF5C70">
              <w:rPr>
                <w:noProof/>
                <w:sz w:val="28"/>
                <w:szCs w:val="28"/>
              </w:rPr>
              <w:t>19</w:t>
            </w:r>
            <w:r w:rsidRPr="00661B96">
              <w:rPr>
                <w:noProof/>
                <w:sz w:val="28"/>
                <w:szCs w:val="28"/>
              </w:rPr>
              <w:fldChar w:fldCharType="end"/>
            </w:r>
          </w:hyperlink>
        </w:p>
        <w:p w14:paraId="4B35EDCE" w14:textId="211047E1" w:rsidR="00686A37" w:rsidRPr="00661B96" w:rsidRDefault="00686A37">
          <w:pPr>
            <w:pStyle w:val="TOC3"/>
            <w:tabs>
              <w:tab w:val="right" w:leader="dot" w:pos="8758"/>
            </w:tabs>
            <w:spacing w:line="480" w:lineRule="exact"/>
            <w:rPr>
              <w:noProof/>
              <w:sz w:val="28"/>
              <w:szCs w:val="28"/>
            </w:rPr>
          </w:pPr>
          <w:hyperlink w:anchor="_Toc8420" w:history="1">
            <w:r w:rsidRPr="00661B96">
              <w:rPr>
                <w:rFonts w:asciiTheme="minorEastAsia" w:hAnsiTheme="minorEastAsia" w:cs="仿宋" w:hint="eastAsia"/>
                <w:bCs/>
                <w:noProof/>
                <w:sz w:val="28"/>
                <w:szCs w:val="28"/>
              </w:rPr>
              <w:t>三、管护工程</w:t>
            </w:r>
            <w:r w:rsidRPr="00661B96">
              <w:rPr>
                <w:noProof/>
                <w:sz w:val="28"/>
                <w:szCs w:val="28"/>
              </w:rPr>
              <w:tab/>
            </w:r>
            <w:r w:rsidRPr="00661B96">
              <w:rPr>
                <w:noProof/>
                <w:sz w:val="28"/>
                <w:szCs w:val="28"/>
              </w:rPr>
              <w:fldChar w:fldCharType="begin"/>
            </w:r>
            <w:r w:rsidRPr="00661B96">
              <w:rPr>
                <w:noProof/>
                <w:sz w:val="28"/>
                <w:szCs w:val="28"/>
              </w:rPr>
              <w:instrText xml:space="preserve"> PAGEREF _Toc8420 \h </w:instrText>
            </w:r>
            <w:r w:rsidRPr="00661B96">
              <w:rPr>
                <w:noProof/>
                <w:sz w:val="28"/>
                <w:szCs w:val="28"/>
              </w:rPr>
            </w:r>
            <w:r w:rsidRPr="00661B96">
              <w:rPr>
                <w:noProof/>
                <w:sz w:val="28"/>
                <w:szCs w:val="28"/>
              </w:rPr>
              <w:fldChar w:fldCharType="separate"/>
            </w:r>
            <w:r w:rsidR="00BF5C70">
              <w:rPr>
                <w:noProof/>
                <w:sz w:val="28"/>
                <w:szCs w:val="28"/>
              </w:rPr>
              <w:t>19</w:t>
            </w:r>
            <w:r w:rsidRPr="00661B96">
              <w:rPr>
                <w:noProof/>
                <w:sz w:val="28"/>
                <w:szCs w:val="28"/>
              </w:rPr>
              <w:fldChar w:fldCharType="end"/>
            </w:r>
          </w:hyperlink>
        </w:p>
        <w:p w14:paraId="6EF0CE87" w14:textId="4C23E727" w:rsidR="00686A37" w:rsidRPr="00661B96" w:rsidRDefault="00686A37">
          <w:pPr>
            <w:pStyle w:val="TOC2"/>
            <w:tabs>
              <w:tab w:val="right" w:leader="dot" w:pos="8758"/>
            </w:tabs>
            <w:spacing w:line="480" w:lineRule="exact"/>
            <w:rPr>
              <w:noProof/>
              <w:sz w:val="28"/>
              <w:szCs w:val="28"/>
            </w:rPr>
          </w:pPr>
          <w:hyperlink w:anchor="_Toc7514" w:history="1">
            <w:r w:rsidRPr="00661B96">
              <w:rPr>
                <w:rFonts w:asciiTheme="minorEastAsia" w:hAnsiTheme="minorEastAsia" w:cs="仿宋" w:hint="eastAsia"/>
                <w:bCs/>
                <w:noProof/>
                <w:sz w:val="28"/>
                <w:szCs w:val="28"/>
              </w:rPr>
              <w:t>第三节 矿山地质环境监测工程</w:t>
            </w:r>
            <w:r w:rsidRPr="00661B96">
              <w:rPr>
                <w:noProof/>
                <w:sz w:val="28"/>
                <w:szCs w:val="28"/>
              </w:rPr>
              <w:tab/>
            </w:r>
            <w:r w:rsidRPr="00661B96">
              <w:rPr>
                <w:noProof/>
                <w:sz w:val="28"/>
                <w:szCs w:val="28"/>
              </w:rPr>
              <w:fldChar w:fldCharType="begin"/>
            </w:r>
            <w:r w:rsidRPr="00661B96">
              <w:rPr>
                <w:noProof/>
                <w:sz w:val="28"/>
                <w:szCs w:val="28"/>
              </w:rPr>
              <w:instrText xml:space="preserve"> PAGEREF _Toc7514 \h </w:instrText>
            </w:r>
            <w:r w:rsidRPr="00661B96">
              <w:rPr>
                <w:noProof/>
                <w:sz w:val="28"/>
                <w:szCs w:val="28"/>
              </w:rPr>
            </w:r>
            <w:r w:rsidRPr="00661B96">
              <w:rPr>
                <w:noProof/>
                <w:sz w:val="28"/>
                <w:szCs w:val="28"/>
              </w:rPr>
              <w:fldChar w:fldCharType="separate"/>
            </w:r>
            <w:r w:rsidR="00BF5C70">
              <w:rPr>
                <w:noProof/>
                <w:sz w:val="28"/>
                <w:szCs w:val="28"/>
              </w:rPr>
              <w:t>19</w:t>
            </w:r>
            <w:r w:rsidRPr="00661B96">
              <w:rPr>
                <w:noProof/>
                <w:sz w:val="28"/>
                <w:szCs w:val="28"/>
              </w:rPr>
              <w:fldChar w:fldCharType="end"/>
            </w:r>
          </w:hyperlink>
        </w:p>
        <w:p w14:paraId="272FF0F4" w14:textId="25A8D227" w:rsidR="00686A37" w:rsidRPr="00661B96" w:rsidRDefault="00686A37">
          <w:pPr>
            <w:pStyle w:val="TOC2"/>
            <w:tabs>
              <w:tab w:val="right" w:leader="dot" w:pos="8758"/>
            </w:tabs>
            <w:spacing w:line="480" w:lineRule="exact"/>
            <w:rPr>
              <w:noProof/>
              <w:sz w:val="28"/>
              <w:szCs w:val="28"/>
            </w:rPr>
          </w:pPr>
          <w:hyperlink w:anchor="_Toc14167" w:history="1">
            <w:r w:rsidRPr="00661B96">
              <w:rPr>
                <w:rFonts w:asciiTheme="minorEastAsia" w:hAnsiTheme="minorEastAsia" w:cs="仿宋" w:hint="eastAsia"/>
                <w:bCs/>
                <w:noProof/>
                <w:sz w:val="28"/>
                <w:szCs w:val="28"/>
              </w:rPr>
              <w:t>第四节 本年度基金拟提取情况及基金拟使用计划</w:t>
            </w:r>
            <w:r w:rsidRPr="00661B96">
              <w:rPr>
                <w:noProof/>
                <w:sz w:val="28"/>
                <w:szCs w:val="28"/>
              </w:rPr>
              <w:tab/>
            </w:r>
            <w:r w:rsidRPr="00661B96">
              <w:rPr>
                <w:noProof/>
                <w:sz w:val="28"/>
                <w:szCs w:val="28"/>
              </w:rPr>
              <w:fldChar w:fldCharType="begin"/>
            </w:r>
            <w:r w:rsidRPr="00661B96">
              <w:rPr>
                <w:noProof/>
                <w:sz w:val="28"/>
                <w:szCs w:val="28"/>
              </w:rPr>
              <w:instrText xml:space="preserve"> PAGEREF _Toc14167 \h </w:instrText>
            </w:r>
            <w:r w:rsidRPr="00661B96">
              <w:rPr>
                <w:noProof/>
                <w:sz w:val="28"/>
                <w:szCs w:val="28"/>
              </w:rPr>
            </w:r>
            <w:r w:rsidRPr="00661B96">
              <w:rPr>
                <w:noProof/>
                <w:sz w:val="28"/>
                <w:szCs w:val="28"/>
              </w:rPr>
              <w:fldChar w:fldCharType="separate"/>
            </w:r>
            <w:r w:rsidR="00BF5C70">
              <w:rPr>
                <w:noProof/>
                <w:sz w:val="28"/>
                <w:szCs w:val="28"/>
              </w:rPr>
              <w:t>22</w:t>
            </w:r>
            <w:r w:rsidRPr="00661B96">
              <w:rPr>
                <w:noProof/>
                <w:sz w:val="28"/>
                <w:szCs w:val="28"/>
              </w:rPr>
              <w:fldChar w:fldCharType="end"/>
            </w:r>
          </w:hyperlink>
        </w:p>
        <w:p w14:paraId="753B874C" w14:textId="6537A358" w:rsidR="00686A37" w:rsidRPr="00661B96" w:rsidRDefault="00686A37">
          <w:pPr>
            <w:pStyle w:val="TOC2"/>
            <w:tabs>
              <w:tab w:val="right" w:leader="dot" w:pos="8758"/>
            </w:tabs>
            <w:spacing w:line="480" w:lineRule="exact"/>
            <w:rPr>
              <w:noProof/>
            </w:rPr>
          </w:pPr>
          <w:hyperlink w:anchor="_Toc9139" w:history="1">
            <w:r w:rsidRPr="00661B96">
              <w:rPr>
                <w:rFonts w:asciiTheme="minorEastAsia" w:hAnsiTheme="minorEastAsia" w:cs="仿宋" w:hint="eastAsia"/>
                <w:bCs/>
                <w:noProof/>
                <w:sz w:val="28"/>
                <w:szCs w:val="28"/>
              </w:rPr>
              <w:t>第五节 经费预算</w:t>
            </w:r>
            <w:r w:rsidRPr="00661B96">
              <w:rPr>
                <w:noProof/>
                <w:sz w:val="28"/>
                <w:szCs w:val="28"/>
              </w:rPr>
              <w:tab/>
            </w:r>
            <w:r w:rsidRPr="00661B96">
              <w:rPr>
                <w:noProof/>
                <w:sz w:val="28"/>
                <w:szCs w:val="28"/>
              </w:rPr>
              <w:fldChar w:fldCharType="begin"/>
            </w:r>
            <w:r w:rsidRPr="00661B96">
              <w:rPr>
                <w:noProof/>
                <w:sz w:val="28"/>
                <w:szCs w:val="28"/>
              </w:rPr>
              <w:instrText xml:space="preserve"> PAGEREF _Toc9139 \h </w:instrText>
            </w:r>
            <w:r w:rsidRPr="00661B96">
              <w:rPr>
                <w:noProof/>
                <w:sz w:val="28"/>
                <w:szCs w:val="28"/>
              </w:rPr>
            </w:r>
            <w:r w:rsidRPr="00661B96">
              <w:rPr>
                <w:noProof/>
                <w:sz w:val="28"/>
                <w:szCs w:val="28"/>
              </w:rPr>
              <w:fldChar w:fldCharType="separate"/>
            </w:r>
            <w:r w:rsidR="00BF5C70">
              <w:rPr>
                <w:noProof/>
                <w:sz w:val="28"/>
                <w:szCs w:val="28"/>
              </w:rPr>
              <w:t>22</w:t>
            </w:r>
            <w:r w:rsidRPr="00661B96">
              <w:rPr>
                <w:noProof/>
                <w:sz w:val="28"/>
                <w:szCs w:val="28"/>
              </w:rPr>
              <w:fldChar w:fldCharType="end"/>
            </w:r>
          </w:hyperlink>
        </w:p>
        <w:p w14:paraId="07C25377" w14:textId="77777777" w:rsidR="00686A37" w:rsidRPr="00661B96" w:rsidRDefault="00000000">
          <w:pPr>
            <w:spacing w:line="360" w:lineRule="auto"/>
            <w:rPr>
              <w:rFonts w:ascii="仿宋" w:eastAsia="仿宋" w:hAnsi="仿宋" w:cs="仿宋" w:hint="eastAsia"/>
              <w:sz w:val="28"/>
              <w:szCs w:val="28"/>
            </w:rPr>
          </w:pPr>
          <w:r w:rsidRPr="00661B96">
            <w:rPr>
              <w:rFonts w:ascii="仿宋" w:eastAsia="仿宋" w:hAnsi="仿宋" w:cs="仿宋" w:hint="eastAsia"/>
              <w:szCs w:val="28"/>
            </w:rPr>
            <w:fldChar w:fldCharType="end"/>
          </w:r>
        </w:p>
      </w:sdtContent>
    </w:sdt>
    <w:p w14:paraId="4508C297" w14:textId="77777777" w:rsidR="00686A37" w:rsidRDefault="00686A37"/>
    <w:p w14:paraId="0F740B61" w14:textId="77777777" w:rsidR="00B801F6" w:rsidRPr="00661B96" w:rsidRDefault="00B801F6"/>
    <w:p w14:paraId="7C1DE3D5" w14:textId="77777777" w:rsidR="00686A37" w:rsidRPr="00661B96" w:rsidRDefault="00000000">
      <w:pPr>
        <w:spacing w:line="360" w:lineRule="auto"/>
        <w:rPr>
          <w:rFonts w:ascii="仿宋" w:eastAsia="仿宋" w:hAnsi="仿宋" w:hint="eastAsia"/>
          <w:b/>
          <w:bCs/>
          <w:sz w:val="28"/>
          <w:szCs w:val="28"/>
        </w:rPr>
      </w:pPr>
      <w:r w:rsidRPr="00661B96">
        <w:rPr>
          <w:rFonts w:ascii="仿宋" w:eastAsia="仿宋" w:hAnsi="仿宋" w:hint="eastAsia"/>
          <w:b/>
          <w:bCs/>
          <w:sz w:val="28"/>
          <w:szCs w:val="28"/>
        </w:rPr>
        <w:t>附图：</w:t>
      </w:r>
    </w:p>
    <w:p w14:paraId="1FC1F57F" w14:textId="77777777" w:rsidR="00686A37" w:rsidRDefault="00000000">
      <w:pPr>
        <w:spacing w:line="360" w:lineRule="auto"/>
        <w:rPr>
          <w:rFonts w:ascii="仿宋" w:eastAsia="仿宋" w:hAnsi="仿宋" w:cs="仿宋" w:hint="eastAsia"/>
          <w:bCs/>
          <w:sz w:val="28"/>
          <w:szCs w:val="28"/>
        </w:rPr>
      </w:pPr>
      <w:r w:rsidRPr="00661B96">
        <w:rPr>
          <w:rFonts w:ascii="仿宋" w:eastAsia="仿宋" w:hAnsi="仿宋" w:hint="eastAsia"/>
          <w:sz w:val="28"/>
          <w:szCs w:val="28"/>
        </w:rPr>
        <w:t>辽宁维华集团有限责任公司敖汉旗八家锌多金属矿</w:t>
      </w:r>
      <w:r w:rsidRPr="00661B96">
        <w:rPr>
          <w:rFonts w:ascii="仿宋" w:eastAsia="仿宋" w:hAnsi="仿宋" w:cs="仿宋" w:hint="eastAsia"/>
          <w:bCs/>
          <w:sz w:val="28"/>
          <w:szCs w:val="28"/>
        </w:rPr>
        <w:t>202</w:t>
      </w:r>
      <w:r w:rsidR="005759A3">
        <w:rPr>
          <w:rFonts w:ascii="仿宋" w:eastAsia="仿宋" w:hAnsi="仿宋" w:cs="仿宋" w:hint="eastAsia"/>
          <w:bCs/>
          <w:sz w:val="28"/>
          <w:szCs w:val="28"/>
        </w:rPr>
        <w:t>6</w:t>
      </w:r>
      <w:r w:rsidRPr="00661B96">
        <w:rPr>
          <w:rFonts w:ascii="仿宋" w:eastAsia="仿宋" w:hAnsi="仿宋" w:cs="仿宋" w:hint="eastAsia"/>
          <w:bCs/>
          <w:sz w:val="28"/>
          <w:szCs w:val="28"/>
        </w:rPr>
        <w:t>年度矿山地质环境治理与土地复垦计划工程部署图</w:t>
      </w:r>
    </w:p>
    <w:p w14:paraId="1871BEE8" w14:textId="77777777" w:rsidR="00FF1089" w:rsidRDefault="00FF1089">
      <w:pPr>
        <w:spacing w:line="360" w:lineRule="auto"/>
        <w:rPr>
          <w:rFonts w:ascii="仿宋" w:eastAsia="仿宋" w:hAnsi="仿宋" w:cs="仿宋" w:hint="eastAsia"/>
          <w:bCs/>
          <w:sz w:val="28"/>
          <w:szCs w:val="28"/>
        </w:rPr>
      </w:pPr>
    </w:p>
    <w:p w14:paraId="75BCF517" w14:textId="77777777" w:rsidR="00FF1089" w:rsidRDefault="00FF1089">
      <w:pPr>
        <w:spacing w:line="360" w:lineRule="auto"/>
        <w:rPr>
          <w:rFonts w:ascii="仿宋" w:eastAsia="仿宋" w:hAnsi="仿宋" w:cs="仿宋" w:hint="eastAsia"/>
          <w:bCs/>
          <w:sz w:val="28"/>
          <w:szCs w:val="28"/>
        </w:rPr>
      </w:pPr>
    </w:p>
    <w:p w14:paraId="21BA5F70" w14:textId="5DBC057E" w:rsidR="00FF1089" w:rsidRPr="00661B96" w:rsidRDefault="00FF1089">
      <w:pPr>
        <w:spacing w:line="360" w:lineRule="auto"/>
        <w:rPr>
          <w:rFonts w:ascii="仿宋" w:eastAsia="仿宋" w:hAnsi="仿宋" w:hint="eastAsia"/>
          <w:sz w:val="28"/>
          <w:szCs w:val="28"/>
        </w:rPr>
        <w:sectPr w:rsidR="00FF1089" w:rsidRPr="00661B96">
          <w:footerReference w:type="default" r:id="rId8"/>
          <w:pgSz w:w="11910" w:h="16840"/>
          <w:pgMar w:top="1440" w:right="1576" w:bottom="1327" w:left="1576" w:header="720" w:footer="720" w:gutter="0"/>
          <w:pgNumType w:start="1"/>
          <w:cols w:space="720"/>
          <w:docGrid w:linePitch="286"/>
        </w:sectPr>
      </w:pPr>
    </w:p>
    <w:p w14:paraId="05EC0550" w14:textId="77777777" w:rsidR="00686A37" w:rsidRPr="00661B96" w:rsidRDefault="00000000">
      <w:pPr>
        <w:tabs>
          <w:tab w:val="left" w:pos="5535"/>
        </w:tabs>
        <w:spacing w:line="360" w:lineRule="auto"/>
        <w:jc w:val="center"/>
        <w:outlineLvl w:val="0"/>
        <w:rPr>
          <w:rFonts w:asciiTheme="minorEastAsia" w:hAnsiTheme="minorEastAsia" w:cs="仿宋" w:hint="eastAsia"/>
          <w:b/>
          <w:sz w:val="32"/>
          <w:szCs w:val="32"/>
        </w:rPr>
      </w:pPr>
      <w:bookmarkStart w:id="5" w:name="_Toc12517"/>
      <w:r w:rsidRPr="00661B96">
        <w:rPr>
          <w:rFonts w:asciiTheme="minorEastAsia" w:hAnsiTheme="minorEastAsia" w:cs="仿宋" w:hint="eastAsia"/>
          <w:b/>
          <w:sz w:val="32"/>
          <w:szCs w:val="32"/>
        </w:rPr>
        <w:lastRenderedPageBreak/>
        <w:t>第一章 矿山企业概况</w:t>
      </w:r>
      <w:bookmarkEnd w:id="5"/>
    </w:p>
    <w:p w14:paraId="4A947553" w14:textId="77777777" w:rsidR="00686A37" w:rsidRPr="00661B96" w:rsidRDefault="00000000">
      <w:pPr>
        <w:tabs>
          <w:tab w:val="left" w:pos="855"/>
        </w:tabs>
        <w:spacing w:line="360" w:lineRule="auto"/>
        <w:jc w:val="center"/>
        <w:outlineLvl w:val="1"/>
        <w:rPr>
          <w:rFonts w:asciiTheme="minorEastAsia" w:hAnsiTheme="minorEastAsia" w:cs="仿宋" w:hint="eastAsia"/>
          <w:sz w:val="30"/>
          <w:szCs w:val="30"/>
        </w:rPr>
      </w:pPr>
      <w:bookmarkStart w:id="6" w:name="_Toc23966"/>
      <w:r w:rsidRPr="00661B96">
        <w:rPr>
          <w:rFonts w:asciiTheme="minorEastAsia" w:hAnsiTheme="minorEastAsia" w:cs="仿宋" w:hint="eastAsia"/>
          <w:b/>
          <w:bCs/>
          <w:sz w:val="30"/>
          <w:szCs w:val="30"/>
        </w:rPr>
        <w:t>第一节 矿区基本情况概述</w:t>
      </w:r>
      <w:bookmarkEnd w:id="6"/>
    </w:p>
    <w:p w14:paraId="3C65D1E3" w14:textId="77777777" w:rsidR="00686A37" w:rsidRPr="00661B96" w:rsidRDefault="00000000">
      <w:pPr>
        <w:tabs>
          <w:tab w:val="left" w:pos="5535"/>
        </w:tabs>
        <w:spacing w:line="360" w:lineRule="auto"/>
        <w:ind w:firstLineChars="200" w:firstLine="562"/>
        <w:outlineLvl w:val="2"/>
        <w:rPr>
          <w:rFonts w:asciiTheme="minorEastAsia" w:hAnsiTheme="minorEastAsia" w:cs="仿宋" w:hint="eastAsia"/>
          <w:b/>
          <w:bCs/>
          <w:sz w:val="28"/>
          <w:szCs w:val="28"/>
        </w:rPr>
      </w:pPr>
      <w:bookmarkStart w:id="7" w:name="_Toc29862"/>
      <w:r w:rsidRPr="00661B96">
        <w:rPr>
          <w:rFonts w:asciiTheme="minorEastAsia" w:hAnsiTheme="minorEastAsia" w:cs="Times New Roman" w:hint="eastAsia"/>
          <w:b/>
          <w:bCs/>
          <w:sz w:val="28"/>
          <w:szCs w:val="28"/>
          <w:lang w:bidi="ar"/>
        </w:rPr>
        <w:t>一、矿区自然地理</w:t>
      </w:r>
      <w:bookmarkEnd w:id="7"/>
    </w:p>
    <w:p w14:paraId="2931B80D" w14:textId="77777777" w:rsidR="00686A37" w:rsidRPr="00661B96" w:rsidRDefault="00000000">
      <w:pPr>
        <w:tabs>
          <w:tab w:val="left" w:pos="5535"/>
        </w:tabs>
        <w:spacing w:line="360" w:lineRule="auto"/>
        <w:ind w:firstLineChars="200" w:firstLine="482"/>
        <w:jc w:val="left"/>
        <w:outlineLvl w:val="3"/>
        <w:rPr>
          <w:rFonts w:asciiTheme="minorEastAsia" w:hAnsiTheme="minorEastAsia" w:cs="仿宋" w:hint="eastAsia"/>
          <w:b/>
          <w:bCs/>
          <w:sz w:val="24"/>
          <w:szCs w:val="24"/>
        </w:rPr>
      </w:pPr>
      <w:r w:rsidRPr="00661B96">
        <w:rPr>
          <w:rFonts w:asciiTheme="minorEastAsia" w:hAnsiTheme="minorEastAsia" w:cs="仿宋" w:hint="eastAsia"/>
          <w:b/>
          <w:bCs/>
          <w:sz w:val="24"/>
          <w:szCs w:val="24"/>
        </w:rPr>
        <w:t>（一）地理位置</w:t>
      </w:r>
    </w:p>
    <w:p w14:paraId="736E823E" w14:textId="77777777" w:rsidR="00686A37" w:rsidRPr="00661B96" w:rsidRDefault="00000000">
      <w:pPr>
        <w:tabs>
          <w:tab w:val="left" w:pos="720"/>
        </w:tabs>
        <w:spacing w:line="360" w:lineRule="auto"/>
        <w:ind w:firstLineChars="200" w:firstLine="456"/>
        <w:rPr>
          <w:rFonts w:asciiTheme="minorEastAsia" w:hAnsiTheme="minorEastAsia" w:cs="宋体" w:hint="eastAsia"/>
          <w:spacing w:val="-6"/>
          <w:sz w:val="24"/>
          <w:szCs w:val="24"/>
        </w:rPr>
      </w:pPr>
      <w:r w:rsidRPr="00661B96">
        <w:rPr>
          <w:rFonts w:asciiTheme="minorEastAsia" w:hAnsiTheme="minorEastAsia" w:cs="宋体" w:hint="eastAsia"/>
          <w:spacing w:val="-6"/>
          <w:sz w:val="24"/>
          <w:szCs w:val="24"/>
        </w:rPr>
        <w:t>矿区位于内蒙古自治区赤峰市敖汉旗玛尼罕乡五十家子村和皮匠营子村境内，行政区划隶属内蒙古自治区赤峰市敖汉旗玛尼罕乡管辖，地理极值坐标(2000国家大地坐标系)为：</w:t>
      </w:r>
    </w:p>
    <w:p w14:paraId="71877536" w14:textId="77777777" w:rsidR="00686A37" w:rsidRPr="00661B96" w:rsidRDefault="00000000">
      <w:pPr>
        <w:jc w:val="center"/>
        <w:rPr>
          <w:rFonts w:asciiTheme="minorEastAsia" w:hAnsiTheme="minorEastAsia" w:hint="eastAsia"/>
          <w:sz w:val="24"/>
          <w:szCs w:val="24"/>
        </w:rPr>
      </w:pPr>
      <w:r w:rsidRPr="00661B96">
        <w:rPr>
          <w:rFonts w:asciiTheme="minorEastAsia" w:hAnsiTheme="minorEastAsia" w:hint="eastAsia"/>
          <w:sz w:val="24"/>
          <w:szCs w:val="24"/>
        </w:rPr>
        <w:t>东经120°04′57″～120°06′21″；</w:t>
      </w:r>
    </w:p>
    <w:p w14:paraId="74A8A002" w14:textId="77777777" w:rsidR="00686A37" w:rsidRPr="00661B96" w:rsidRDefault="00000000">
      <w:pPr>
        <w:jc w:val="center"/>
        <w:rPr>
          <w:rFonts w:asciiTheme="minorEastAsia" w:hAnsiTheme="minorEastAsia" w:hint="eastAsia"/>
          <w:sz w:val="24"/>
          <w:szCs w:val="24"/>
        </w:rPr>
      </w:pPr>
      <w:r w:rsidRPr="00661B96">
        <w:rPr>
          <w:rFonts w:asciiTheme="minorEastAsia" w:hAnsiTheme="minorEastAsia" w:hint="eastAsia"/>
          <w:sz w:val="24"/>
          <w:szCs w:val="24"/>
        </w:rPr>
        <w:t>北纬42°27′45″～42°29′31″</w:t>
      </w:r>
    </w:p>
    <w:p w14:paraId="040F75A0" w14:textId="77777777" w:rsidR="00686A37" w:rsidRPr="00661B96" w:rsidRDefault="00000000">
      <w:pPr>
        <w:snapToGrid w:val="0"/>
        <w:spacing w:line="360" w:lineRule="auto"/>
        <w:ind w:firstLineChars="200" w:firstLine="480"/>
        <w:rPr>
          <w:rFonts w:asciiTheme="minorEastAsia" w:hAnsiTheme="minorEastAsia" w:cs="宋体" w:hint="eastAsia"/>
          <w:sz w:val="24"/>
          <w:szCs w:val="24"/>
        </w:rPr>
      </w:pPr>
      <w:r w:rsidRPr="00661B96">
        <w:rPr>
          <w:rFonts w:asciiTheme="minorEastAsia" w:hAnsiTheme="minorEastAsia" w:cs="Times New Roman" w:hint="eastAsia"/>
          <w:bCs/>
          <w:sz w:val="24"/>
          <w:szCs w:val="24"/>
        </w:rPr>
        <w:t>八家矿区行政区划隶属敖汉旗玛尼罕乡管辖，玛尼罕乡地处敖汉旗中部偏西，东与牛古吐乡相连，南与新惠镇毗邻，西与萨力巴乡、古鲁板蒿乡相接，北与敖汉种羊场接壤，东北与木头营子乡为邻。矿区位于赤峰市北东80°方向直线距离98km，</w:t>
      </w:r>
      <w:r w:rsidRPr="00661B96">
        <w:rPr>
          <w:rFonts w:asciiTheme="minorEastAsia" w:hAnsiTheme="minorEastAsia" w:cs="Times New Roman"/>
          <w:bCs/>
          <w:sz w:val="24"/>
          <w:szCs w:val="24"/>
        </w:rPr>
        <w:t>运距</w:t>
      </w:r>
      <w:r w:rsidRPr="00661B96">
        <w:rPr>
          <w:rFonts w:asciiTheme="minorEastAsia" w:hAnsiTheme="minorEastAsia" w:cs="Times New Roman" w:hint="eastAsia"/>
          <w:bCs/>
          <w:sz w:val="24"/>
          <w:szCs w:val="24"/>
        </w:rPr>
        <w:t>130km；北东50°方向距通辽市直线距离215km，</w:t>
      </w:r>
      <w:r w:rsidRPr="00661B96">
        <w:rPr>
          <w:rFonts w:asciiTheme="minorEastAsia" w:hAnsiTheme="minorEastAsia" w:cs="Times New Roman"/>
          <w:bCs/>
          <w:sz w:val="24"/>
          <w:szCs w:val="24"/>
        </w:rPr>
        <w:t>运距</w:t>
      </w:r>
      <w:r w:rsidRPr="00661B96">
        <w:rPr>
          <w:rFonts w:asciiTheme="minorEastAsia" w:hAnsiTheme="minorEastAsia" w:cs="Times New Roman" w:hint="eastAsia"/>
          <w:bCs/>
          <w:sz w:val="24"/>
          <w:szCs w:val="24"/>
        </w:rPr>
        <w:t>280km。矿区</w:t>
      </w:r>
      <w:r w:rsidRPr="00661B96">
        <w:rPr>
          <w:rFonts w:asciiTheme="minorEastAsia" w:hAnsiTheme="minorEastAsia" w:cs="Times New Roman"/>
          <w:bCs/>
          <w:sz w:val="24"/>
          <w:szCs w:val="24"/>
        </w:rPr>
        <w:t>西部边界距</w:t>
      </w:r>
      <w:r w:rsidRPr="00661B96">
        <w:rPr>
          <w:rFonts w:asciiTheme="minorEastAsia" w:hAnsiTheme="minorEastAsia" w:cs="Times New Roman" w:hint="eastAsia"/>
          <w:bCs/>
          <w:sz w:val="24"/>
          <w:szCs w:val="24"/>
        </w:rPr>
        <w:t>敖汉旗政府驻地（新惠镇）</w:t>
      </w:r>
      <w:r w:rsidRPr="00661B96">
        <w:rPr>
          <w:rFonts w:asciiTheme="minorEastAsia" w:hAnsiTheme="minorEastAsia" w:cs="Times New Roman"/>
          <w:bCs/>
          <w:sz w:val="24"/>
          <w:szCs w:val="24"/>
        </w:rPr>
        <w:t>北东</w:t>
      </w:r>
      <w:r w:rsidRPr="00661B96">
        <w:rPr>
          <w:rFonts w:asciiTheme="minorEastAsia" w:hAnsiTheme="minorEastAsia" w:cs="Times New Roman" w:hint="eastAsia"/>
          <w:bCs/>
          <w:sz w:val="24"/>
          <w:szCs w:val="24"/>
        </w:rPr>
        <w:t>40°方向</w:t>
      </w:r>
      <w:r w:rsidRPr="00661B96">
        <w:rPr>
          <w:rFonts w:asciiTheme="minorEastAsia" w:hAnsiTheme="minorEastAsia" w:cs="Times New Roman"/>
          <w:bCs/>
          <w:sz w:val="24"/>
          <w:szCs w:val="24"/>
        </w:rPr>
        <w:t>直线距离</w:t>
      </w:r>
      <w:r w:rsidRPr="00661B96">
        <w:rPr>
          <w:rFonts w:asciiTheme="minorEastAsia" w:hAnsiTheme="minorEastAsia" w:cs="Times New Roman" w:hint="eastAsia"/>
          <w:bCs/>
          <w:sz w:val="24"/>
          <w:szCs w:val="24"/>
        </w:rPr>
        <w:t>23</w:t>
      </w:r>
      <w:r w:rsidRPr="00661B96">
        <w:rPr>
          <w:rFonts w:asciiTheme="minorEastAsia" w:hAnsiTheme="minorEastAsia" w:cs="Times New Roman"/>
          <w:bCs/>
          <w:sz w:val="24"/>
          <w:szCs w:val="24"/>
        </w:rPr>
        <w:t>km</w:t>
      </w:r>
      <w:r w:rsidRPr="00661B96">
        <w:rPr>
          <w:rFonts w:asciiTheme="minorEastAsia" w:hAnsiTheme="minorEastAsia" w:cs="Times New Roman" w:hint="eastAsia"/>
          <w:bCs/>
          <w:sz w:val="24"/>
          <w:szCs w:val="24"/>
        </w:rPr>
        <w:t>，</w:t>
      </w:r>
      <w:r w:rsidRPr="00661B96">
        <w:rPr>
          <w:rFonts w:asciiTheme="minorEastAsia" w:hAnsiTheme="minorEastAsia" w:cs="Times New Roman"/>
          <w:bCs/>
          <w:sz w:val="24"/>
          <w:szCs w:val="24"/>
        </w:rPr>
        <w:t>运距</w:t>
      </w:r>
      <w:r w:rsidRPr="00661B96">
        <w:rPr>
          <w:rFonts w:asciiTheme="minorEastAsia" w:hAnsiTheme="minorEastAsia" w:cs="Times New Roman" w:hint="eastAsia"/>
          <w:bCs/>
          <w:sz w:val="24"/>
          <w:szCs w:val="24"/>
        </w:rPr>
        <w:t>36km。赤峰至通辽铁路（最近铁路）、高速公路（G45）皆经矿区北部穿过，东与通辽市相接，西与赤峰市区相通，最近的火车站为三义井站，直线距离约为30</w:t>
      </w:r>
      <w:r w:rsidRPr="00661B96">
        <w:rPr>
          <w:rFonts w:asciiTheme="minorEastAsia" w:hAnsiTheme="minorEastAsia" w:cs="Times New Roman"/>
          <w:bCs/>
          <w:sz w:val="24"/>
          <w:szCs w:val="24"/>
        </w:rPr>
        <w:t xml:space="preserve"> km</w:t>
      </w:r>
      <w:r w:rsidRPr="00661B96">
        <w:rPr>
          <w:rFonts w:asciiTheme="minorEastAsia" w:hAnsiTheme="minorEastAsia" w:cs="Times New Roman" w:hint="eastAsia"/>
          <w:bCs/>
          <w:sz w:val="24"/>
          <w:szCs w:val="24"/>
        </w:rPr>
        <w:t>。</w:t>
      </w:r>
      <w:r w:rsidRPr="00661B96">
        <w:rPr>
          <w:rFonts w:asciiTheme="minorEastAsia" w:hAnsiTheme="minorEastAsia" w:cs="Times New Roman"/>
          <w:bCs/>
          <w:sz w:val="24"/>
          <w:szCs w:val="24"/>
        </w:rPr>
        <w:t>国道G305南东向经敖汉旗通往北票、G111北东向通往奈曼旗</w:t>
      </w:r>
      <w:r w:rsidRPr="00661B96">
        <w:rPr>
          <w:rFonts w:asciiTheme="minorEastAsia" w:hAnsiTheme="minorEastAsia" w:cs="Times New Roman" w:hint="eastAsia"/>
          <w:bCs/>
          <w:sz w:val="24"/>
          <w:szCs w:val="24"/>
        </w:rPr>
        <w:t>，</w:t>
      </w:r>
      <w:r w:rsidRPr="00661B96">
        <w:rPr>
          <w:rFonts w:asciiTheme="minorEastAsia" w:hAnsiTheme="minorEastAsia" w:cs="Times New Roman"/>
          <w:bCs/>
          <w:sz w:val="24"/>
          <w:szCs w:val="24"/>
        </w:rPr>
        <w:t>均位于</w:t>
      </w:r>
      <w:r w:rsidRPr="00661B96">
        <w:rPr>
          <w:rFonts w:asciiTheme="minorEastAsia" w:hAnsiTheme="minorEastAsia" w:cs="Times New Roman" w:hint="eastAsia"/>
          <w:bCs/>
          <w:sz w:val="24"/>
          <w:szCs w:val="24"/>
        </w:rPr>
        <w:t>矿</w:t>
      </w:r>
      <w:r w:rsidRPr="00661B96">
        <w:rPr>
          <w:rFonts w:asciiTheme="minorEastAsia" w:hAnsiTheme="minorEastAsia" w:cs="Times New Roman"/>
          <w:bCs/>
          <w:sz w:val="24"/>
          <w:szCs w:val="24"/>
        </w:rPr>
        <w:t>区南部</w:t>
      </w:r>
      <w:r w:rsidRPr="00661B96">
        <w:rPr>
          <w:rFonts w:asciiTheme="minorEastAsia" w:hAnsiTheme="minorEastAsia" w:cs="Times New Roman" w:hint="eastAsia"/>
          <w:bCs/>
          <w:sz w:val="24"/>
          <w:szCs w:val="24"/>
        </w:rPr>
        <w:t>。</w:t>
      </w:r>
      <w:r w:rsidRPr="00661B96">
        <w:rPr>
          <w:rFonts w:asciiTheme="minorEastAsia" w:hAnsiTheme="minorEastAsia" w:cs="Times New Roman"/>
          <w:bCs/>
          <w:sz w:val="24"/>
          <w:szCs w:val="24"/>
        </w:rPr>
        <w:t>县级以下的主要公路干线为砂石路，部分为柏油路。村庄、居民点之间有乡间便道并与主干公路相接，交通相对便利。</w:t>
      </w:r>
      <w:r w:rsidRPr="00661B96">
        <w:rPr>
          <w:rFonts w:asciiTheme="minorEastAsia" w:hAnsiTheme="minorEastAsia" w:cs="Times New Roman" w:hint="eastAsia"/>
          <w:bCs/>
          <w:sz w:val="24"/>
          <w:szCs w:val="24"/>
        </w:rPr>
        <w:t>详</w:t>
      </w:r>
      <w:r w:rsidRPr="00661B96">
        <w:rPr>
          <w:rFonts w:asciiTheme="minorEastAsia" w:hAnsiTheme="minorEastAsia" w:cs="宋体" w:hint="eastAsia"/>
          <w:sz w:val="24"/>
          <w:szCs w:val="24"/>
        </w:rPr>
        <w:t>见交通位置图1-1。</w:t>
      </w:r>
    </w:p>
    <w:p w14:paraId="60202934" w14:textId="77777777" w:rsidR="00686A37" w:rsidRPr="00661B96" w:rsidRDefault="00000000">
      <w:pPr>
        <w:snapToGrid w:val="0"/>
        <w:spacing w:line="360" w:lineRule="auto"/>
        <w:ind w:firstLineChars="200" w:firstLine="480"/>
        <w:rPr>
          <w:rFonts w:asciiTheme="minorEastAsia" w:hAnsiTheme="minorEastAsia" w:cs="宋体" w:hint="eastAsia"/>
          <w:sz w:val="24"/>
          <w:szCs w:val="24"/>
        </w:rPr>
      </w:pPr>
      <w:r w:rsidRPr="00661B96">
        <w:rPr>
          <w:rFonts w:asciiTheme="minorEastAsia" w:hAnsiTheme="minorEastAsia" w:cs="宋体" w:hint="eastAsia"/>
          <w:sz w:val="24"/>
          <w:szCs w:val="24"/>
        </w:rPr>
        <w:t>（二）气象</w:t>
      </w:r>
    </w:p>
    <w:p w14:paraId="4CD9A4EE" w14:textId="77777777" w:rsidR="00686A37" w:rsidRPr="00661B96" w:rsidRDefault="00000000">
      <w:pPr>
        <w:snapToGrid w:val="0"/>
        <w:spacing w:line="360" w:lineRule="auto"/>
        <w:ind w:firstLineChars="200" w:firstLine="480"/>
        <w:rPr>
          <w:rFonts w:asciiTheme="minorEastAsia" w:hAnsiTheme="minorEastAsia" w:cs="宋体" w:hint="eastAsia"/>
          <w:sz w:val="24"/>
          <w:szCs w:val="24"/>
        </w:rPr>
      </w:pPr>
      <w:r w:rsidRPr="00661B96">
        <w:rPr>
          <w:rFonts w:asciiTheme="minorEastAsia" w:hAnsiTheme="minorEastAsia" w:cs="宋体" w:hint="eastAsia"/>
          <w:sz w:val="24"/>
          <w:szCs w:val="24"/>
        </w:rPr>
        <w:t>该区属地处中温带，属于半干旱大陆性季风气候，全年日照充足，四季分明，降水量小，蒸发量大。具有冬季漫长寒冷、降雪稀少；春季干旱多大风天气；夏季短促炎热、雨量集中；秋季气温下降快、霜冻来临早的气候特征。根据敖汉旗新惠镇气象站近十年气象资料，年平均气温</w:t>
      </w:r>
      <w:r w:rsidRPr="00661B96">
        <w:rPr>
          <w:rFonts w:asciiTheme="minorEastAsia" w:hAnsiTheme="minorEastAsia" w:cs="宋体"/>
          <w:sz w:val="24"/>
          <w:szCs w:val="24"/>
        </w:rPr>
        <w:t>6.9</w:t>
      </w:r>
      <w:r w:rsidRPr="00661B96">
        <w:rPr>
          <w:rFonts w:asciiTheme="minorEastAsia" w:hAnsiTheme="minorEastAsia" w:cs="宋体" w:hint="eastAsia"/>
          <w:sz w:val="24"/>
          <w:szCs w:val="24"/>
        </w:rPr>
        <w:t>℃，最高气温</w:t>
      </w:r>
      <w:r w:rsidRPr="00661B96">
        <w:rPr>
          <w:rFonts w:asciiTheme="minorEastAsia" w:hAnsiTheme="minorEastAsia" w:cs="宋体"/>
          <w:sz w:val="24"/>
          <w:szCs w:val="24"/>
        </w:rPr>
        <w:t>38</w:t>
      </w:r>
      <w:r w:rsidRPr="00661B96">
        <w:rPr>
          <w:rFonts w:asciiTheme="minorEastAsia" w:hAnsiTheme="minorEastAsia" w:cs="宋体" w:hint="eastAsia"/>
          <w:sz w:val="24"/>
          <w:szCs w:val="24"/>
        </w:rPr>
        <w:t>℃，最低气温</w:t>
      </w:r>
      <w:r w:rsidRPr="00661B96">
        <w:rPr>
          <w:rFonts w:asciiTheme="minorEastAsia" w:hAnsiTheme="minorEastAsia" w:cs="宋体"/>
          <w:sz w:val="24"/>
          <w:szCs w:val="24"/>
        </w:rPr>
        <w:t>-29.3</w:t>
      </w:r>
      <w:r w:rsidRPr="00661B96">
        <w:rPr>
          <w:rFonts w:asciiTheme="minorEastAsia" w:hAnsiTheme="minorEastAsia" w:cs="宋体" w:hint="eastAsia"/>
          <w:sz w:val="24"/>
          <w:szCs w:val="24"/>
        </w:rPr>
        <w:t>℃。区降水量分布极不均匀，年平均降水天数</w:t>
      </w:r>
      <w:r w:rsidRPr="00661B96">
        <w:rPr>
          <w:rFonts w:asciiTheme="minorEastAsia" w:hAnsiTheme="minorEastAsia" w:cs="宋体"/>
          <w:sz w:val="24"/>
          <w:szCs w:val="24"/>
        </w:rPr>
        <w:t xml:space="preserve">35 </w:t>
      </w:r>
      <w:r w:rsidRPr="00661B96">
        <w:rPr>
          <w:rFonts w:asciiTheme="minorEastAsia" w:hAnsiTheme="minorEastAsia" w:cs="宋体" w:hint="eastAsia"/>
          <w:sz w:val="24"/>
          <w:szCs w:val="24"/>
        </w:rPr>
        <w:t>天，年平均降水量</w:t>
      </w:r>
      <w:r w:rsidRPr="00661B96">
        <w:rPr>
          <w:rFonts w:asciiTheme="minorEastAsia" w:hAnsiTheme="minorEastAsia" w:cs="宋体"/>
          <w:sz w:val="24"/>
          <w:szCs w:val="24"/>
        </w:rPr>
        <w:t>414.1mm</w:t>
      </w:r>
      <w:r w:rsidRPr="00661B96">
        <w:rPr>
          <w:rFonts w:asciiTheme="minorEastAsia" w:hAnsiTheme="minorEastAsia" w:cs="宋体" w:hint="eastAsia"/>
          <w:sz w:val="24"/>
          <w:szCs w:val="24"/>
        </w:rPr>
        <w:t>，多集中于</w:t>
      </w:r>
      <w:r w:rsidRPr="00661B96">
        <w:rPr>
          <w:rFonts w:asciiTheme="minorEastAsia" w:hAnsiTheme="minorEastAsia" w:cs="宋体"/>
          <w:sz w:val="24"/>
          <w:szCs w:val="24"/>
        </w:rPr>
        <w:t>6</w:t>
      </w:r>
      <w:r w:rsidRPr="00661B96">
        <w:rPr>
          <w:rFonts w:asciiTheme="minorEastAsia" w:hAnsiTheme="minorEastAsia" w:cs="宋体" w:hint="eastAsia"/>
          <w:sz w:val="24"/>
          <w:szCs w:val="24"/>
        </w:rPr>
        <w:t>、</w:t>
      </w:r>
      <w:r w:rsidRPr="00661B96">
        <w:rPr>
          <w:rFonts w:asciiTheme="minorEastAsia" w:hAnsiTheme="minorEastAsia" w:cs="宋体"/>
          <w:sz w:val="24"/>
          <w:szCs w:val="24"/>
        </w:rPr>
        <w:t>7</w:t>
      </w:r>
      <w:r w:rsidRPr="00661B96">
        <w:rPr>
          <w:rFonts w:asciiTheme="minorEastAsia" w:hAnsiTheme="minorEastAsia" w:cs="宋体" w:hint="eastAsia"/>
          <w:sz w:val="24"/>
          <w:szCs w:val="24"/>
        </w:rPr>
        <w:t>、</w:t>
      </w:r>
      <w:r w:rsidRPr="00661B96">
        <w:rPr>
          <w:rFonts w:asciiTheme="minorEastAsia" w:hAnsiTheme="minorEastAsia" w:cs="宋体"/>
          <w:sz w:val="24"/>
          <w:szCs w:val="24"/>
        </w:rPr>
        <w:t>8</w:t>
      </w:r>
      <w:r w:rsidRPr="00661B96">
        <w:rPr>
          <w:rFonts w:asciiTheme="minorEastAsia" w:hAnsiTheme="minorEastAsia" w:cs="宋体" w:hint="eastAsia"/>
          <w:sz w:val="24"/>
          <w:szCs w:val="24"/>
        </w:rPr>
        <w:t>月份，年平均蒸发量为</w:t>
      </w:r>
      <w:r w:rsidRPr="00661B96">
        <w:rPr>
          <w:rFonts w:asciiTheme="minorEastAsia" w:hAnsiTheme="minorEastAsia" w:cs="宋体"/>
          <w:sz w:val="24"/>
          <w:szCs w:val="24"/>
        </w:rPr>
        <w:t>19</w:t>
      </w:r>
      <w:r w:rsidRPr="00661B96">
        <w:rPr>
          <w:rFonts w:asciiTheme="minorEastAsia" w:hAnsiTheme="minorEastAsia" w:cs="宋体" w:hint="eastAsia"/>
          <w:sz w:val="24"/>
          <w:szCs w:val="24"/>
        </w:rPr>
        <w:t>65</w:t>
      </w:r>
      <w:r w:rsidRPr="00661B96">
        <w:rPr>
          <w:rFonts w:asciiTheme="minorEastAsia" w:hAnsiTheme="minorEastAsia" w:cs="宋体"/>
          <w:sz w:val="24"/>
          <w:szCs w:val="24"/>
        </w:rPr>
        <w:t>.</w:t>
      </w:r>
      <w:r w:rsidRPr="00661B96">
        <w:rPr>
          <w:rFonts w:asciiTheme="minorEastAsia" w:hAnsiTheme="minorEastAsia" w:cs="宋体" w:hint="eastAsia"/>
          <w:sz w:val="24"/>
          <w:szCs w:val="24"/>
        </w:rPr>
        <w:t>5</w:t>
      </w:r>
      <w:r w:rsidRPr="00661B96">
        <w:rPr>
          <w:rFonts w:asciiTheme="minorEastAsia" w:hAnsiTheme="minorEastAsia" w:cs="宋体"/>
          <w:sz w:val="24"/>
          <w:szCs w:val="24"/>
        </w:rPr>
        <w:t>mm</w:t>
      </w:r>
      <w:r w:rsidRPr="00661B96">
        <w:rPr>
          <w:rFonts w:asciiTheme="minorEastAsia" w:hAnsiTheme="minorEastAsia" w:cs="宋体" w:hint="eastAsia"/>
          <w:sz w:val="24"/>
          <w:szCs w:val="24"/>
        </w:rPr>
        <w:t>，蒸发量大于降水量。年日照为</w:t>
      </w:r>
      <w:r w:rsidRPr="00661B96">
        <w:rPr>
          <w:rFonts w:asciiTheme="minorEastAsia" w:hAnsiTheme="minorEastAsia" w:cs="宋体"/>
          <w:sz w:val="24"/>
          <w:szCs w:val="24"/>
        </w:rPr>
        <w:t>3000</w:t>
      </w:r>
      <w:r w:rsidRPr="00661B96">
        <w:rPr>
          <w:rFonts w:asciiTheme="minorEastAsia" w:hAnsiTheme="minorEastAsia" w:cs="宋体" w:hint="eastAsia"/>
          <w:sz w:val="24"/>
          <w:szCs w:val="24"/>
        </w:rPr>
        <w:t>～</w:t>
      </w:r>
      <w:r w:rsidRPr="00661B96">
        <w:rPr>
          <w:rFonts w:asciiTheme="minorEastAsia" w:hAnsiTheme="minorEastAsia" w:cs="宋体"/>
          <w:sz w:val="24"/>
          <w:szCs w:val="24"/>
        </w:rPr>
        <w:t>3200</w:t>
      </w:r>
      <w:r w:rsidRPr="00661B96">
        <w:rPr>
          <w:rFonts w:asciiTheme="minorEastAsia" w:hAnsiTheme="minorEastAsia" w:cs="宋体" w:hint="eastAsia"/>
          <w:sz w:val="24"/>
          <w:szCs w:val="24"/>
        </w:rPr>
        <w:t>小时，年无霜期</w:t>
      </w:r>
      <w:r w:rsidRPr="00661B96">
        <w:rPr>
          <w:rFonts w:asciiTheme="minorEastAsia" w:hAnsiTheme="minorEastAsia" w:cs="宋体"/>
          <w:sz w:val="24"/>
          <w:szCs w:val="24"/>
        </w:rPr>
        <w:t>145</w:t>
      </w:r>
      <w:r w:rsidRPr="00661B96">
        <w:rPr>
          <w:rFonts w:asciiTheme="minorEastAsia" w:hAnsiTheme="minorEastAsia" w:cs="宋体" w:hint="eastAsia"/>
          <w:sz w:val="24"/>
          <w:szCs w:val="24"/>
        </w:rPr>
        <w:t>天。最大冻土深度</w:t>
      </w:r>
      <w:r w:rsidRPr="00661B96">
        <w:rPr>
          <w:rFonts w:asciiTheme="minorEastAsia" w:hAnsiTheme="minorEastAsia" w:cs="宋体"/>
          <w:sz w:val="24"/>
          <w:szCs w:val="24"/>
        </w:rPr>
        <w:t>1.80m</w:t>
      </w:r>
      <w:r w:rsidRPr="00661B96">
        <w:rPr>
          <w:rFonts w:asciiTheme="minorEastAsia" w:hAnsiTheme="minorEastAsia" w:cs="宋体" w:hint="eastAsia"/>
          <w:sz w:val="24"/>
          <w:szCs w:val="24"/>
        </w:rPr>
        <w:t>。年平均风速为</w:t>
      </w:r>
      <w:r w:rsidRPr="00661B96">
        <w:rPr>
          <w:rFonts w:asciiTheme="minorEastAsia" w:hAnsiTheme="minorEastAsia" w:cs="宋体"/>
          <w:sz w:val="24"/>
          <w:szCs w:val="24"/>
        </w:rPr>
        <w:t>4.3m/s</w:t>
      </w:r>
      <w:r w:rsidRPr="00661B96">
        <w:rPr>
          <w:rFonts w:asciiTheme="minorEastAsia" w:hAnsiTheme="minorEastAsia" w:cs="宋体" w:hint="eastAsia"/>
          <w:sz w:val="24"/>
          <w:szCs w:val="24"/>
        </w:rPr>
        <w:t>，主导风向为西北风，一年内</w:t>
      </w:r>
      <w:r w:rsidRPr="00661B96">
        <w:rPr>
          <w:rFonts w:asciiTheme="minorEastAsia" w:hAnsiTheme="minorEastAsia" w:cs="宋体"/>
          <w:sz w:val="24"/>
          <w:szCs w:val="24"/>
        </w:rPr>
        <w:t>8</w:t>
      </w:r>
      <w:r w:rsidRPr="00661B96">
        <w:rPr>
          <w:rFonts w:asciiTheme="minorEastAsia" w:hAnsiTheme="minorEastAsia" w:cs="宋体" w:hint="eastAsia"/>
          <w:sz w:val="24"/>
          <w:szCs w:val="24"/>
        </w:rPr>
        <w:t>级以上大风约有</w:t>
      </w:r>
      <w:r w:rsidRPr="00661B96">
        <w:rPr>
          <w:rFonts w:asciiTheme="minorEastAsia" w:hAnsiTheme="minorEastAsia" w:cs="宋体"/>
          <w:sz w:val="24"/>
          <w:szCs w:val="24"/>
        </w:rPr>
        <w:t>45</w:t>
      </w:r>
      <w:r w:rsidRPr="00661B96">
        <w:rPr>
          <w:rFonts w:asciiTheme="minorEastAsia" w:hAnsiTheme="minorEastAsia" w:cs="宋体" w:hint="eastAsia"/>
          <w:sz w:val="24"/>
          <w:szCs w:val="24"/>
        </w:rPr>
        <w:t>天。近十年降雨量、蒸发量统计见图2-1及表2-1。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846"/>
        <w:gridCol w:w="846"/>
        <w:gridCol w:w="822"/>
        <w:gridCol w:w="835"/>
        <w:gridCol w:w="835"/>
        <w:gridCol w:w="835"/>
        <w:gridCol w:w="835"/>
        <w:gridCol w:w="835"/>
        <w:gridCol w:w="835"/>
        <w:gridCol w:w="831"/>
      </w:tblGrid>
      <w:tr w:rsidR="00661B96" w:rsidRPr="00661B96" w14:paraId="1587A26E" w14:textId="77777777">
        <w:trPr>
          <w:trHeight w:val="391"/>
          <w:jc w:val="center"/>
        </w:trPr>
        <w:tc>
          <w:tcPr>
            <w:tcW w:w="447" w:type="pct"/>
            <w:noWrap/>
            <w:vAlign w:val="center"/>
          </w:tcPr>
          <w:p w14:paraId="54990DA9"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年份</w:t>
            </w:r>
          </w:p>
        </w:tc>
        <w:tc>
          <w:tcPr>
            <w:tcW w:w="457" w:type="pct"/>
            <w:vAlign w:val="center"/>
          </w:tcPr>
          <w:p w14:paraId="0EADE603"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2013</w:t>
            </w:r>
          </w:p>
        </w:tc>
        <w:tc>
          <w:tcPr>
            <w:tcW w:w="456" w:type="pct"/>
            <w:vAlign w:val="center"/>
          </w:tcPr>
          <w:p w14:paraId="405DBDDB"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2014</w:t>
            </w:r>
          </w:p>
        </w:tc>
        <w:tc>
          <w:tcPr>
            <w:tcW w:w="449" w:type="pct"/>
            <w:vAlign w:val="center"/>
          </w:tcPr>
          <w:p w14:paraId="6749604F"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2015</w:t>
            </w:r>
          </w:p>
        </w:tc>
        <w:tc>
          <w:tcPr>
            <w:tcW w:w="456" w:type="pct"/>
            <w:vAlign w:val="center"/>
          </w:tcPr>
          <w:p w14:paraId="0500AA2B"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2016</w:t>
            </w:r>
          </w:p>
        </w:tc>
        <w:tc>
          <w:tcPr>
            <w:tcW w:w="456" w:type="pct"/>
            <w:vAlign w:val="center"/>
          </w:tcPr>
          <w:p w14:paraId="058CE394"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2017</w:t>
            </w:r>
          </w:p>
        </w:tc>
        <w:tc>
          <w:tcPr>
            <w:tcW w:w="456" w:type="pct"/>
            <w:vAlign w:val="center"/>
          </w:tcPr>
          <w:p w14:paraId="090361D6"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2018</w:t>
            </w:r>
          </w:p>
        </w:tc>
        <w:tc>
          <w:tcPr>
            <w:tcW w:w="456" w:type="pct"/>
            <w:vAlign w:val="center"/>
          </w:tcPr>
          <w:p w14:paraId="61CD03A4"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2019</w:t>
            </w:r>
          </w:p>
        </w:tc>
        <w:tc>
          <w:tcPr>
            <w:tcW w:w="456" w:type="pct"/>
            <w:vAlign w:val="center"/>
          </w:tcPr>
          <w:p w14:paraId="11118D90"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2020</w:t>
            </w:r>
          </w:p>
        </w:tc>
        <w:tc>
          <w:tcPr>
            <w:tcW w:w="456" w:type="pct"/>
            <w:vAlign w:val="center"/>
          </w:tcPr>
          <w:p w14:paraId="69707EC3"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2021</w:t>
            </w:r>
          </w:p>
        </w:tc>
        <w:tc>
          <w:tcPr>
            <w:tcW w:w="454" w:type="pct"/>
            <w:vAlign w:val="center"/>
          </w:tcPr>
          <w:p w14:paraId="1BBBFA8D"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2022</w:t>
            </w:r>
          </w:p>
        </w:tc>
      </w:tr>
      <w:tr w:rsidR="00661B96" w:rsidRPr="00661B96" w14:paraId="3FA784F9" w14:textId="77777777">
        <w:trPr>
          <w:trHeight w:val="215"/>
          <w:jc w:val="center"/>
        </w:trPr>
        <w:tc>
          <w:tcPr>
            <w:tcW w:w="448" w:type="pct"/>
            <w:vAlign w:val="center"/>
          </w:tcPr>
          <w:p w14:paraId="0F6F1A13"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降雨量</w:t>
            </w:r>
          </w:p>
        </w:tc>
        <w:tc>
          <w:tcPr>
            <w:tcW w:w="457" w:type="pct"/>
            <w:noWrap/>
            <w:vAlign w:val="center"/>
          </w:tcPr>
          <w:p w14:paraId="344802A6"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421.3</w:t>
            </w:r>
          </w:p>
        </w:tc>
        <w:tc>
          <w:tcPr>
            <w:tcW w:w="456" w:type="pct"/>
            <w:noWrap/>
            <w:vAlign w:val="center"/>
          </w:tcPr>
          <w:p w14:paraId="499A798A"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397.8</w:t>
            </w:r>
          </w:p>
        </w:tc>
        <w:tc>
          <w:tcPr>
            <w:tcW w:w="449" w:type="pct"/>
            <w:noWrap/>
            <w:vAlign w:val="center"/>
          </w:tcPr>
          <w:p w14:paraId="463577CD"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357.9</w:t>
            </w:r>
          </w:p>
        </w:tc>
        <w:tc>
          <w:tcPr>
            <w:tcW w:w="456" w:type="pct"/>
            <w:noWrap/>
            <w:vAlign w:val="center"/>
          </w:tcPr>
          <w:p w14:paraId="0C41D70E"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411.9</w:t>
            </w:r>
          </w:p>
        </w:tc>
        <w:tc>
          <w:tcPr>
            <w:tcW w:w="456" w:type="pct"/>
            <w:noWrap/>
            <w:vAlign w:val="center"/>
          </w:tcPr>
          <w:p w14:paraId="54E3F6EC"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387.6</w:t>
            </w:r>
          </w:p>
        </w:tc>
        <w:tc>
          <w:tcPr>
            <w:tcW w:w="456" w:type="pct"/>
            <w:noWrap/>
            <w:vAlign w:val="center"/>
          </w:tcPr>
          <w:p w14:paraId="48849679"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402.8</w:t>
            </w:r>
          </w:p>
        </w:tc>
        <w:tc>
          <w:tcPr>
            <w:tcW w:w="456" w:type="pct"/>
            <w:noWrap/>
            <w:vAlign w:val="center"/>
          </w:tcPr>
          <w:p w14:paraId="218D7886"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452.6</w:t>
            </w:r>
          </w:p>
        </w:tc>
        <w:tc>
          <w:tcPr>
            <w:tcW w:w="456" w:type="pct"/>
            <w:noWrap/>
            <w:vAlign w:val="center"/>
          </w:tcPr>
          <w:p w14:paraId="4B557AFB"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445.4</w:t>
            </w:r>
          </w:p>
        </w:tc>
        <w:tc>
          <w:tcPr>
            <w:tcW w:w="456" w:type="pct"/>
            <w:noWrap/>
            <w:vAlign w:val="center"/>
          </w:tcPr>
          <w:p w14:paraId="295BC1E8"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427.5</w:t>
            </w:r>
          </w:p>
        </w:tc>
        <w:tc>
          <w:tcPr>
            <w:tcW w:w="456" w:type="pct"/>
            <w:noWrap/>
            <w:vAlign w:val="center"/>
          </w:tcPr>
          <w:p w14:paraId="402AA923"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436.7</w:t>
            </w:r>
          </w:p>
        </w:tc>
      </w:tr>
      <w:tr w:rsidR="00661B96" w:rsidRPr="00661B96" w14:paraId="100AF445" w14:textId="77777777">
        <w:trPr>
          <w:trHeight w:val="300"/>
          <w:jc w:val="center"/>
        </w:trPr>
        <w:tc>
          <w:tcPr>
            <w:tcW w:w="448" w:type="pct"/>
            <w:vAlign w:val="center"/>
          </w:tcPr>
          <w:p w14:paraId="18A51575"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蒸发</w:t>
            </w:r>
            <w:r w:rsidRPr="00661B96">
              <w:rPr>
                <w:rFonts w:asciiTheme="minorEastAsia" w:hAnsiTheme="minorEastAsia" w:cs="宋体" w:hint="eastAsia"/>
                <w:kern w:val="0"/>
                <w:szCs w:val="21"/>
              </w:rPr>
              <w:lastRenderedPageBreak/>
              <w:t>量</w:t>
            </w:r>
          </w:p>
        </w:tc>
        <w:tc>
          <w:tcPr>
            <w:tcW w:w="457" w:type="pct"/>
            <w:noWrap/>
            <w:vAlign w:val="center"/>
          </w:tcPr>
          <w:p w14:paraId="1034EA8B"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lastRenderedPageBreak/>
              <w:t>1912.5</w:t>
            </w:r>
          </w:p>
        </w:tc>
        <w:tc>
          <w:tcPr>
            <w:tcW w:w="456" w:type="pct"/>
            <w:noWrap/>
            <w:vAlign w:val="center"/>
          </w:tcPr>
          <w:p w14:paraId="5916A372"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1965.5</w:t>
            </w:r>
          </w:p>
        </w:tc>
        <w:tc>
          <w:tcPr>
            <w:tcW w:w="449" w:type="pct"/>
            <w:noWrap/>
            <w:vAlign w:val="center"/>
          </w:tcPr>
          <w:p w14:paraId="54893B28" w14:textId="77777777" w:rsidR="00686A37" w:rsidRPr="00661B96" w:rsidRDefault="00686A37">
            <w:pPr>
              <w:widowControl/>
              <w:jc w:val="center"/>
              <w:rPr>
                <w:rFonts w:asciiTheme="minorEastAsia" w:hAnsiTheme="minorEastAsia" w:cs="宋体" w:hint="eastAsia"/>
                <w:kern w:val="0"/>
                <w:szCs w:val="21"/>
              </w:rPr>
            </w:pPr>
          </w:p>
        </w:tc>
        <w:tc>
          <w:tcPr>
            <w:tcW w:w="456" w:type="pct"/>
            <w:noWrap/>
            <w:vAlign w:val="center"/>
          </w:tcPr>
          <w:p w14:paraId="2FAF5934" w14:textId="77777777" w:rsidR="00686A37" w:rsidRPr="00661B96" w:rsidRDefault="00686A37">
            <w:pPr>
              <w:widowControl/>
              <w:jc w:val="center"/>
              <w:rPr>
                <w:rFonts w:asciiTheme="minorEastAsia" w:hAnsiTheme="minorEastAsia" w:cs="宋体" w:hint="eastAsia"/>
                <w:kern w:val="0"/>
                <w:szCs w:val="21"/>
              </w:rPr>
            </w:pPr>
          </w:p>
        </w:tc>
        <w:tc>
          <w:tcPr>
            <w:tcW w:w="456" w:type="pct"/>
            <w:noWrap/>
            <w:vAlign w:val="center"/>
          </w:tcPr>
          <w:p w14:paraId="74FDFA67" w14:textId="77777777" w:rsidR="00686A37" w:rsidRPr="00661B96" w:rsidRDefault="00686A37">
            <w:pPr>
              <w:widowControl/>
              <w:jc w:val="center"/>
              <w:rPr>
                <w:rFonts w:asciiTheme="minorEastAsia" w:hAnsiTheme="minorEastAsia" w:cs="宋体" w:hint="eastAsia"/>
                <w:kern w:val="0"/>
                <w:szCs w:val="21"/>
              </w:rPr>
            </w:pPr>
          </w:p>
        </w:tc>
        <w:tc>
          <w:tcPr>
            <w:tcW w:w="456" w:type="pct"/>
            <w:noWrap/>
            <w:vAlign w:val="center"/>
          </w:tcPr>
          <w:p w14:paraId="4E7C2B71" w14:textId="77777777" w:rsidR="00686A37" w:rsidRPr="00661B96" w:rsidRDefault="00686A37">
            <w:pPr>
              <w:widowControl/>
              <w:jc w:val="center"/>
              <w:rPr>
                <w:rFonts w:asciiTheme="minorEastAsia" w:hAnsiTheme="minorEastAsia" w:cs="宋体" w:hint="eastAsia"/>
                <w:kern w:val="0"/>
                <w:szCs w:val="21"/>
              </w:rPr>
            </w:pPr>
          </w:p>
        </w:tc>
        <w:tc>
          <w:tcPr>
            <w:tcW w:w="456" w:type="pct"/>
            <w:noWrap/>
            <w:vAlign w:val="center"/>
          </w:tcPr>
          <w:p w14:paraId="0C9B68CB" w14:textId="77777777" w:rsidR="00686A37" w:rsidRPr="00661B96" w:rsidRDefault="00686A37">
            <w:pPr>
              <w:widowControl/>
              <w:jc w:val="center"/>
              <w:rPr>
                <w:rFonts w:asciiTheme="minorEastAsia" w:hAnsiTheme="minorEastAsia" w:cs="宋体" w:hint="eastAsia"/>
                <w:kern w:val="0"/>
                <w:szCs w:val="21"/>
              </w:rPr>
            </w:pPr>
          </w:p>
        </w:tc>
        <w:tc>
          <w:tcPr>
            <w:tcW w:w="456" w:type="pct"/>
            <w:noWrap/>
            <w:vAlign w:val="center"/>
          </w:tcPr>
          <w:p w14:paraId="410FE5F3" w14:textId="77777777" w:rsidR="00686A37" w:rsidRPr="00661B96" w:rsidRDefault="00686A37">
            <w:pPr>
              <w:widowControl/>
              <w:jc w:val="center"/>
              <w:rPr>
                <w:rFonts w:asciiTheme="minorEastAsia" w:hAnsiTheme="minorEastAsia" w:cs="宋体" w:hint="eastAsia"/>
                <w:kern w:val="0"/>
                <w:szCs w:val="21"/>
              </w:rPr>
            </w:pPr>
          </w:p>
        </w:tc>
        <w:tc>
          <w:tcPr>
            <w:tcW w:w="456" w:type="pct"/>
            <w:noWrap/>
            <w:vAlign w:val="center"/>
          </w:tcPr>
          <w:p w14:paraId="19F56994" w14:textId="77777777" w:rsidR="00686A37" w:rsidRPr="00661B96" w:rsidRDefault="00686A37">
            <w:pPr>
              <w:widowControl/>
              <w:jc w:val="center"/>
              <w:rPr>
                <w:rFonts w:asciiTheme="minorEastAsia" w:hAnsiTheme="minorEastAsia" w:cs="宋体" w:hint="eastAsia"/>
                <w:kern w:val="0"/>
                <w:szCs w:val="21"/>
              </w:rPr>
            </w:pPr>
          </w:p>
        </w:tc>
        <w:tc>
          <w:tcPr>
            <w:tcW w:w="456" w:type="pct"/>
            <w:noWrap/>
            <w:vAlign w:val="center"/>
          </w:tcPr>
          <w:p w14:paraId="76E0257C" w14:textId="77777777" w:rsidR="00686A37" w:rsidRPr="00661B96" w:rsidRDefault="00686A37">
            <w:pPr>
              <w:widowControl/>
              <w:jc w:val="center"/>
              <w:rPr>
                <w:rFonts w:asciiTheme="minorEastAsia" w:hAnsiTheme="minorEastAsia" w:cs="宋体" w:hint="eastAsia"/>
                <w:kern w:val="0"/>
                <w:szCs w:val="21"/>
              </w:rPr>
            </w:pPr>
          </w:p>
        </w:tc>
      </w:tr>
      <w:tr w:rsidR="00686A37" w:rsidRPr="00661B96" w14:paraId="19D94F3D" w14:textId="77777777">
        <w:trPr>
          <w:trHeight w:val="300"/>
          <w:jc w:val="center"/>
        </w:trPr>
        <w:tc>
          <w:tcPr>
            <w:tcW w:w="1" w:type="pct"/>
            <w:gridSpan w:val="11"/>
            <w:vAlign w:val="center"/>
          </w:tcPr>
          <w:p w14:paraId="0F49B60A" w14:textId="77777777" w:rsidR="00686A37" w:rsidRPr="00661B96" w:rsidRDefault="00000000">
            <w:pPr>
              <w:widowControl/>
              <w:jc w:val="center"/>
              <w:rPr>
                <w:rFonts w:asciiTheme="minorEastAsia" w:hAnsiTheme="minorEastAsia" w:cs="宋体" w:hint="eastAsia"/>
                <w:kern w:val="0"/>
                <w:szCs w:val="21"/>
              </w:rPr>
            </w:pPr>
            <w:r w:rsidRPr="00661B96">
              <w:rPr>
                <w:rFonts w:asciiTheme="minorEastAsia" w:hAnsiTheme="minorEastAsia" w:cs="宋体" w:hint="eastAsia"/>
                <w:kern w:val="0"/>
                <w:szCs w:val="21"/>
              </w:rPr>
              <w:t>备注：2014年之后气象局不再监测蒸发量</w:t>
            </w:r>
          </w:p>
        </w:tc>
      </w:tr>
    </w:tbl>
    <w:p w14:paraId="40C19414" w14:textId="77777777" w:rsidR="00686A37" w:rsidRPr="00661B96" w:rsidRDefault="00686A37">
      <w:pPr>
        <w:snapToGrid w:val="0"/>
        <w:spacing w:line="360" w:lineRule="auto"/>
        <w:ind w:firstLineChars="200" w:firstLine="480"/>
        <w:rPr>
          <w:rFonts w:asciiTheme="minorEastAsia" w:hAnsiTheme="minorEastAsia" w:cs="宋体" w:hint="eastAsia"/>
          <w:sz w:val="24"/>
          <w:szCs w:val="20"/>
        </w:rPr>
      </w:pPr>
    </w:p>
    <w:p w14:paraId="5D5A9097" w14:textId="77777777" w:rsidR="00686A37" w:rsidRPr="00661B96" w:rsidRDefault="00000000">
      <w:pPr>
        <w:snapToGrid w:val="0"/>
        <w:spacing w:line="360" w:lineRule="auto"/>
        <w:ind w:firstLineChars="200" w:firstLine="482"/>
        <w:rPr>
          <w:rFonts w:asciiTheme="minorEastAsia" w:hAnsiTheme="minorEastAsia" w:cs="宋体" w:hint="eastAsia"/>
          <w:b/>
          <w:sz w:val="24"/>
          <w:szCs w:val="20"/>
        </w:rPr>
      </w:pPr>
      <w:r w:rsidRPr="00661B96">
        <w:rPr>
          <w:rFonts w:asciiTheme="minorEastAsia" w:hAnsiTheme="minorEastAsia" w:cs="宋体" w:hint="eastAsia"/>
          <w:b/>
          <w:sz w:val="24"/>
          <w:szCs w:val="20"/>
        </w:rPr>
        <w:t>表2-1  敖汉旗近十年气象数据统计表（单位：mm）</w:t>
      </w:r>
    </w:p>
    <w:p w14:paraId="7669DC13" w14:textId="77777777" w:rsidR="00686A37" w:rsidRPr="00661B96" w:rsidRDefault="00000000">
      <w:pPr>
        <w:snapToGrid w:val="0"/>
        <w:spacing w:line="360" w:lineRule="auto"/>
        <w:ind w:firstLineChars="200" w:firstLine="480"/>
        <w:rPr>
          <w:rFonts w:asciiTheme="minorEastAsia" w:hAnsiTheme="minorEastAsia" w:cs="宋体" w:hint="eastAsia"/>
          <w:b/>
          <w:sz w:val="24"/>
          <w:szCs w:val="20"/>
        </w:rPr>
      </w:pPr>
      <w:r w:rsidRPr="00661B96">
        <w:rPr>
          <w:rFonts w:asciiTheme="minorEastAsia" w:hAnsiTheme="minorEastAsia" w:cs="宋体"/>
          <w:noProof/>
          <w:sz w:val="24"/>
          <w:szCs w:val="20"/>
        </w:rPr>
        <w:drawing>
          <wp:inline distT="0" distB="0" distL="114300" distR="114300" wp14:anchorId="261ADEC4" wp14:editId="6FE0C411">
            <wp:extent cx="4067175" cy="2409825"/>
            <wp:effectExtent l="0" t="0" r="9525" b="9525"/>
            <wp:docPr id="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4"/>
                    <pic:cNvPicPr>
                      <a:picLocks noChangeAspect="1"/>
                    </pic:cNvPicPr>
                  </pic:nvPicPr>
                  <pic:blipFill>
                    <a:blip r:embed="rId9"/>
                    <a:srcRect l="8398" t="31557" r="8716" b="5002"/>
                    <a:stretch>
                      <a:fillRect/>
                    </a:stretch>
                  </pic:blipFill>
                  <pic:spPr>
                    <a:xfrm>
                      <a:off x="0" y="0"/>
                      <a:ext cx="4067175" cy="2409825"/>
                    </a:xfrm>
                    <a:prstGeom prst="rect">
                      <a:avLst/>
                    </a:prstGeom>
                    <a:noFill/>
                    <a:ln>
                      <a:noFill/>
                    </a:ln>
                  </pic:spPr>
                </pic:pic>
              </a:graphicData>
            </a:graphic>
          </wp:inline>
        </w:drawing>
      </w:r>
    </w:p>
    <w:p w14:paraId="562CC255" w14:textId="77777777" w:rsidR="00686A37" w:rsidRPr="00661B96" w:rsidRDefault="00000000">
      <w:pPr>
        <w:snapToGrid w:val="0"/>
        <w:spacing w:line="360" w:lineRule="auto"/>
        <w:ind w:firstLineChars="200" w:firstLine="482"/>
        <w:rPr>
          <w:rFonts w:asciiTheme="minorEastAsia" w:hAnsiTheme="minorEastAsia" w:cs="宋体" w:hint="eastAsia"/>
          <w:b/>
          <w:sz w:val="24"/>
          <w:szCs w:val="20"/>
        </w:rPr>
      </w:pPr>
      <w:r w:rsidRPr="00661B96">
        <w:rPr>
          <w:rFonts w:asciiTheme="minorEastAsia" w:hAnsiTheme="minorEastAsia" w:cs="宋体" w:hint="eastAsia"/>
          <w:b/>
          <w:sz w:val="24"/>
          <w:szCs w:val="20"/>
        </w:rPr>
        <w:t>图2-1  敖汉旗近十年年降水量、蒸发量统计柱状图</w:t>
      </w:r>
    </w:p>
    <w:p w14:paraId="0E28136B" w14:textId="77777777" w:rsidR="00686A37" w:rsidRPr="00661B96" w:rsidRDefault="00000000">
      <w:pPr>
        <w:snapToGrid w:val="0"/>
        <w:spacing w:line="360" w:lineRule="auto"/>
        <w:ind w:firstLineChars="200" w:firstLine="480"/>
        <w:rPr>
          <w:rFonts w:asciiTheme="minorEastAsia" w:hAnsiTheme="minorEastAsia" w:cs="宋体" w:hint="eastAsia"/>
          <w:sz w:val="24"/>
          <w:szCs w:val="20"/>
        </w:rPr>
      </w:pPr>
      <w:r w:rsidRPr="00661B96">
        <w:rPr>
          <w:rFonts w:asciiTheme="minorEastAsia" w:hAnsiTheme="minorEastAsia" w:cs="宋体" w:hint="eastAsia"/>
          <w:sz w:val="24"/>
          <w:szCs w:val="20"/>
        </w:rPr>
        <w:t>（三）水文</w:t>
      </w:r>
    </w:p>
    <w:p w14:paraId="327DAFDC" w14:textId="77777777" w:rsidR="00686A37" w:rsidRPr="00661B96" w:rsidRDefault="00000000">
      <w:pPr>
        <w:snapToGrid w:val="0"/>
        <w:spacing w:line="360" w:lineRule="auto"/>
        <w:ind w:firstLineChars="200" w:firstLine="480"/>
        <w:rPr>
          <w:rFonts w:asciiTheme="minorEastAsia" w:hAnsiTheme="minorEastAsia" w:cs="宋体" w:hint="eastAsia"/>
          <w:sz w:val="24"/>
          <w:szCs w:val="20"/>
        </w:rPr>
      </w:pPr>
      <w:r w:rsidRPr="00661B96">
        <w:rPr>
          <w:rFonts w:asciiTheme="minorEastAsia" w:hAnsiTheme="minorEastAsia" w:cs="宋体" w:hint="eastAsia"/>
          <w:sz w:val="24"/>
          <w:szCs w:val="20"/>
        </w:rPr>
        <w:t>矿区属西辽河流域—教来河水系，矿区地表水的直接排泄河流为西约2km为孟克河，孟克河为教来河左翼支流，发源于敖汉旗丰盛店村赖猫沟山，北流经新惠镇折向东北流，至新窝铺乡入通辽奈曼旗西湖(原名工程庙泡子)，大水时由西湖东北部溢出，改称小清河子，入教来河。全长205km，流域面积约260多km</w:t>
      </w:r>
      <w:r w:rsidRPr="00661B96">
        <w:rPr>
          <w:rFonts w:asciiTheme="minorEastAsia" w:hAnsiTheme="minorEastAsia" w:cs="宋体" w:hint="eastAsia"/>
          <w:sz w:val="24"/>
          <w:szCs w:val="20"/>
          <w:vertAlign w:val="superscript"/>
        </w:rPr>
        <w:t>2</w:t>
      </w:r>
      <w:r w:rsidRPr="00661B96">
        <w:rPr>
          <w:rFonts w:asciiTheme="minorEastAsia" w:hAnsiTheme="minorEastAsia" w:cs="宋体" w:hint="eastAsia"/>
          <w:sz w:val="24"/>
          <w:szCs w:val="20"/>
        </w:rPr>
        <w:t>，年径流量最大为1.02亿立方米(1962年)。孟克河为内陆河，受季节控制，水量变化较大，2023年全年断流。</w:t>
      </w:r>
    </w:p>
    <w:p w14:paraId="1AD06969" w14:textId="77777777" w:rsidR="00686A37" w:rsidRPr="00661B96" w:rsidRDefault="00000000">
      <w:pPr>
        <w:snapToGrid w:val="0"/>
        <w:spacing w:line="360" w:lineRule="auto"/>
        <w:ind w:firstLineChars="200" w:firstLine="480"/>
        <w:rPr>
          <w:rFonts w:asciiTheme="minorEastAsia" w:hAnsiTheme="minorEastAsia" w:cs="宋体" w:hint="eastAsia"/>
          <w:sz w:val="24"/>
          <w:szCs w:val="20"/>
        </w:rPr>
      </w:pPr>
      <w:r w:rsidRPr="00661B96">
        <w:rPr>
          <w:rFonts w:asciiTheme="minorEastAsia" w:hAnsiTheme="minorEastAsia" w:cs="宋体"/>
          <w:sz w:val="24"/>
          <w:szCs w:val="20"/>
        </w:rPr>
        <w:t>矿区及附近冲沟发育，矿区内外无常年径流，均为短时降雨径流，西侧约由南向北流出区外。</w:t>
      </w:r>
    </w:p>
    <w:p w14:paraId="4868967E" w14:textId="77777777" w:rsidR="00686A37" w:rsidRPr="00661B96" w:rsidRDefault="00686A37">
      <w:pPr>
        <w:snapToGrid w:val="0"/>
        <w:spacing w:line="360" w:lineRule="auto"/>
        <w:ind w:firstLineChars="200" w:firstLine="480"/>
        <w:rPr>
          <w:rFonts w:asciiTheme="minorEastAsia" w:hAnsiTheme="minorEastAsia" w:cs="宋体" w:hint="eastAsia"/>
          <w:sz w:val="24"/>
          <w:szCs w:val="20"/>
        </w:rPr>
      </w:pPr>
    </w:p>
    <w:p w14:paraId="6F624633" w14:textId="77777777" w:rsidR="00686A37" w:rsidRPr="00661B96" w:rsidRDefault="00000000">
      <w:pPr>
        <w:tabs>
          <w:tab w:val="left" w:pos="1174"/>
        </w:tabs>
        <w:spacing w:before="34"/>
        <w:jc w:val="center"/>
        <w:rPr>
          <w:rFonts w:asciiTheme="minorEastAsia" w:hAnsiTheme="minorEastAsia" w:cs="仿宋" w:hint="eastAsia"/>
          <w:b/>
          <w:bCs/>
          <w:szCs w:val="21"/>
        </w:rPr>
      </w:pPr>
      <w:r w:rsidRPr="00661B96">
        <w:rPr>
          <w:rFonts w:asciiTheme="minorEastAsia" w:hAnsiTheme="minorEastAsia" w:cs="仿宋" w:hint="eastAsia"/>
          <w:b/>
          <w:bCs/>
          <w:noProof/>
          <w:szCs w:val="21"/>
        </w:rPr>
        <w:lastRenderedPageBreak/>
        <w:drawing>
          <wp:inline distT="0" distB="0" distL="0" distR="0" wp14:anchorId="1CCEA93A" wp14:editId="3F3EE306">
            <wp:extent cx="5561330" cy="5528945"/>
            <wp:effectExtent l="0" t="0" r="1270" b="0"/>
            <wp:docPr id="204017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739"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330" cy="5528945"/>
                    </a:xfrm>
                    <a:prstGeom prst="rect">
                      <a:avLst/>
                    </a:prstGeom>
                  </pic:spPr>
                </pic:pic>
              </a:graphicData>
            </a:graphic>
          </wp:inline>
        </w:drawing>
      </w:r>
    </w:p>
    <w:p w14:paraId="282BF7FB" w14:textId="77777777" w:rsidR="00686A37" w:rsidRPr="00661B96" w:rsidRDefault="00000000">
      <w:pPr>
        <w:tabs>
          <w:tab w:val="left" w:pos="1174"/>
        </w:tabs>
        <w:spacing w:before="34"/>
        <w:jc w:val="center"/>
        <w:rPr>
          <w:rFonts w:asciiTheme="minorEastAsia" w:hAnsiTheme="minorEastAsia" w:cs="仿宋" w:hint="eastAsia"/>
          <w:b/>
          <w:bCs/>
          <w:sz w:val="28"/>
          <w:szCs w:val="28"/>
        </w:rPr>
      </w:pPr>
      <w:r w:rsidRPr="00661B96">
        <w:rPr>
          <w:rFonts w:asciiTheme="minorEastAsia" w:hAnsiTheme="minorEastAsia" w:cs="仿宋" w:hint="eastAsia"/>
          <w:b/>
          <w:bCs/>
          <w:szCs w:val="21"/>
        </w:rPr>
        <w:t>图1</w:t>
      </w:r>
      <w:r w:rsidRPr="00661B96">
        <w:rPr>
          <w:rFonts w:asciiTheme="minorEastAsia" w:hAnsiTheme="minorEastAsia" w:cs="仿宋"/>
          <w:b/>
          <w:bCs/>
          <w:szCs w:val="21"/>
        </w:rPr>
        <w:t xml:space="preserve">-2  </w:t>
      </w:r>
      <w:r w:rsidRPr="00661B96">
        <w:rPr>
          <w:rFonts w:asciiTheme="minorEastAsia" w:hAnsiTheme="minorEastAsia" w:cs="仿宋" w:hint="eastAsia"/>
          <w:b/>
          <w:bCs/>
          <w:szCs w:val="21"/>
        </w:rPr>
        <w:t>矿区交通位置图</w:t>
      </w:r>
    </w:p>
    <w:p w14:paraId="39D52FED" w14:textId="77777777" w:rsidR="00686A37" w:rsidRPr="00661B96" w:rsidRDefault="00000000">
      <w:pPr>
        <w:tabs>
          <w:tab w:val="left" w:pos="5535"/>
        </w:tabs>
        <w:spacing w:line="360" w:lineRule="auto"/>
        <w:ind w:firstLineChars="200" w:firstLine="602"/>
        <w:jc w:val="left"/>
        <w:outlineLvl w:val="3"/>
        <w:rPr>
          <w:rFonts w:asciiTheme="minorEastAsia" w:hAnsiTheme="minorEastAsia" w:cs="仿宋" w:hint="eastAsia"/>
          <w:sz w:val="28"/>
          <w:szCs w:val="28"/>
        </w:rPr>
      </w:pPr>
      <w:r w:rsidRPr="00661B96">
        <w:rPr>
          <w:rFonts w:asciiTheme="minorEastAsia" w:hAnsiTheme="minorEastAsia" w:cs="仿宋" w:hint="eastAsia"/>
          <w:b/>
          <w:bCs/>
          <w:sz w:val="30"/>
          <w:szCs w:val="30"/>
        </w:rPr>
        <w:t>（四）自然地理</w:t>
      </w:r>
    </w:p>
    <w:p w14:paraId="429C6579" w14:textId="77777777" w:rsidR="00686A37" w:rsidRPr="00661B96" w:rsidRDefault="00000000">
      <w:pPr>
        <w:tabs>
          <w:tab w:val="left" w:pos="5535"/>
        </w:tabs>
        <w:spacing w:line="360" w:lineRule="auto"/>
        <w:ind w:firstLineChars="200" w:firstLine="480"/>
        <w:rPr>
          <w:rFonts w:asciiTheme="minorEastAsia" w:hAnsiTheme="minorEastAsia" w:cs="仿宋" w:hint="eastAsia"/>
          <w:sz w:val="24"/>
          <w:szCs w:val="24"/>
        </w:rPr>
      </w:pPr>
      <w:r w:rsidRPr="00661B96">
        <w:rPr>
          <w:rFonts w:asciiTheme="minorEastAsia" w:hAnsiTheme="minorEastAsia" w:cs="仿宋" w:hint="eastAsia"/>
          <w:sz w:val="24"/>
          <w:szCs w:val="24"/>
        </w:rPr>
        <w:t>1、地形</w:t>
      </w:r>
    </w:p>
    <w:p w14:paraId="04EDACA6" w14:textId="77777777" w:rsidR="00686A37" w:rsidRPr="00661B96" w:rsidRDefault="00000000">
      <w:pPr>
        <w:tabs>
          <w:tab w:val="left" w:pos="5535"/>
        </w:tabs>
        <w:spacing w:line="360" w:lineRule="auto"/>
        <w:ind w:firstLineChars="200" w:firstLine="480"/>
        <w:rPr>
          <w:rFonts w:asciiTheme="minorEastAsia" w:hAnsiTheme="minorEastAsia" w:cs="仿宋" w:hint="eastAsia"/>
          <w:sz w:val="24"/>
          <w:szCs w:val="24"/>
        </w:rPr>
      </w:pPr>
      <w:r w:rsidRPr="00661B96">
        <w:rPr>
          <w:rFonts w:asciiTheme="minorEastAsia" w:hAnsiTheme="minorEastAsia" w:cs="仿宋" w:hint="eastAsia"/>
          <w:sz w:val="24"/>
          <w:szCs w:val="24"/>
        </w:rPr>
        <w:t>矿区地处低山区，所在区域地势总体东高西低。矿区地形起伏不大，山势较缓，地形坡度一般为2-20°，矿区内东部最高海拔标高640m，西部最低海拔标高515m，最大相对高差125m。</w:t>
      </w:r>
    </w:p>
    <w:p w14:paraId="2D05200B" w14:textId="77777777" w:rsidR="00686A37" w:rsidRPr="00661B96" w:rsidRDefault="00000000">
      <w:pPr>
        <w:tabs>
          <w:tab w:val="left" w:pos="5535"/>
        </w:tabs>
        <w:spacing w:line="360" w:lineRule="auto"/>
        <w:ind w:firstLineChars="200" w:firstLine="480"/>
        <w:rPr>
          <w:rFonts w:asciiTheme="minorEastAsia" w:hAnsiTheme="minorEastAsia" w:cs="仿宋" w:hint="eastAsia"/>
          <w:sz w:val="24"/>
          <w:szCs w:val="24"/>
        </w:rPr>
      </w:pPr>
      <w:r w:rsidRPr="00661B96">
        <w:rPr>
          <w:rFonts w:asciiTheme="minorEastAsia" w:hAnsiTheme="minorEastAsia" w:cs="仿宋" w:hint="eastAsia"/>
          <w:sz w:val="24"/>
          <w:szCs w:val="24"/>
        </w:rPr>
        <w:t>2、地貌</w:t>
      </w:r>
    </w:p>
    <w:p w14:paraId="38AB0144" w14:textId="77777777" w:rsidR="00686A37" w:rsidRPr="00661B96" w:rsidRDefault="00000000">
      <w:pPr>
        <w:tabs>
          <w:tab w:val="left" w:pos="5535"/>
        </w:tabs>
        <w:spacing w:line="360" w:lineRule="auto"/>
        <w:ind w:firstLineChars="200" w:firstLine="480"/>
        <w:rPr>
          <w:rFonts w:asciiTheme="minorEastAsia" w:hAnsiTheme="minorEastAsia" w:cs="仿宋" w:hint="eastAsia"/>
          <w:sz w:val="24"/>
          <w:szCs w:val="24"/>
        </w:rPr>
      </w:pPr>
      <w:r w:rsidRPr="00661B96">
        <w:rPr>
          <w:rFonts w:asciiTheme="minorEastAsia" w:hAnsiTheme="minorEastAsia" w:cs="仿宋" w:hint="eastAsia"/>
          <w:sz w:val="24"/>
          <w:szCs w:val="24"/>
        </w:rPr>
        <w:t>矿区地处燕山山系努鲁尔虎山中段低山区。根据所处位置及地貌形态特征，将矿区地貌类型划为低山：山顶部浑圆平坦，呈波状起伏，坡角10～25°，流水切割强烈，地形支离破碎，多发育树枝状冲沟，沟长3～15km，宽10～60m，风化作用比较明显，层理不发育。同时见有洪积、坡积相叠的次生黄土，多分布于山间谷地。山间坡地堆</w:t>
      </w:r>
      <w:r w:rsidRPr="00661B96">
        <w:rPr>
          <w:rFonts w:asciiTheme="minorEastAsia" w:hAnsiTheme="minorEastAsia" w:cs="仿宋" w:hint="eastAsia"/>
          <w:sz w:val="24"/>
          <w:szCs w:val="24"/>
        </w:rPr>
        <w:lastRenderedPageBreak/>
        <w:t>积了较厚的冲洪积物，厚度较大，土质较好。地层岩性主要以第四系粉土、粉质粘土为主。</w:t>
      </w:r>
    </w:p>
    <w:p w14:paraId="135C5B2F" w14:textId="77777777" w:rsidR="00686A37" w:rsidRPr="00661B96" w:rsidRDefault="00000000">
      <w:pPr>
        <w:tabs>
          <w:tab w:val="left" w:pos="5535"/>
        </w:tabs>
        <w:spacing w:line="360" w:lineRule="auto"/>
        <w:ind w:firstLineChars="200" w:firstLine="562"/>
        <w:outlineLvl w:val="2"/>
        <w:rPr>
          <w:rFonts w:asciiTheme="minorEastAsia" w:hAnsiTheme="minorEastAsia" w:cs="Times New Roman" w:hint="eastAsia"/>
          <w:b/>
          <w:bCs/>
          <w:sz w:val="28"/>
          <w:szCs w:val="28"/>
          <w:lang w:bidi="ar"/>
        </w:rPr>
      </w:pPr>
      <w:bookmarkStart w:id="8" w:name="_Toc17571"/>
      <w:r w:rsidRPr="00661B96">
        <w:rPr>
          <w:rFonts w:asciiTheme="minorEastAsia" w:hAnsiTheme="minorEastAsia" w:cs="Times New Roman" w:hint="eastAsia"/>
          <w:b/>
          <w:bCs/>
          <w:sz w:val="28"/>
          <w:szCs w:val="28"/>
          <w:lang w:bidi="ar"/>
        </w:rPr>
        <w:t>二、矿区地质环境背景</w:t>
      </w:r>
      <w:bookmarkEnd w:id="8"/>
    </w:p>
    <w:p w14:paraId="5922C681" w14:textId="77777777" w:rsidR="00686A37" w:rsidRPr="00661B96" w:rsidRDefault="00000000">
      <w:pPr>
        <w:spacing w:line="360" w:lineRule="auto"/>
        <w:ind w:firstLineChars="200" w:firstLine="482"/>
        <w:rPr>
          <w:rFonts w:asciiTheme="minorEastAsia" w:hAnsiTheme="minorEastAsia" w:cs="宋体" w:hint="eastAsia"/>
          <w:sz w:val="24"/>
          <w:szCs w:val="24"/>
        </w:rPr>
      </w:pPr>
      <w:r w:rsidRPr="00661B96">
        <w:rPr>
          <w:rFonts w:asciiTheme="minorEastAsia" w:hAnsiTheme="minorEastAsia" w:cs="宋体" w:hint="eastAsia"/>
          <w:b/>
          <w:bCs/>
          <w:sz w:val="24"/>
          <w:szCs w:val="24"/>
        </w:rPr>
        <w:t>（一）地层岩性</w:t>
      </w:r>
    </w:p>
    <w:p w14:paraId="2626380E"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矿区内出露的地层由老至新为上石炭统酒局子组（C</w:t>
      </w:r>
      <w:r w:rsidRPr="00661B96">
        <w:rPr>
          <w:rFonts w:asciiTheme="minorEastAsia" w:hAnsiTheme="minorEastAsia" w:cs="宋体" w:hint="eastAsia"/>
          <w:sz w:val="24"/>
          <w:szCs w:val="18"/>
          <w:vertAlign w:val="subscript"/>
        </w:rPr>
        <w:t>2</w:t>
      </w:r>
      <w:r w:rsidRPr="00661B96">
        <w:rPr>
          <w:rFonts w:asciiTheme="minorEastAsia" w:hAnsiTheme="minorEastAsia" w:cs="宋体" w:hint="eastAsia"/>
          <w:sz w:val="24"/>
          <w:szCs w:val="18"/>
        </w:rPr>
        <w:t>jj）、下白垩统义县组（K</w:t>
      </w:r>
      <w:r w:rsidRPr="00661B96">
        <w:rPr>
          <w:rFonts w:asciiTheme="minorEastAsia" w:hAnsiTheme="minorEastAsia" w:cs="宋体" w:hint="eastAsia"/>
          <w:sz w:val="24"/>
          <w:szCs w:val="18"/>
          <w:vertAlign w:val="subscript"/>
        </w:rPr>
        <w:t>1</w:t>
      </w:r>
      <w:r w:rsidRPr="00661B96">
        <w:rPr>
          <w:rFonts w:asciiTheme="minorEastAsia" w:hAnsiTheme="minorEastAsia" w:cs="宋体" w:hint="eastAsia"/>
          <w:sz w:val="24"/>
          <w:szCs w:val="18"/>
        </w:rPr>
        <w:t>y）与第四系上更新统乌尔吉组(Qp</w:t>
      </w:r>
      <w:r w:rsidRPr="00661B96">
        <w:rPr>
          <w:rFonts w:asciiTheme="minorEastAsia" w:hAnsiTheme="minorEastAsia" w:cs="宋体" w:hint="eastAsia"/>
          <w:sz w:val="24"/>
          <w:szCs w:val="18"/>
          <w:vertAlign w:val="subscript"/>
        </w:rPr>
        <w:t>3</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w)。</w:t>
      </w:r>
    </w:p>
    <w:p w14:paraId="234127DC"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1、上石炭统酒局子组</w:t>
      </w:r>
    </w:p>
    <w:p w14:paraId="15A2F44C"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石炭统酒局子组（C</w:t>
      </w:r>
      <w:r w:rsidRPr="00661B96">
        <w:rPr>
          <w:rFonts w:asciiTheme="minorEastAsia" w:hAnsiTheme="minorEastAsia" w:cs="宋体" w:hint="eastAsia"/>
          <w:sz w:val="24"/>
          <w:szCs w:val="18"/>
          <w:vertAlign w:val="subscript"/>
        </w:rPr>
        <w:t>2</w:t>
      </w:r>
      <w:r w:rsidRPr="00661B96">
        <w:rPr>
          <w:rFonts w:asciiTheme="minorEastAsia" w:hAnsiTheme="minorEastAsia" w:cs="宋体" w:hint="eastAsia"/>
          <w:sz w:val="24"/>
          <w:szCs w:val="18"/>
        </w:rPr>
        <w:t>jj）主要出露于矿区的中部，面积约10.9mk</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地层沿北东东向延伸，倾角18°～67°，矿区内地层厚度大于805m。岩性以灰黑色板岩、灰白色变质砂岩、变质粉砂岩为主，局部夹灰岩透镜体。在其南北两侧距矿区外1km处分别出露早白垩世花岗斑岩体及晚侏罗世中粗粒黑云母二长花岗岩岩体，三者界线之间均被上更新统乌尔吉组亚砂土掩盖，未见直接接触关系。矿区内发现的矿体主要分布于该组构造裂隙内，是重要的赋矿围岩。矿体与其顶底板围岩界线多清晰可见。</w:t>
      </w:r>
    </w:p>
    <w:p w14:paraId="2782C521"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2、下白垩统义县组</w:t>
      </w:r>
    </w:p>
    <w:p w14:paraId="5ED13B55"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下白垩统义县组（K</w:t>
      </w:r>
      <w:r w:rsidRPr="00661B96">
        <w:rPr>
          <w:rFonts w:asciiTheme="minorEastAsia" w:hAnsiTheme="minorEastAsia" w:cs="宋体" w:hint="eastAsia"/>
          <w:sz w:val="24"/>
          <w:szCs w:val="18"/>
          <w:vertAlign w:val="subscript"/>
        </w:rPr>
        <w:t>1</w:t>
      </w:r>
      <w:r w:rsidRPr="00661B96">
        <w:rPr>
          <w:rFonts w:asciiTheme="minorEastAsia" w:hAnsiTheme="minorEastAsia" w:cs="宋体" w:hint="eastAsia"/>
          <w:sz w:val="24"/>
          <w:szCs w:val="18"/>
        </w:rPr>
        <w:t>y）大面积隐伏于于矿区的中北部，小面积隐伏于矿区南部，通过钻探及磁法资料推断面积大于11km</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，厚度大于181.5m。地层沿北东东向延伸，倾角10°～20°。岩性以凝灰质砂岩、流纹质角砾晶屑凝灰岩为主。其角度不整合于上石炭统酒局子组之上，其上被上更新统乌尔吉组亚砂土掩盖。</w:t>
      </w:r>
    </w:p>
    <w:p w14:paraId="1BDE1C80"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3、上更新统乌尔吉组</w:t>
      </w:r>
    </w:p>
    <w:p w14:paraId="32F80E34"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矿区大面积出露第四系上更新统乌尔吉组(Qp</w:t>
      </w:r>
      <w:r w:rsidRPr="00661B96">
        <w:rPr>
          <w:rFonts w:asciiTheme="minorEastAsia" w:hAnsiTheme="minorEastAsia" w:cs="宋体" w:hint="eastAsia"/>
          <w:sz w:val="24"/>
          <w:szCs w:val="18"/>
          <w:vertAlign w:val="subscript"/>
        </w:rPr>
        <w:t>3</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w)，面积约7.2km</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，分布于低洼地貌，岩性为浅黄色亚砂土，局部夹钙质结核层，主要由长石及石英微细颗粒组成，其内冲沟发育，沟壁可见亚砂土柱状节理，偶见少量的钙质结核。地层最大厚度为116.9m，平均厚度为40.47m。</w:t>
      </w:r>
    </w:p>
    <w:p w14:paraId="7145A11A" w14:textId="77777777" w:rsidR="00686A37" w:rsidRPr="00661B96" w:rsidRDefault="00000000">
      <w:pPr>
        <w:spacing w:line="360" w:lineRule="auto"/>
        <w:ind w:firstLineChars="200" w:firstLine="482"/>
        <w:rPr>
          <w:rFonts w:asciiTheme="minorEastAsia" w:hAnsiTheme="minorEastAsia" w:cs="宋体" w:hint="eastAsia"/>
          <w:b/>
          <w:bCs/>
          <w:sz w:val="24"/>
          <w:szCs w:val="24"/>
        </w:rPr>
      </w:pPr>
      <w:r w:rsidRPr="00661B96">
        <w:rPr>
          <w:rFonts w:asciiTheme="minorEastAsia" w:hAnsiTheme="minorEastAsia" w:cs="宋体" w:hint="eastAsia"/>
          <w:b/>
          <w:bCs/>
          <w:sz w:val="24"/>
          <w:szCs w:val="24"/>
        </w:rPr>
        <w:t>（二）岩浆岩</w:t>
      </w:r>
    </w:p>
    <w:p w14:paraId="174255D6" w14:textId="77777777" w:rsidR="00686A37" w:rsidRPr="00661B96" w:rsidRDefault="00000000">
      <w:pPr>
        <w:spacing w:line="360" w:lineRule="auto"/>
        <w:ind w:firstLineChars="200" w:firstLine="480"/>
        <w:rPr>
          <w:rFonts w:asciiTheme="minorEastAsia" w:hAnsiTheme="minorEastAsia" w:cs="宋体" w:hint="eastAsia"/>
          <w:sz w:val="24"/>
          <w:szCs w:val="24"/>
        </w:rPr>
      </w:pPr>
      <w:r w:rsidRPr="00661B96">
        <w:rPr>
          <w:rFonts w:asciiTheme="minorEastAsia" w:hAnsiTheme="minorEastAsia" w:cs="宋体" w:hint="eastAsia"/>
          <w:sz w:val="24"/>
          <w:szCs w:val="24"/>
        </w:rPr>
        <w:t>矿区内地表未见岩浆岩出露。通过物探特征解译结合钻孔揭露控制，矿区西部和东部发育晚侏罗世侵入岩，如：中粗粒黑云母二长花岗岩、强蚀变花岗岩、文象花岗岩、蚀变闪长玢岩等，岩体呈岩株产出；矿区北部第四系盖层下发育中生代下白垩统义县组火山岩，如：属于火山碎屑岩类的流纹质含角砾晶屑岩屑凝灰岩、流纹质火山集块角砾岩、流纹质晶屑玻屑熔结凝灰岩、流纹质晶屑玻屑凝灰岩，属于沉积火山碎屑岩类的角砾（砾）岩、凝灰质粉砂岩、砂质砾岩、粉砂岩等。</w:t>
      </w:r>
    </w:p>
    <w:p w14:paraId="66E3C217" w14:textId="77777777" w:rsidR="00686A37" w:rsidRPr="00661B96" w:rsidRDefault="00000000">
      <w:pPr>
        <w:spacing w:line="360" w:lineRule="auto"/>
        <w:ind w:firstLineChars="200" w:firstLine="482"/>
        <w:rPr>
          <w:rFonts w:asciiTheme="minorEastAsia" w:hAnsiTheme="minorEastAsia" w:cs="宋体" w:hint="eastAsia"/>
          <w:sz w:val="24"/>
          <w:szCs w:val="24"/>
        </w:rPr>
      </w:pPr>
      <w:r w:rsidRPr="00661B96">
        <w:rPr>
          <w:rFonts w:asciiTheme="minorEastAsia" w:hAnsiTheme="minorEastAsia" w:cs="宋体" w:hint="eastAsia"/>
          <w:b/>
          <w:bCs/>
          <w:sz w:val="24"/>
          <w:szCs w:val="24"/>
        </w:rPr>
        <w:lastRenderedPageBreak/>
        <w:t>（三）地质构造</w:t>
      </w:r>
    </w:p>
    <w:p w14:paraId="4A99D3E8" w14:textId="77777777" w:rsidR="00686A37" w:rsidRPr="00661B96" w:rsidRDefault="00000000">
      <w:pPr>
        <w:spacing w:line="360" w:lineRule="auto"/>
        <w:ind w:firstLineChars="200" w:firstLine="482"/>
        <w:rPr>
          <w:rFonts w:asciiTheme="minorEastAsia" w:hAnsiTheme="minorEastAsia" w:cs="宋体" w:hint="eastAsia"/>
          <w:b/>
          <w:bCs/>
          <w:sz w:val="24"/>
          <w:szCs w:val="24"/>
        </w:rPr>
      </w:pPr>
      <w:r w:rsidRPr="00661B96">
        <w:rPr>
          <w:rFonts w:asciiTheme="minorEastAsia" w:hAnsiTheme="minorEastAsia" w:cs="宋体" w:hint="eastAsia"/>
          <w:b/>
          <w:bCs/>
          <w:sz w:val="24"/>
          <w:szCs w:val="24"/>
        </w:rPr>
        <w:t>1、区域地质构造</w:t>
      </w:r>
    </w:p>
    <w:p w14:paraId="0A63462C" w14:textId="77777777" w:rsidR="00686A37" w:rsidRPr="00661B96" w:rsidRDefault="00000000">
      <w:pPr>
        <w:spacing w:line="360" w:lineRule="auto"/>
        <w:ind w:firstLineChars="200" w:firstLine="480"/>
        <w:rPr>
          <w:rFonts w:asciiTheme="minorEastAsia" w:hAnsiTheme="minorEastAsia" w:cs="宋体" w:hint="eastAsia"/>
          <w:sz w:val="24"/>
          <w:szCs w:val="24"/>
        </w:rPr>
      </w:pPr>
      <w:r w:rsidRPr="00661B96">
        <w:rPr>
          <w:rFonts w:asciiTheme="minorEastAsia" w:hAnsiTheme="minorEastAsia" w:cs="宋体" w:hint="eastAsia"/>
          <w:sz w:val="24"/>
          <w:szCs w:val="24"/>
        </w:rPr>
        <w:t>区域一级构造单元为天山—兴蒙造山系（Ⅰ），二级构造单元为温都尔庙弧盆系（Ⅰ-3），三级构造单元为镶黄旗—敖汉旗陆源弧（Ⅰ-3-3）（内蒙古东部大地构造，方曙等）（图2-1），区域四级构造单元为腾克力晚石炭世碎屑岩陆缘浅海（Ⅰ-3-3-1）；中生代以来叠加有滨太平洋构造域，受太平洋板块对亚洲大陆的挤压和俯冲作用，区域南东部形成了NE向的早白垩世火山喷发盆地（Ⅰ-3-3-2）。</w:t>
      </w:r>
    </w:p>
    <w:p w14:paraId="1D87C620" w14:textId="77777777" w:rsidR="00686A37" w:rsidRPr="00661B96" w:rsidRDefault="00000000">
      <w:pPr>
        <w:spacing w:line="360" w:lineRule="auto"/>
        <w:ind w:firstLineChars="200" w:firstLine="482"/>
        <w:rPr>
          <w:rFonts w:asciiTheme="minorEastAsia" w:hAnsiTheme="minorEastAsia" w:cs="宋体" w:hint="eastAsia"/>
          <w:b/>
          <w:bCs/>
          <w:sz w:val="24"/>
          <w:szCs w:val="24"/>
        </w:rPr>
      </w:pPr>
      <w:r w:rsidRPr="00661B96">
        <w:rPr>
          <w:rFonts w:asciiTheme="minorEastAsia" w:hAnsiTheme="minorEastAsia" w:cs="宋体" w:hint="eastAsia"/>
          <w:b/>
          <w:bCs/>
          <w:sz w:val="24"/>
          <w:szCs w:val="24"/>
        </w:rPr>
        <w:t>2、矿区地质构造</w:t>
      </w:r>
    </w:p>
    <w:p w14:paraId="7CC87FAE"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矿区位于敖汉复向斜核部北西翼。矿区内构造主要为张扭性断裂（区域断裂的一部分）及接触带构造，总体以北北东向、近南北向、北西向及近东西向为主，其中北东向与北西向—近南北向断裂是主要的控矿容矿断裂。</w:t>
      </w:r>
    </w:p>
    <w:p w14:paraId="32D7300C" w14:textId="77777777" w:rsidR="00686A37" w:rsidRPr="00661B96" w:rsidRDefault="00000000">
      <w:pPr>
        <w:spacing w:line="360" w:lineRule="auto"/>
        <w:ind w:firstLineChars="200" w:firstLine="482"/>
        <w:rPr>
          <w:rFonts w:asciiTheme="minorEastAsia" w:hAnsiTheme="minorEastAsia" w:cs="宋体" w:hint="eastAsia"/>
          <w:sz w:val="24"/>
          <w:szCs w:val="24"/>
        </w:rPr>
      </w:pPr>
      <w:r w:rsidRPr="00661B96">
        <w:rPr>
          <w:rFonts w:asciiTheme="minorEastAsia" w:hAnsiTheme="minorEastAsia" w:cs="仿宋" w:hint="eastAsia"/>
          <w:b/>
          <w:bCs/>
          <w:sz w:val="24"/>
          <w:szCs w:val="24"/>
        </w:rPr>
        <w:t>（四）水文地质条件</w:t>
      </w:r>
    </w:p>
    <w:p w14:paraId="045AFD54" w14:textId="77777777" w:rsidR="00686A37" w:rsidRPr="00661B96" w:rsidRDefault="00000000">
      <w:pPr>
        <w:tabs>
          <w:tab w:val="left" w:pos="5535"/>
        </w:tabs>
        <w:spacing w:line="360" w:lineRule="auto"/>
        <w:ind w:firstLineChars="200" w:firstLine="480"/>
        <w:jc w:val="left"/>
        <w:outlineLvl w:val="3"/>
        <w:rPr>
          <w:rFonts w:asciiTheme="minorEastAsia" w:hAnsiTheme="minorEastAsia" w:cs="宋体" w:hint="eastAsia"/>
          <w:sz w:val="24"/>
          <w:szCs w:val="24"/>
        </w:rPr>
      </w:pPr>
      <w:r w:rsidRPr="00661B96">
        <w:rPr>
          <w:rFonts w:asciiTheme="minorEastAsia" w:hAnsiTheme="minorEastAsia" w:cs="宋体" w:hint="eastAsia"/>
          <w:sz w:val="24"/>
          <w:szCs w:val="24"/>
        </w:rPr>
        <w:t>矿区地下水以基岩裂隙水为主，第四系孔隙水次之，大气降水及基岩区侧向补给是地下水的主要补给来源，其储存和富集程度受地形地貌、地质构造、地层岩性和补给方式的控制和影响。地貌单元为黄土丘陵。海拔高程503.00～700.00m，相对高差197.00m，区内山地地形坡度一般10°～15</w:t>
      </w:r>
      <w:bookmarkStart w:id="9" w:name="_Hlk141107552"/>
      <w:r w:rsidRPr="00661B96">
        <w:rPr>
          <w:rFonts w:asciiTheme="minorEastAsia" w:hAnsiTheme="minorEastAsia" w:cs="宋体" w:hint="eastAsia"/>
          <w:sz w:val="24"/>
          <w:szCs w:val="24"/>
        </w:rPr>
        <w:t>°</w:t>
      </w:r>
      <w:bookmarkEnd w:id="9"/>
      <w:r w:rsidRPr="00661B96">
        <w:rPr>
          <w:rFonts w:asciiTheme="minorEastAsia" w:hAnsiTheme="minorEastAsia" w:cs="宋体" w:hint="eastAsia"/>
          <w:sz w:val="24"/>
          <w:szCs w:val="24"/>
        </w:rPr>
        <w:t>，山前地带一般较缓，地势平坦，植被发育良好，顶部及腰部基岩裸露，易接受大气降水的渗入补给。</w:t>
      </w:r>
    </w:p>
    <w:p w14:paraId="31B51F23" w14:textId="77777777" w:rsidR="00686A37" w:rsidRPr="00661B96" w:rsidRDefault="00000000">
      <w:pPr>
        <w:tabs>
          <w:tab w:val="left" w:pos="5535"/>
        </w:tabs>
        <w:spacing w:line="360" w:lineRule="auto"/>
        <w:ind w:firstLineChars="200" w:firstLine="482"/>
        <w:jc w:val="left"/>
        <w:outlineLvl w:val="3"/>
        <w:rPr>
          <w:rFonts w:asciiTheme="minorEastAsia" w:hAnsiTheme="minorEastAsia" w:cs="仿宋" w:hint="eastAsia"/>
          <w:b/>
          <w:bCs/>
          <w:sz w:val="24"/>
          <w:szCs w:val="24"/>
        </w:rPr>
      </w:pPr>
      <w:r w:rsidRPr="00661B96">
        <w:rPr>
          <w:rFonts w:asciiTheme="minorEastAsia" w:hAnsiTheme="minorEastAsia" w:cs="仿宋" w:hint="eastAsia"/>
          <w:b/>
          <w:bCs/>
          <w:sz w:val="24"/>
          <w:szCs w:val="24"/>
        </w:rPr>
        <w:t>（五）工程地质条件</w:t>
      </w:r>
    </w:p>
    <w:p w14:paraId="0C784E38" w14:textId="77777777" w:rsidR="00686A37" w:rsidRPr="00661B96" w:rsidRDefault="00000000">
      <w:pPr>
        <w:tabs>
          <w:tab w:val="left" w:pos="5535"/>
        </w:tabs>
        <w:spacing w:line="360" w:lineRule="auto"/>
        <w:ind w:firstLineChars="200" w:firstLine="560"/>
        <w:jc w:val="left"/>
        <w:outlineLvl w:val="3"/>
        <w:rPr>
          <w:rFonts w:asciiTheme="minorEastAsia" w:hAnsiTheme="minorEastAsia" w:cs="宋体" w:hint="eastAsia"/>
          <w:sz w:val="24"/>
          <w:szCs w:val="18"/>
        </w:rPr>
      </w:pPr>
      <w:r w:rsidRPr="00661B96">
        <w:rPr>
          <w:rFonts w:asciiTheme="minorEastAsia" w:hAnsiTheme="minorEastAsia" w:cs="仿宋" w:hint="eastAsia"/>
          <w:sz w:val="28"/>
          <w:szCs w:val="28"/>
        </w:rPr>
        <w:t>地</w:t>
      </w:r>
      <w:r w:rsidRPr="00661B96">
        <w:rPr>
          <w:rFonts w:asciiTheme="minorEastAsia" w:hAnsiTheme="minorEastAsia" w:cs="宋体" w:hint="eastAsia"/>
          <w:sz w:val="24"/>
          <w:szCs w:val="18"/>
        </w:rPr>
        <w:t>层岩性较复杂，以变质粉砂岩、变质细砂岩、碳质板岩等块状岩类为主，地质构造发育，风化及破碎带影响岩层稳定，因此局部地段易发生矿山工程地质问题，开采时应采用锚网喷等手段加强支护，大范围开采时靠近风化带及破碎带应减小采场规模，必要时留设临时保安矿柱，并加强支护，保持采场稳定。根据《矿区水文地质工程地质勘查规范》（GB/T12719-2021）划分标准，矿区工程地质勘查类型划分为第三类（块状岩类）中等型。</w:t>
      </w:r>
    </w:p>
    <w:p w14:paraId="7E5D7F46" w14:textId="77777777" w:rsidR="00686A37" w:rsidRPr="00661B96" w:rsidRDefault="00000000">
      <w:pPr>
        <w:tabs>
          <w:tab w:val="left" w:pos="5535"/>
        </w:tabs>
        <w:spacing w:line="360" w:lineRule="auto"/>
        <w:ind w:firstLineChars="200" w:firstLine="482"/>
        <w:jc w:val="left"/>
        <w:outlineLvl w:val="3"/>
        <w:rPr>
          <w:rFonts w:asciiTheme="minorEastAsia" w:hAnsiTheme="minorEastAsia" w:cs="仿宋" w:hint="eastAsia"/>
          <w:b/>
          <w:bCs/>
          <w:sz w:val="24"/>
          <w:szCs w:val="24"/>
        </w:rPr>
      </w:pPr>
      <w:r w:rsidRPr="00661B96">
        <w:rPr>
          <w:rFonts w:asciiTheme="minorEastAsia" w:hAnsiTheme="minorEastAsia" w:cs="仿宋" w:hint="eastAsia"/>
          <w:b/>
          <w:bCs/>
          <w:sz w:val="24"/>
          <w:szCs w:val="24"/>
        </w:rPr>
        <w:t>（六）矿体（层）地质特征</w:t>
      </w:r>
    </w:p>
    <w:p w14:paraId="63E8A4D3" w14:textId="77777777" w:rsidR="00686A37" w:rsidRPr="00661B96" w:rsidRDefault="00000000">
      <w:pPr>
        <w:spacing w:line="360" w:lineRule="auto"/>
        <w:ind w:firstLineChars="200" w:firstLine="480"/>
        <w:rPr>
          <w:rFonts w:asciiTheme="minorEastAsia" w:hAnsiTheme="minorEastAsia" w:cs="宋体" w:hint="eastAsia"/>
          <w:sz w:val="24"/>
          <w:szCs w:val="18"/>
        </w:rPr>
      </w:pPr>
      <w:bookmarkStart w:id="10" w:name="_Toc17362"/>
      <w:r w:rsidRPr="00661B96">
        <w:rPr>
          <w:rFonts w:asciiTheme="minorEastAsia" w:hAnsiTheme="minorEastAsia" w:cs="宋体" w:hint="eastAsia"/>
          <w:sz w:val="24"/>
          <w:szCs w:val="18"/>
        </w:rPr>
        <w:t>八家矿区锌多金属矿是以薄脉状为主的构造热液脉型矿床，主要有用元素为锌、铅、银，伴生元素有银、铅、铜、金、镉、铟、镓、硫。锌多金属矿体为同体共生铅锌银矿体，主要赋存在上石炭统酒局子组变质砂岩断裂构造中，晚侏罗世中粗粒黑云母二长花岗岩裂隙中也有少量分布，矿体严格受张扭性构造控制，含矿热液沿断裂带及构造裂隙充填交代形成矿体。</w:t>
      </w:r>
    </w:p>
    <w:p w14:paraId="6F08315B"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lastRenderedPageBreak/>
        <w:t>矿区划分出3个矿带，即Ⅰ、Ⅱ、Ⅲ号锌多金属矿带（以下简称矿带），其内均赋存具有工业价值的铅锌银矿体。矿体均呈隐伏状，共圈定矿体25条，即Ⅰ矿带14条，Ⅱ矿带5条，Ⅲ矿带6条。</w:t>
      </w:r>
    </w:p>
    <w:p w14:paraId="285A4FD2"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矿体编号原则是以主矿体为界，在主矿体上盘自下而上以单号的自然顺序编号，在主矿体下盘自上而下以双号的自然顺序编号，矿体编号为矿带号+自然序号，如Ⅰ-1、Ⅱ-2等。Ⅰ-1-①、Ⅱ-②为其对应的从属矿体，共25条，编号为Ⅰ-1、Ⅰ-2、Ⅰ-3、Ⅰ-5、Ⅰ-1-①（1-②、1-③、1-⑤）、Ⅰ-2-②（2-③）、Ⅰ-3-①（3-③、3-⑤）、Ⅰ-5-①、Ⅱ-1、Ⅱ-2、Ⅱ-4、Ⅱ-1-①（1-③）、Ⅲ-1、Ⅲ-2、Ⅲ-4、Ⅲ-1-①（1-③、4-②），其中Ⅰ-1、Ⅰ-3、Ⅰ-5、Ⅱ-1号4条矿体为主要矿体，其资源量占总量Ag（66.03%）、Pb（66.55%）、Zn（63.96%）。</w:t>
      </w:r>
    </w:p>
    <w:p w14:paraId="2BB4E429"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矿体最大垂直深度885m，矿石主要为原生硫化矿，极少量为混合矿石，相比而言，Ⅰ、Ⅱ矿带矿化连续性和矿化强度优于Ⅲ矿带。</w:t>
      </w:r>
    </w:p>
    <w:p w14:paraId="55A1CD90" w14:textId="77777777" w:rsidR="00686A37" w:rsidRPr="00661B96" w:rsidRDefault="00000000">
      <w:pPr>
        <w:tabs>
          <w:tab w:val="left" w:pos="5535"/>
        </w:tabs>
        <w:spacing w:line="360" w:lineRule="auto"/>
        <w:ind w:firstLineChars="200" w:firstLine="482"/>
        <w:jc w:val="left"/>
        <w:outlineLvl w:val="3"/>
        <w:rPr>
          <w:rFonts w:asciiTheme="minorEastAsia" w:hAnsiTheme="minorEastAsia" w:cs="仿宋" w:hint="eastAsia"/>
          <w:b/>
          <w:bCs/>
          <w:sz w:val="24"/>
          <w:szCs w:val="24"/>
        </w:rPr>
      </w:pPr>
      <w:r w:rsidRPr="00661B96">
        <w:rPr>
          <w:rFonts w:asciiTheme="minorEastAsia" w:hAnsiTheme="minorEastAsia" w:cs="仿宋" w:hint="eastAsia"/>
          <w:b/>
          <w:bCs/>
          <w:sz w:val="24"/>
          <w:szCs w:val="24"/>
        </w:rPr>
        <w:t>（七）土地利用现状</w:t>
      </w:r>
      <w:bookmarkEnd w:id="10"/>
    </w:p>
    <w:p w14:paraId="3B57F0E5" w14:textId="77777777" w:rsidR="00686A37" w:rsidRPr="00661B96" w:rsidRDefault="00000000">
      <w:pPr>
        <w:spacing w:line="360" w:lineRule="auto"/>
        <w:ind w:firstLineChars="200" w:firstLine="480"/>
        <w:rPr>
          <w:rFonts w:asciiTheme="minorEastAsia" w:hAnsiTheme="minorEastAsia" w:cs="Times New Roman" w:hint="eastAsia"/>
          <w:sz w:val="24"/>
          <w:szCs w:val="20"/>
        </w:rPr>
      </w:pPr>
      <w:r w:rsidRPr="00661B96">
        <w:rPr>
          <w:rFonts w:asciiTheme="minorEastAsia" w:hAnsiTheme="minorEastAsia" w:cs="Times New Roman" w:hint="eastAsia"/>
          <w:sz w:val="24"/>
          <w:szCs w:val="20"/>
        </w:rPr>
        <w:t>根据当地自然资源局提供的第三次全国土地调查土地利用现状成果数据，按照《土地利用现状分类标准（GB/T 21010-2017）》进行统计，拟申请采矿权范围面积</w:t>
      </w:r>
      <w:r w:rsidRPr="00661B96">
        <w:rPr>
          <w:rFonts w:asciiTheme="minorEastAsia" w:hAnsiTheme="minorEastAsia" w:cs="Times New Roman"/>
          <w:sz w:val="24"/>
          <w:szCs w:val="20"/>
        </w:rPr>
        <w:t>4.375</w:t>
      </w:r>
      <w:r w:rsidRPr="00661B96">
        <w:rPr>
          <w:rFonts w:asciiTheme="minorEastAsia" w:hAnsiTheme="minorEastAsia" w:cs="Times New Roman" w:hint="eastAsia"/>
          <w:sz w:val="24"/>
          <w:szCs w:val="20"/>
        </w:rPr>
        <w:t>km</w:t>
      </w:r>
      <w:r w:rsidRPr="00661B96">
        <w:rPr>
          <w:rFonts w:asciiTheme="minorEastAsia" w:hAnsiTheme="minorEastAsia" w:cs="Times New Roman" w:hint="eastAsia"/>
          <w:sz w:val="24"/>
          <w:szCs w:val="20"/>
          <w:vertAlign w:val="superscript"/>
        </w:rPr>
        <w:t>2</w:t>
      </w:r>
      <w:r w:rsidRPr="00661B96">
        <w:rPr>
          <w:rFonts w:asciiTheme="minorEastAsia" w:hAnsiTheme="minorEastAsia" w:cs="Times New Roman"/>
          <w:sz w:val="24"/>
          <w:szCs w:val="20"/>
        </w:rPr>
        <w:t>，</w:t>
      </w:r>
      <w:r w:rsidRPr="00661B96">
        <w:rPr>
          <w:rFonts w:asciiTheme="minorEastAsia" w:hAnsiTheme="minorEastAsia" w:cs="Times New Roman" w:hint="eastAsia"/>
          <w:sz w:val="24"/>
          <w:szCs w:val="20"/>
        </w:rPr>
        <w:t>评估区面积为</w:t>
      </w:r>
      <w:r w:rsidRPr="00661B96">
        <w:rPr>
          <w:rFonts w:asciiTheme="minorEastAsia" w:hAnsiTheme="minorEastAsia" w:cs="Times New Roman"/>
          <w:sz w:val="24"/>
          <w:szCs w:val="20"/>
        </w:rPr>
        <w:t>5.04145</w:t>
      </w:r>
      <w:r w:rsidRPr="00661B96">
        <w:rPr>
          <w:rFonts w:asciiTheme="minorEastAsia" w:hAnsiTheme="minorEastAsia" w:cs="Times New Roman" w:hint="eastAsia"/>
          <w:sz w:val="24"/>
          <w:szCs w:val="20"/>
        </w:rPr>
        <w:t>km</w:t>
      </w:r>
      <w:r w:rsidRPr="00661B96">
        <w:rPr>
          <w:rFonts w:asciiTheme="minorEastAsia" w:hAnsiTheme="minorEastAsia" w:cs="Times New Roman" w:hint="eastAsia"/>
          <w:sz w:val="24"/>
          <w:szCs w:val="20"/>
          <w:vertAlign w:val="superscript"/>
        </w:rPr>
        <w:t>2</w:t>
      </w:r>
      <w:r w:rsidRPr="00661B96">
        <w:rPr>
          <w:rFonts w:asciiTheme="minorEastAsia" w:hAnsiTheme="minorEastAsia" w:cs="Times New Roman" w:hint="eastAsia"/>
          <w:sz w:val="24"/>
          <w:szCs w:val="20"/>
        </w:rPr>
        <w:t>，废石场、选矿工业场地、办公生活区、矿区道路等部分位于采矿权外，尾矿库整体位于采矿权外，采矿权外建设场地面积0</w:t>
      </w:r>
      <w:r w:rsidRPr="00661B96">
        <w:rPr>
          <w:rFonts w:asciiTheme="minorEastAsia" w:hAnsiTheme="minorEastAsia" w:cs="Times New Roman"/>
          <w:sz w:val="24"/>
          <w:szCs w:val="20"/>
        </w:rPr>
        <w:t>.66645km</w:t>
      </w:r>
      <w:r w:rsidRPr="00661B96">
        <w:rPr>
          <w:rFonts w:asciiTheme="minorEastAsia" w:hAnsiTheme="minorEastAsia" w:cs="Times New Roman"/>
          <w:sz w:val="24"/>
          <w:szCs w:val="20"/>
          <w:vertAlign w:val="superscript"/>
        </w:rPr>
        <w:t>2</w:t>
      </w:r>
      <w:r w:rsidRPr="00661B96">
        <w:rPr>
          <w:rFonts w:asciiTheme="minorEastAsia" w:hAnsiTheme="minorEastAsia" w:cs="Times New Roman" w:hint="eastAsia"/>
          <w:sz w:val="24"/>
          <w:szCs w:val="20"/>
        </w:rPr>
        <w:t>。矿区及矿区外建设场地范围内土地类型有旱地、乔木林地、灌木林地、其他林地、其他草地、天然牧草地、采矿用地、农村道路、农村宅基地。矿区土地利用现状统计结果见</w:t>
      </w:r>
      <w:r w:rsidRPr="00661B96">
        <w:rPr>
          <w:rFonts w:asciiTheme="minorEastAsia" w:hAnsiTheme="minorEastAsia" w:cs="Times New Roman"/>
          <w:sz w:val="24"/>
          <w:szCs w:val="20"/>
        </w:rPr>
        <w:fldChar w:fldCharType="begin"/>
      </w:r>
      <w:r w:rsidRPr="00661B96">
        <w:rPr>
          <w:rFonts w:asciiTheme="minorEastAsia" w:hAnsiTheme="minorEastAsia" w:cs="Times New Roman"/>
          <w:sz w:val="24"/>
          <w:szCs w:val="20"/>
        </w:rPr>
        <w:instrText xml:space="preserve"> REF _Ref149144275 \h  \* MERGEFORMAT </w:instrText>
      </w:r>
      <w:r w:rsidRPr="00661B96">
        <w:rPr>
          <w:rFonts w:asciiTheme="minorEastAsia" w:hAnsiTheme="minorEastAsia" w:cs="Times New Roman"/>
          <w:sz w:val="24"/>
          <w:szCs w:val="20"/>
        </w:rPr>
      </w:r>
      <w:r w:rsidRPr="00661B96">
        <w:rPr>
          <w:rFonts w:asciiTheme="minorEastAsia" w:hAnsiTheme="minorEastAsia" w:cs="Times New Roman"/>
          <w:sz w:val="24"/>
          <w:szCs w:val="20"/>
        </w:rPr>
        <w:fldChar w:fldCharType="separate"/>
      </w:r>
      <w:r w:rsidRPr="00661B96">
        <w:rPr>
          <w:rFonts w:asciiTheme="minorEastAsia" w:hAnsiTheme="minorEastAsia" w:cs="Times New Roman" w:hint="eastAsia"/>
          <w:sz w:val="24"/>
          <w:szCs w:val="20"/>
        </w:rPr>
        <w:t>表2</w:t>
      </w:r>
      <w:r w:rsidRPr="00661B96">
        <w:rPr>
          <w:rFonts w:asciiTheme="minorEastAsia" w:hAnsiTheme="minorEastAsia" w:cs="Times New Roman"/>
          <w:sz w:val="24"/>
          <w:szCs w:val="20"/>
        </w:rPr>
        <w:noBreakHyphen/>
      </w:r>
      <w:r w:rsidRPr="00661B96">
        <w:rPr>
          <w:rFonts w:asciiTheme="minorEastAsia" w:hAnsiTheme="minorEastAsia" w:cs="Times New Roman" w:hint="eastAsia"/>
          <w:sz w:val="24"/>
          <w:szCs w:val="20"/>
        </w:rPr>
        <w:t>7</w:t>
      </w:r>
      <w:r w:rsidRPr="00661B96">
        <w:rPr>
          <w:rFonts w:asciiTheme="minorEastAsia" w:hAnsiTheme="minorEastAsia" w:cs="Times New Roman"/>
          <w:sz w:val="24"/>
          <w:szCs w:val="20"/>
        </w:rPr>
        <w:fldChar w:fldCharType="end"/>
      </w:r>
      <w:r w:rsidRPr="00661B96">
        <w:rPr>
          <w:rFonts w:asciiTheme="minorEastAsia" w:hAnsiTheme="minorEastAsia" w:cs="Times New Roman" w:hint="eastAsia"/>
          <w:sz w:val="24"/>
          <w:szCs w:val="20"/>
        </w:rPr>
        <w:t>。</w:t>
      </w:r>
    </w:p>
    <w:p w14:paraId="37C14407" w14:textId="77777777" w:rsidR="00686A37" w:rsidRPr="00661B96" w:rsidRDefault="00000000">
      <w:pPr>
        <w:spacing w:line="360" w:lineRule="auto"/>
        <w:jc w:val="center"/>
        <w:rPr>
          <w:rFonts w:asciiTheme="minorEastAsia" w:hAnsiTheme="minorEastAsia" w:cs="宋体" w:hint="eastAsia"/>
          <w:b/>
          <w:bCs/>
          <w:szCs w:val="16"/>
        </w:rPr>
      </w:pPr>
      <w:bookmarkStart w:id="11" w:name="_Ref149144275"/>
      <w:r w:rsidRPr="00661B96">
        <w:rPr>
          <w:rFonts w:asciiTheme="minorEastAsia" w:hAnsiTheme="minorEastAsia" w:cs="宋体" w:hint="eastAsia"/>
          <w:b/>
          <w:bCs/>
          <w:szCs w:val="16"/>
        </w:rPr>
        <w:t xml:space="preserve">表 </w:t>
      </w:r>
      <w:bookmarkEnd w:id="11"/>
      <w:r w:rsidRPr="00661B96">
        <w:rPr>
          <w:rFonts w:asciiTheme="minorEastAsia" w:hAnsiTheme="minorEastAsia" w:cs="宋体" w:hint="eastAsia"/>
          <w:b/>
          <w:bCs/>
          <w:szCs w:val="16"/>
        </w:rPr>
        <w:t>2-7  矿区土地利用现状结构表</w:t>
      </w:r>
    </w:p>
    <w:tbl>
      <w:tblPr>
        <w:tblW w:w="5000" w:type="pct"/>
        <w:tblLook w:val="04A0" w:firstRow="1" w:lastRow="0" w:firstColumn="1" w:lastColumn="0" w:noHBand="0" w:noVBand="1"/>
      </w:tblPr>
      <w:tblGrid>
        <w:gridCol w:w="467"/>
        <w:gridCol w:w="1476"/>
        <w:gridCol w:w="1343"/>
        <w:gridCol w:w="1706"/>
        <w:gridCol w:w="1446"/>
        <w:gridCol w:w="2736"/>
      </w:tblGrid>
      <w:tr w:rsidR="00661B96" w:rsidRPr="00661B96" w14:paraId="0F04DF23" w14:textId="77777777">
        <w:trPr>
          <w:trHeight w:val="516"/>
          <w:tblHeader/>
        </w:trPr>
        <w:tc>
          <w:tcPr>
            <w:tcW w:w="1058" w:type="pct"/>
            <w:gridSpan w:val="2"/>
            <w:vMerge w:val="restart"/>
            <w:tcBorders>
              <w:top w:val="single" w:sz="8" w:space="0" w:color="auto"/>
              <w:left w:val="single" w:sz="8" w:space="0" w:color="auto"/>
              <w:bottom w:val="single" w:sz="8" w:space="0" w:color="000000"/>
              <w:right w:val="single" w:sz="8" w:space="0" w:color="000000"/>
            </w:tcBorders>
            <w:vAlign w:val="center"/>
          </w:tcPr>
          <w:p w14:paraId="0C5B9B49" w14:textId="77777777" w:rsidR="00686A37" w:rsidRPr="00661B96" w:rsidRDefault="00000000">
            <w:pPr>
              <w:widowControl/>
              <w:spacing w:line="240" w:lineRule="exact"/>
              <w:jc w:val="center"/>
              <w:rPr>
                <w:rFonts w:asciiTheme="minorEastAsia" w:hAnsiTheme="minorEastAsia" w:cs="宋体" w:hint="eastAsia"/>
                <w:kern w:val="0"/>
                <w:szCs w:val="21"/>
              </w:rPr>
            </w:pPr>
            <w:r w:rsidRPr="00661B96">
              <w:rPr>
                <w:rFonts w:asciiTheme="minorEastAsia" w:hAnsiTheme="minorEastAsia" w:cs="宋体" w:hint="eastAsia"/>
                <w:szCs w:val="21"/>
              </w:rPr>
              <w:t>一级地类</w:t>
            </w:r>
          </w:p>
        </w:tc>
        <w:tc>
          <w:tcPr>
            <w:tcW w:w="1661" w:type="pct"/>
            <w:gridSpan w:val="2"/>
            <w:vMerge w:val="restart"/>
            <w:tcBorders>
              <w:top w:val="single" w:sz="8" w:space="0" w:color="auto"/>
              <w:left w:val="single" w:sz="8" w:space="0" w:color="auto"/>
              <w:bottom w:val="single" w:sz="8" w:space="0" w:color="000000"/>
              <w:right w:val="single" w:sz="8" w:space="0" w:color="000000"/>
            </w:tcBorders>
            <w:vAlign w:val="center"/>
          </w:tcPr>
          <w:p w14:paraId="3160F1B9"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二级地类</w:t>
            </w:r>
          </w:p>
        </w:tc>
        <w:tc>
          <w:tcPr>
            <w:tcW w:w="788" w:type="pct"/>
            <w:tcBorders>
              <w:top w:val="single" w:sz="8" w:space="0" w:color="auto"/>
              <w:left w:val="nil"/>
              <w:bottom w:val="single" w:sz="8" w:space="0" w:color="auto"/>
              <w:right w:val="single" w:sz="8" w:space="0" w:color="auto"/>
            </w:tcBorders>
            <w:vAlign w:val="center"/>
          </w:tcPr>
          <w:p w14:paraId="6F261481"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面积</w:t>
            </w:r>
          </w:p>
        </w:tc>
        <w:tc>
          <w:tcPr>
            <w:tcW w:w="1491" w:type="pct"/>
            <w:vMerge w:val="restart"/>
            <w:tcBorders>
              <w:top w:val="single" w:sz="8" w:space="0" w:color="auto"/>
              <w:left w:val="single" w:sz="8" w:space="0" w:color="auto"/>
              <w:bottom w:val="single" w:sz="8" w:space="0" w:color="000000"/>
              <w:right w:val="single" w:sz="8" w:space="0" w:color="auto"/>
            </w:tcBorders>
            <w:vAlign w:val="center"/>
          </w:tcPr>
          <w:p w14:paraId="22ED91F3"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占总面积的比例（%）</w:t>
            </w:r>
          </w:p>
        </w:tc>
      </w:tr>
      <w:tr w:rsidR="00661B96" w:rsidRPr="00661B96" w14:paraId="06867C3C" w14:textId="77777777">
        <w:trPr>
          <w:trHeight w:val="348"/>
          <w:tblHeader/>
        </w:trPr>
        <w:tc>
          <w:tcPr>
            <w:tcW w:w="1058" w:type="pct"/>
            <w:gridSpan w:val="2"/>
            <w:vMerge/>
            <w:tcBorders>
              <w:top w:val="single" w:sz="8" w:space="0" w:color="auto"/>
              <w:left w:val="single" w:sz="8" w:space="0" w:color="auto"/>
              <w:bottom w:val="single" w:sz="8" w:space="0" w:color="000000"/>
              <w:right w:val="single" w:sz="8" w:space="0" w:color="000000"/>
            </w:tcBorders>
            <w:vAlign w:val="center"/>
          </w:tcPr>
          <w:p w14:paraId="48F0FC9C" w14:textId="77777777" w:rsidR="00686A37" w:rsidRPr="00661B96" w:rsidRDefault="00686A37">
            <w:pPr>
              <w:spacing w:line="240" w:lineRule="exact"/>
              <w:rPr>
                <w:rFonts w:asciiTheme="minorEastAsia" w:hAnsiTheme="minorEastAsia" w:cs="宋体" w:hint="eastAsia"/>
                <w:szCs w:val="21"/>
              </w:rPr>
            </w:pPr>
          </w:p>
        </w:tc>
        <w:tc>
          <w:tcPr>
            <w:tcW w:w="1661" w:type="pct"/>
            <w:gridSpan w:val="2"/>
            <w:vMerge/>
            <w:tcBorders>
              <w:top w:val="single" w:sz="8" w:space="0" w:color="auto"/>
              <w:left w:val="single" w:sz="8" w:space="0" w:color="auto"/>
              <w:bottom w:val="single" w:sz="8" w:space="0" w:color="000000"/>
              <w:right w:val="single" w:sz="8" w:space="0" w:color="000000"/>
            </w:tcBorders>
            <w:vAlign w:val="center"/>
          </w:tcPr>
          <w:p w14:paraId="6017BDAB" w14:textId="77777777" w:rsidR="00686A37" w:rsidRPr="00661B96" w:rsidRDefault="00686A37">
            <w:pPr>
              <w:spacing w:line="240" w:lineRule="exact"/>
              <w:rPr>
                <w:rFonts w:asciiTheme="minorEastAsia" w:hAnsiTheme="minorEastAsia" w:cs="宋体" w:hint="eastAsia"/>
                <w:szCs w:val="21"/>
              </w:rPr>
            </w:pPr>
          </w:p>
        </w:tc>
        <w:tc>
          <w:tcPr>
            <w:tcW w:w="788" w:type="pct"/>
            <w:tcBorders>
              <w:top w:val="nil"/>
              <w:left w:val="nil"/>
              <w:bottom w:val="single" w:sz="8" w:space="0" w:color="auto"/>
              <w:right w:val="single" w:sz="8" w:space="0" w:color="auto"/>
            </w:tcBorders>
            <w:vAlign w:val="center"/>
          </w:tcPr>
          <w:p w14:paraId="09D43087"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（hm</w:t>
            </w:r>
            <w:r w:rsidRPr="00661B96">
              <w:rPr>
                <w:rFonts w:asciiTheme="minorEastAsia" w:hAnsiTheme="minorEastAsia" w:cs="宋体" w:hint="eastAsia"/>
                <w:szCs w:val="21"/>
                <w:vertAlign w:val="superscript"/>
              </w:rPr>
              <w:t>2</w:t>
            </w:r>
            <w:r w:rsidRPr="00661B96">
              <w:rPr>
                <w:rFonts w:asciiTheme="minorEastAsia" w:hAnsiTheme="minorEastAsia" w:cs="宋体" w:hint="eastAsia"/>
                <w:szCs w:val="21"/>
              </w:rPr>
              <w:t>）</w:t>
            </w:r>
          </w:p>
        </w:tc>
        <w:tc>
          <w:tcPr>
            <w:tcW w:w="1491" w:type="pct"/>
            <w:vMerge/>
            <w:tcBorders>
              <w:top w:val="single" w:sz="8" w:space="0" w:color="auto"/>
              <w:left w:val="single" w:sz="8" w:space="0" w:color="auto"/>
              <w:bottom w:val="single" w:sz="8" w:space="0" w:color="000000"/>
              <w:right w:val="single" w:sz="8" w:space="0" w:color="auto"/>
            </w:tcBorders>
            <w:vAlign w:val="center"/>
          </w:tcPr>
          <w:p w14:paraId="2C5651A2" w14:textId="77777777" w:rsidR="00686A37" w:rsidRPr="00661B96" w:rsidRDefault="00686A37">
            <w:pPr>
              <w:spacing w:line="240" w:lineRule="exact"/>
              <w:rPr>
                <w:rFonts w:asciiTheme="minorEastAsia" w:hAnsiTheme="minorEastAsia" w:cs="宋体" w:hint="eastAsia"/>
                <w:szCs w:val="21"/>
              </w:rPr>
            </w:pPr>
          </w:p>
        </w:tc>
      </w:tr>
      <w:tr w:rsidR="00661B96" w:rsidRPr="00661B96" w14:paraId="48EF08D8" w14:textId="77777777">
        <w:trPr>
          <w:trHeight w:val="300"/>
        </w:trPr>
        <w:tc>
          <w:tcPr>
            <w:tcW w:w="254" w:type="pct"/>
            <w:vMerge w:val="restart"/>
            <w:tcBorders>
              <w:top w:val="nil"/>
              <w:left w:val="single" w:sz="8" w:space="0" w:color="auto"/>
              <w:bottom w:val="single" w:sz="8" w:space="0" w:color="000000"/>
              <w:right w:val="single" w:sz="8" w:space="0" w:color="auto"/>
            </w:tcBorders>
            <w:noWrap/>
            <w:vAlign w:val="center"/>
          </w:tcPr>
          <w:p w14:paraId="7058CF1A"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01</w:t>
            </w:r>
          </w:p>
        </w:tc>
        <w:tc>
          <w:tcPr>
            <w:tcW w:w="804" w:type="pct"/>
            <w:vMerge w:val="restart"/>
            <w:tcBorders>
              <w:top w:val="nil"/>
              <w:left w:val="single" w:sz="8" w:space="0" w:color="auto"/>
              <w:bottom w:val="single" w:sz="8" w:space="0" w:color="000000"/>
              <w:right w:val="single" w:sz="8" w:space="0" w:color="auto"/>
            </w:tcBorders>
            <w:noWrap/>
            <w:vAlign w:val="center"/>
          </w:tcPr>
          <w:p w14:paraId="1A0E1953"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耕地</w:t>
            </w:r>
          </w:p>
        </w:tc>
        <w:tc>
          <w:tcPr>
            <w:tcW w:w="732" w:type="pct"/>
            <w:tcBorders>
              <w:top w:val="nil"/>
              <w:left w:val="nil"/>
              <w:bottom w:val="single" w:sz="8" w:space="0" w:color="auto"/>
              <w:right w:val="single" w:sz="8" w:space="0" w:color="auto"/>
            </w:tcBorders>
            <w:noWrap/>
            <w:vAlign w:val="center"/>
          </w:tcPr>
          <w:p w14:paraId="29EE48D0"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0103</w:t>
            </w:r>
          </w:p>
        </w:tc>
        <w:tc>
          <w:tcPr>
            <w:tcW w:w="928" w:type="pct"/>
            <w:tcBorders>
              <w:top w:val="nil"/>
              <w:left w:val="nil"/>
              <w:bottom w:val="single" w:sz="8" w:space="0" w:color="auto"/>
              <w:right w:val="single" w:sz="8" w:space="0" w:color="auto"/>
            </w:tcBorders>
            <w:noWrap/>
            <w:vAlign w:val="center"/>
          </w:tcPr>
          <w:p w14:paraId="356C2E3A"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旱地</w:t>
            </w:r>
          </w:p>
        </w:tc>
        <w:tc>
          <w:tcPr>
            <w:tcW w:w="788" w:type="pct"/>
            <w:tcBorders>
              <w:top w:val="nil"/>
              <w:left w:val="nil"/>
              <w:bottom w:val="single" w:sz="8" w:space="0" w:color="auto"/>
              <w:right w:val="single" w:sz="8" w:space="0" w:color="auto"/>
            </w:tcBorders>
            <w:noWrap/>
            <w:vAlign w:val="center"/>
          </w:tcPr>
          <w:p w14:paraId="123638AC"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195.71 </w:t>
            </w:r>
          </w:p>
        </w:tc>
        <w:tc>
          <w:tcPr>
            <w:tcW w:w="1491" w:type="pct"/>
            <w:tcBorders>
              <w:top w:val="nil"/>
              <w:left w:val="nil"/>
              <w:bottom w:val="single" w:sz="8" w:space="0" w:color="auto"/>
              <w:right w:val="single" w:sz="8" w:space="0" w:color="auto"/>
            </w:tcBorders>
            <w:noWrap/>
            <w:vAlign w:val="center"/>
          </w:tcPr>
          <w:p w14:paraId="4528CA8B"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38.76</w:t>
            </w:r>
          </w:p>
        </w:tc>
      </w:tr>
      <w:tr w:rsidR="00661B96" w:rsidRPr="00661B96" w14:paraId="3A778227" w14:textId="77777777">
        <w:trPr>
          <w:trHeight w:val="300"/>
        </w:trPr>
        <w:tc>
          <w:tcPr>
            <w:tcW w:w="254" w:type="pct"/>
            <w:vMerge/>
            <w:tcBorders>
              <w:top w:val="nil"/>
              <w:left w:val="single" w:sz="8" w:space="0" w:color="auto"/>
              <w:bottom w:val="single" w:sz="8" w:space="0" w:color="000000"/>
              <w:right w:val="single" w:sz="8" w:space="0" w:color="auto"/>
            </w:tcBorders>
            <w:vAlign w:val="center"/>
          </w:tcPr>
          <w:p w14:paraId="153311D9" w14:textId="77777777" w:rsidR="00686A37" w:rsidRPr="00661B96" w:rsidRDefault="00686A37">
            <w:pPr>
              <w:spacing w:line="240" w:lineRule="exact"/>
              <w:rPr>
                <w:rFonts w:asciiTheme="minorEastAsia" w:hAnsiTheme="minorEastAsia" w:cs="宋体" w:hint="eastAsia"/>
                <w:szCs w:val="21"/>
              </w:rPr>
            </w:pPr>
          </w:p>
        </w:tc>
        <w:tc>
          <w:tcPr>
            <w:tcW w:w="804" w:type="pct"/>
            <w:vMerge/>
            <w:tcBorders>
              <w:top w:val="nil"/>
              <w:left w:val="single" w:sz="8" w:space="0" w:color="auto"/>
              <w:bottom w:val="single" w:sz="8" w:space="0" w:color="000000"/>
              <w:right w:val="single" w:sz="8" w:space="0" w:color="auto"/>
            </w:tcBorders>
            <w:vAlign w:val="center"/>
          </w:tcPr>
          <w:p w14:paraId="63408154" w14:textId="77777777" w:rsidR="00686A37" w:rsidRPr="00661B96" w:rsidRDefault="00686A37">
            <w:pPr>
              <w:spacing w:line="240" w:lineRule="exact"/>
              <w:rPr>
                <w:rFonts w:asciiTheme="minorEastAsia" w:hAnsiTheme="minorEastAsia" w:cs="宋体" w:hint="eastAsia"/>
                <w:szCs w:val="21"/>
              </w:rPr>
            </w:pPr>
          </w:p>
        </w:tc>
        <w:tc>
          <w:tcPr>
            <w:tcW w:w="732" w:type="pct"/>
            <w:tcBorders>
              <w:top w:val="nil"/>
              <w:left w:val="nil"/>
              <w:bottom w:val="single" w:sz="8" w:space="0" w:color="auto"/>
              <w:right w:val="single" w:sz="8" w:space="0" w:color="auto"/>
            </w:tcBorders>
            <w:noWrap/>
            <w:vAlign w:val="center"/>
          </w:tcPr>
          <w:p w14:paraId="3CAE6901"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0102</w:t>
            </w:r>
          </w:p>
        </w:tc>
        <w:tc>
          <w:tcPr>
            <w:tcW w:w="928" w:type="pct"/>
            <w:tcBorders>
              <w:top w:val="nil"/>
              <w:left w:val="nil"/>
              <w:bottom w:val="single" w:sz="8" w:space="0" w:color="auto"/>
              <w:right w:val="single" w:sz="8" w:space="0" w:color="auto"/>
            </w:tcBorders>
            <w:noWrap/>
            <w:vAlign w:val="center"/>
          </w:tcPr>
          <w:p w14:paraId="09FF1E03"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水浇地</w:t>
            </w:r>
          </w:p>
        </w:tc>
        <w:tc>
          <w:tcPr>
            <w:tcW w:w="788" w:type="pct"/>
            <w:tcBorders>
              <w:top w:val="nil"/>
              <w:left w:val="nil"/>
              <w:bottom w:val="single" w:sz="8" w:space="0" w:color="auto"/>
              <w:right w:val="single" w:sz="8" w:space="0" w:color="auto"/>
            </w:tcBorders>
            <w:noWrap/>
            <w:vAlign w:val="center"/>
          </w:tcPr>
          <w:p w14:paraId="1B2F19FB"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14.79 </w:t>
            </w:r>
          </w:p>
        </w:tc>
        <w:tc>
          <w:tcPr>
            <w:tcW w:w="1491" w:type="pct"/>
            <w:tcBorders>
              <w:top w:val="nil"/>
              <w:left w:val="nil"/>
              <w:bottom w:val="single" w:sz="8" w:space="0" w:color="auto"/>
              <w:right w:val="single" w:sz="8" w:space="0" w:color="auto"/>
            </w:tcBorders>
            <w:noWrap/>
            <w:vAlign w:val="center"/>
          </w:tcPr>
          <w:p w14:paraId="79047132"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2.93</w:t>
            </w:r>
          </w:p>
        </w:tc>
      </w:tr>
      <w:tr w:rsidR="00661B96" w:rsidRPr="00661B96" w14:paraId="36388893" w14:textId="77777777">
        <w:trPr>
          <w:trHeight w:val="300"/>
        </w:trPr>
        <w:tc>
          <w:tcPr>
            <w:tcW w:w="254" w:type="pct"/>
            <w:vMerge w:val="restart"/>
            <w:tcBorders>
              <w:top w:val="nil"/>
              <w:left w:val="single" w:sz="8" w:space="0" w:color="auto"/>
              <w:bottom w:val="single" w:sz="8" w:space="0" w:color="000000"/>
              <w:right w:val="single" w:sz="8" w:space="0" w:color="auto"/>
            </w:tcBorders>
            <w:noWrap/>
            <w:vAlign w:val="center"/>
          </w:tcPr>
          <w:p w14:paraId="15C8D6BB"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03</w:t>
            </w:r>
          </w:p>
        </w:tc>
        <w:tc>
          <w:tcPr>
            <w:tcW w:w="804" w:type="pct"/>
            <w:vMerge w:val="restart"/>
            <w:tcBorders>
              <w:top w:val="nil"/>
              <w:left w:val="single" w:sz="8" w:space="0" w:color="auto"/>
              <w:bottom w:val="single" w:sz="8" w:space="0" w:color="000000"/>
              <w:right w:val="single" w:sz="8" w:space="0" w:color="auto"/>
            </w:tcBorders>
            <w:noWrap/>
            <w:vAlign w:val="center"/>
          </w:tcPr>
          <w:p w14:paraId="54E27F20"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林地</w:t>
            </w:r>
          </w:p>
        </w:tc>
        <w:tc>
          <w:tcPr>
            <w:tcW w:w="732" w:type="pct"/>
            <w:tcBorders>
              <w:top w:val="nil"/>
              <w:left w:val="nil"/>
              <w:bottom w:val="single" w:sz="8" w:space="0" w:color="auto"/>
              <w:right w:val="single" w:sz="8" w:space="0" w:color="auto"/>
            </w:tcBorders>
            <w:noWrap/>
            <w:vAlign w:val="center"/>
          </w:tcPr>
          <w:p w14:paraId="1033DB80"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0301</w:t>
            </w:r>
          </w:p>
        </w:tc>
        <w:tc>
          <w:tcPr>
            <w:tcW w:w="928" w:type="pct"/>
            <w:tcBorders>
              <w:top w:val="nil"/>
              <w:left w:val="nil"/>
              <w:bottom w:val="single" w:sz="8" w:space="0" w:color="auto"/>
              <w:right w:val="single" w:sz="8" w:space="0" w:color="auto"/>
            </w:tcBorders>
            <w:noWrap/>
            <w:vAlign w:val="center"/>
          </w:tcPr>
          <w:p w14:paraId="30786E0E"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乔木林地</w:t>
            </w:r>
          </w:p>
        </w:tc>
        <w:tc>
          <w:tcPr>
            <w:tcW w:w="788" w:type="pct"/>
            <w:tcBorders>
              <w:top w:val="nil"/>
              <w:left w:val="nil"/>
              <w:bottom w:val="single" w:sz="8" w:space="0" w:color="auto"/>
              <w:right w:val="single" w:sz="8" w:space="0" w:color="auto"/>
            </w:tcBorders>
            <w:noWrap/>
            <w:vAlign w:val="center"/>
          </w:tcPr>
          <w:p w14:paraId="1722DD8A"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135.61 </w:t>
            </w:r>
          </w:p>
        </w:tc>
        <w:tc>
          <w:tcPr>
            <w:tcW w:w="1491" w:type="pct"/>
            <w:tcBorders>
              <w:top w:val="nil"/>
              <w:left w:val="nil"/>
              <w:bottom w:val="single" w:sz="8" w:space="0" w:color="auto"/>
              <w:right w:val="single" w:sz="8" w:space="0" w:color="auto"/>
            </w:tcBorders>
            <w:noWrap/>
            <w:vAlign w:val="center"/>
          </w:tcPr>
          <w:p w14:paraId="2F99B16E"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26.91</w:t>
            </w:r>
          </w:p>
        </w:tc>
      </w:tr>
      <w:tr w:rsidR="00661B96" w:rsidRPr="00661B96" w14:paraId="57C36A6E" w14:textId="77777777">
        <w:trPr>
          <w:trHeight w:val="300"/>
        </w:trPr>
        <w:tc>
          <w:tcPr>
            <w:tcW w:w="254" w:type="pct"/>
            <w:vMerge/>
            <w:tcBorders>
              <w:top w:val="nil"/>
              <w:left w:val="single" w:sz="8" w:space="0" w:color="auto"/>
              <w:bottom w:val="single" w:sz="8" w:space="0" w:color="000000"/>
              <w:right w:val="single" w:sz="8" w:space="0" w:color="auto"/>
            </w:tcBorders>
            <w:vAlign w:val="center"/>
          </w:tcPr>
          <w:p w14:paraId="31DC5169" w14:textId="77777777" w:rsidR="00686A37" w:rsidRPr="00661B96" w:rsidRDefault="00686A37">
            <w:pPr>
              <w:spacing w:line="240" w:lineRule="exact"/>
              <w:rPr>
                <w:rFonts w:asciiTheme="minorEastAsia" w:hAnsiTheme="minorEastAsia" w:cs="宋体" w:hint="eastAsia"/>
                <w:szCs w:val="21"/>
              </w:rPr>
            </w:pPr>
          </w:p>
        </w:tc>
        <w:tc>
          <w:tcPr>
            <w:tcW w:w="804" w:type="pct"/>
            <w:vMerge/>
            <w:tcBorders>
              <w:top w:val="nil"/>
              <w:left w:val="single" w:sz="8" w:space="0" w:color="auto"/>
              <w:bottom w:val="single" w:sz="8" w:space="0" w:color="000000"/>
              <w:right w:val="single" w:sz="8" w:space="0" w:color="auto"/>
            </w:tcBorders>
            <w:vAlign w:val="center"/>
          </w:tcPr>
          <w:p w14:paraId="6C2BF319" w14:textId="77777777" w:rsidR="00686A37" w:rsidRPr="00661B96" w:rsidRDefault="00686A37">
            <w:pPr>
              <w:spacing w:line="240" w:lineRule="exact"/>
              <w:rPr>
                <w:rFonts w:asciiTheme="minorEastAsia" w:hAnsiTheme="minorEastAsia" w:cs="宋体" w:hint="eastAsia"/>
                <w:szCs w:val="21"/>
              </w:rPr>
            </w:pPr>
          </w:p>
        </w:tc>
        <w:tc>
          <w:tcPr>
            <w:tcW w:w="732" w:type="pct"/>
            <w:tcBorders>
              <w:top w:val="nil"/>
              <w:left w:val="nil"/>
              <w:bottom w:val="single" w:sz="8" w:space="0" w:color="auto"/>
              <w:right w:val="single" w:sz="8" w:space="0" w:color="auto"/>
            </w:tcBorders>
            <w:noWrap/>
            <w:vAlign w:val="center"/>
          </w:tcPr>
          <w:p w14:paraId="6D19EAA2"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0305</w:t>
            </w:r>
          </w:p>
        </w:tc>
        <w:tc>
          <w:tcPr>
            <w:tcW w:w="928" w:type="pct"/>
            <w:tcBorders>
              <w:top w:val="nil"/>
              <w:left w:val="nil"/>
              <w:bottom w:val="single" w:sz="8" w:space="0" w:color="auto"/>
              <w:right w:val="single" w:sz="8" w:space="0" w:color="auto"/>
            </w:tcBorders>
            <w:noWrap/>
            <w:vAlign w:val="center"/>
          </w:tcPr>
          <w:p w14:paraId="164B4011"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灌木林地</w:t>
            </w:r>
          </w:p>
        </w:tc>
        <w:tc>
          <w:tcPr>
            <w:tcW w:w="788" w:type="pct"/>
            <w:tcBorders>
              <w:top w:val="nil"/>
              <w:left w:val="nil"/>
              <w:bottom w:val="single" w:sz="8" w:space="0" w:color="auto"/>
              <w:right w:val="single" w:sz="8" w:space="0" w:color="auto"/>
            </w:tcBorders>
            <w:noWrap/>
            <w:vAlign w:val="center"/>
          </w:tcPr>
          <w:p w14:paraId="5FE57F5A"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75.87 </w:t>
            </w:r>
          </w:p>
        </w:tc>
        <w:tc>
          <w:tcPr>
            <w:tcW w:w="1491" w:type="pct"/>
            <w:tcBorders>
              <w:top w:val="nil"/>
              <w:left w:val="nil"/>
              <w:bottom w:val="single" w:sz="8" w:space="0" w:color="auto"/>
              <w:right w:val="single" w:sz="8" w:space="0" w:color="auto"/>
            </w:tcBorders>
            <w:noWrap/>
            <w:vAlign w:val="center"/>
          </w:tcPr>
          <w:p w14:paraId="02537BDC"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15.14</w:t>
            </w:r>
          </w:p>
        </w:tc>
      </w:tr>
      <w:tr w:rsidR="00661B96" w:rsidRPr="00661B96" w14:paraId="7DDA8A54" w14:textId="77777777">
        <w:trPr>
          <w:trHeight w:val="300"/>
        </w:trPr>
        <w:tc>
          <w:tcPr>
            <w:tcW w:w="254" w:type="pct"/>
            <w:vMerge/>
            <w:tcBorders>
              <w:top w:val="nil"/>
              <w:left w:val="single" w:sz="8" w:space="0" w:color="auto"/>
              <w:bottom w:val="single" w:sz="8" w:space="0" w:color="000000"/>
              <w:right w:val="single" w:sz="8" w:space="0" w:color="auto"/>
            </w:tcBorders>
            <w:vAlign w:val="center"/>
          </w:tcPr>
          <w:p w14:paraId="7ED6F10D" w14:textId="77777777" w:rsidR="00686A37" w:rsidRPr="00661B96" w:rsidRDefault="00686A37">
            <w:pPr>
              <w:spacing w:line="240" w:lineRule="exact"/>
              <w:rPr>
                <w:rFonts w:asciiTheme="minorEastAsia" w:hAnsiTheme="minorEastAsia" w:cs="宋体" w:hint="eastAsia"/>
                <w:szCs w:val="21"/>
              </w:rPr>
            </w:pPr>
          </w:p>
        </w:tc>
        <w:tc>
          <w:tcPr>
            <w:tcW w:w="804" w:type="pct"/>
            <w:vMerge/>
            <w:tcBorders>
              <w:top w:val="nil"/>
              <w:left w:val="single" w:sz="8" w:space="0" w:color="auto"/>
              <w:bottom w:val="single" w:sz="8" w:space="0" w:color="000000"/>
              <w:right w:val="single" w:sz="8" w:space="0" w:color="auto"/>
            </w:tcBorders>
            <w:vAlign w:val="center"/>
          </w:tcPr>
          <w:p w14:paraId="16EA7091" w14:textId="77777777" w:rsidR="00686A37" w:rsidRPr="00661B96" w:rsidRDefault="00686A37">
            <w:pPr>
              <w:spacing w:line="240" w:lineRule="exact"/>
              <w:rPr>
                <w:rFonts w:asciiTheme="minorEastAsia" w:hAnsiTheme="minorEastAsia" w:cs="宋体" w:hint="eastAsia"/>
                <w:szCs w:val="21"/>
              </w:rPr>
            </w:pPr>
          </w:p>
        </w:tc>
        <w:tc>
          <w:tcPr>
            <w:tcW w:w="732" w:type="pct"/>
            <w:tcBorders>
              <w:top w:val="nil"/>
              <w:left w:val="nil"/>
              <w:bottom w:val="single" w:sz="8" w:space="0" w:color="auto"/>
              <w:right w:val="single" w:sz="8" w:space="0" w:color="auto"/>
            </w:tcBorders>
            <w:noWrap/>
            <w:vAlign w:val="center"/>
          </w:tcPr>
          <w:p w14:paraId="3AED336F"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0307</w:t>
            </w:r>
          </w:p>
        </w:tc>
        <w:tc>
          <w:tcPr>
            <w:tcW w:w="928" w:type="pct"/>
            <w:tcBorders>
              <w:top w:val="nil"/>
              <w:left w:val="nil"/>
              <w:bottom w:val="single" w:sz="8" w:space="0" w:color="auto"/>
              <w:right w:val="single" w:sz="8" w:space="0" w:color="auto"/>
            </w:tcBorders>
            <w:noWrap/>
            <w:vAlign w:val="center"/>
          </w:tcPr>
          <w:p w14:paraId="38DAEB1D"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其他林地</w:t>
            </w:r>
          </w:p>
        </w:tc>
        <w:tc>
          <w:tcPr>
            <w:tcW w:w="788" w:type="pct"/>
            <w:tcBorders>
              <w:top w:val="nil"/>
              <w:left w:val="nil"/>
              <w:bottom w:val="single" w:sz="8" w:space="0" w:color="auto"/>
              <w:right w:val="single" w:sz="8" w:space="0" w:color="auto"/>
            </w:tcBorders>
            <w:noWrap/>
            <w:vAlign w:val="center"/>
          </w:tcPr>
          <w:p w14:paraId="417A7D72"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42.23 </w:t>
            </w:r>
          </w:p>
        </w:tc>
        <w:tc>
          <w:tcPr>
            <w:tcW w:w="1491" w:type="pct"/>
            <w:tcBorders>
              <w:top w:val="nil"/>
              <w:left w:val="nil"/>
              <w:bottom w:val="single" w:sz="8" w:space="0" w:color="auto"/>
              <w:right w:val="single" w:sz="8" w:space="0" w:color="auto"/>
            </w:tcBorders>
            <w:noWrap/>
            <w:vAlign w:val="center"/>
          </w:tcPr>
          <w:p w14:paraId="132B43F3"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8.39</w:t>
            </w:r>
          </w:p>
        </w:tc>
      </w:tr>
      <w:tr w:rsidR="00661B96" w:rsidRPr="00661B96" w14:paraId="5118C9CB" w14:textId="77777777">
        <w:trPr>
          <w:trHeight w:val="300"/>
        </w:trPr>
        <w:tc>
          <w:tcPr>
            <w:tcW w:w="254" w:type="pct"/>
            <w:vMerge w:val="restart"/>
            <w:tcBorders>
              <w:top w:val="nil"/>
              <w:left w:val="single" w:sz="8" w:space="0" w:color="auto"/>
              <w:bottom w:val="single" w:sz="8" w:space="0" w:color="000000"/>
              <w:right w:val="single" w:sz="8" w:space="0" w:color="auto"/>
            </w:tcBorders>
            <w:noWrap/>
            <w:vAlign w:val="center"/>
          </w:tcPr>
          <w:p w14:paraId="43F9BC8A"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04</w:t>
            </w:r>
          </w:p>
        </w:tc>
        <w:tc>
          <w:tcPr>
            <w:tcW w:w="804" w:type="pct"/>
            <w:vMerge w:val="restart"/>
            <w:tcBorders>
              <w:top w:val="nil"/>
              <w:left w:val="single" w:sz="8" w:space="0" w:color="auto"/>
              <w:bottom w:val="single" w:sz="8" w:space="0" w:color="000000"/>
              <w:right w:val="single" w:sz="8" w:space="0" w:color="auto"/>
            </w:tcBorders>
            <w:noWrap/>
            <w:vAlign w:val="center"/>
          </w:tcPr>
          <w:p w14:paraId="5EC2D611"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草地</w:t>
            </w:r>
          </w:p>
        </w:tc>
        <w:tc>
          <w:tcPr>
            <w:tcW w:w="732" w:type="pct"/>
            <w:tcBorders>
              <w:top w:val="nil"/>
              <w:left w:val="nil"/>
              <w:bottom w:val="single" w:sz="8" w:space="0" w:color="auto"/>
              <w:right w:val="single" w:sz="8" w:space="0" w:color="auto"/>
            </w:tcBorders>
            <w:noWrap/>
            <w:vAlign w:val="center"/>
          </w:tcPr>
          <w:p w14:paraId="739B4581"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0401</w:t>
            </w:r>
          </w:p>
        </w:tc>
        <w:tc>
          <w:tcPr>
            <w:tcW w:w="928" w:type="pct"/>
            <w:tcBorders>
              <w:top w:val="nil"/>
              <w:left w:val="nil"/>
              <w:bottom w:val="single" w:sz="8" w:space="0" w:color="auto"/>
              <w:right w:val="single" w:sz="8" w:space="0" w:color="auto"/>
            </w:tcBorders>
            <w:noWrap/>
            <w:vAlign w:val="center"/>
          </w:tcPr>
          <w:p w14:paraId="26C66551"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天然牧草地</w:t>
            </w:r>
          </w:p>
        </w:tc>
        <w:tc>
          <w:tcPr>
            <w:tcW w:w="788" w:type="pct"/>
            <w:tcBorders>
              <w:top w:val="nil"/>
              <w:left w:val="nil"/>
              <w:bottom w:val="single" w:sz="8" w:space="0" w:color="auto"/>
              <w:right w:val="single" w:sz="8" w:space="0" w:color="auto"/>
            </w:tcBorders>
            <w:noWrap/>
            <w:vAlign w:val="center"/>
          </w:tcPr>
          <w:p w14:paraId="2429AD38"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12.13 </w:t>
            </w:r>
          </w:p>
        </w:tc>
        <w:tc>
          <w:tcPr>
            <w:tcW w:w="1491" w:type="pct"/>
            <w:tcBorders>
              <w:top w:val="nil"/>
              <w:left w:val="nil"/>
              <w:bottom w:val="single" w:sz="8" w:space="0" w:color="auto"/>
              <w:right w:val="single" w:sz="8" w:space="0" w:color="auto"/>
            </w:tcBorders>
            <w:noWrap/>
            <w:vAlign w:val="center"/>
          </w:tcPr>
          <w:p w14:paraId="6DE6FA2F"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2.50</w:t>
            </w:r>
          </w:p>
        </w:tc>
      </w:tr>
      <w:tr w:rsidR="00661B96" w:rsidRPr="00661B96" w14:paraId="6EEC5D60" w14:textId="77777777">
        <w:trPr>
          <w:trHeight w:val="300"/>
        </w:trPr>
        <w:tc>
          <w:tcPr>
            <w:tcW w:w="254" w:type="pct"/>
            <w:vMerge/>
            <w:tcBorders>
              <w:top w:val="nil"/>
              <w:left w:val="single" w:sz="8" w:space="0" w:color="auto"/>
              <w:bottom w:val="single" w:sz="8" w:space="0" w:color="000000"/>
              <w:right w:val="single" w:sz="8" w:space="0" w:color="auto"/>
            </w:tcBorders>
            <w:vAlign w:val="center"/>
          </w:tcPr>
          <w:p w14:paraId="3F02602A" w14:textId="77777777" w:rsidR="00686A37" w:rsidRPr="00661B96" w:rsidRDefault="00686A37">
            <w:pPr>
              <w:spacing w:line="240" w:lineRule="exact"/>
              <w:rPr>
                <w:rFonts w:asciiTheme="minorEastAsia" w:hAnsiTheme="minorEastAsia" w:cs="宋体" w:hint="eastAsia"/>
                <w:szCs w:val="21"/>
              </w:rPr>
            </w:pPr>
          </w:p>
        </w:tc>
        <w:tc>
          <w:tcPr>
            <w:tcW w:w="804" w:type="pct"/>
            <w:vMerge/>
            <w:tcBorders>
              <w:top w:val="nil"/>
              <w:left w:val="single" w:sz="8" w:space="0" w:color="auto"/>
              <w:bottom w:val="single" w:sz="8" w:space="0" w:color="000000"/>
              <w:right w:val="single" w:sz="8" w:space="0" w:color="auto"/>
            </w:tcBorders>
            <w:vAlign w:val="center"/>
          </w:tcPr>
          <w:p w14:paraId="593008EB" w14:textId="77777777" w:rsidR="00686A37" w:rsidRPr="00661B96" w:rsidRDefault="00686A37">
            <w:pPr>
              <w:spacing w:line="240" w:lineRule="exact"/>
              <w:rPr>
                <w:rFonts w:asciiTheme="minorEastAsia" w:hAnsiTheme="minorEastAsia" w:cs="宋体" w:hint="eastAsia"/>
                <w:szCs w:val="21"/>
              </w:rPr>
            </w:pPr>
          </w:p>
        </w:tc>
        <w:tc>
          <w:tcPr>
            <w:tcW w:w="732" w:type="pct"/>
            <w:tcBorders>
              <w:top w:val="nil"/>
              <w:left w:val="nil"/>
              <w:bottom w:val="single" w:sz="8" w:space="0" w:color="auto"/>
              <w:right w:val="single" w:sz="8" w:space="0" w:color="auto"/>
            </w:tcBorders>
            <w:noWrap/>
            <w:vAlign w:val="center"/>
          </w:tcPr>
          <w:p w14:paraId="22D2FB29"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0404</w:t>
            </w:r>
          </w:p>
        </w:tc>
        <w:tc>
          <w:tcPr>
            <w:tcW w:w="928" w:type="pct"/>
            <w:tcBorders>
              <w:top w:val="nil"/>
              <w:left w:val="nil"/>
              <w:bottom w:val="single" w:sz="8" w:space="0" w:color="auto"/>
              <w:right w:val="single" w:sz="8" w:space="0" w:color="auto"/>
            </w:tcBorders>
            <w:noWrap/>
            <w:vAlign w:val="center"/>
          </w:tcPr>
          <w:p w14:paraId="12FA1AEE"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其他草地</w:t>
            </w:r>
          </w:p>
        </w:tc>
        <w:tc>
          <w:tcPr>
            <w:tcW w:w="788" w:type="pct"/>
            <w:tcBorders>
              <w:top w:val="nil"/>
              <w:left w:val="nil"/>
              <w:bottom w:val="single" w:sz="8" w:space="0" w:color="auto"/>
              <w:right w:val="single" w:sz="8" w:space="0" w:color="auto"/>
            </w:tcBorders>
            <w:noWrap/>
            <w:vAlign w:val="center"/>
          </w:tcPr>
          <w:p w14:paraId="1FE7D76F"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12.52 </w:t>
            </w:r>
          </w:p>
        </w:tc>
        <w:tc>
          <w:tcPr>
            <w:tcW w:w="1491" w:type="pct"/>
            <w:tcBorders>
              <w:top w:val="nil"/>
              <w:left w:val="nil"/>
              <w:bottom w:val="single" w:sz="8" w:space="0" w:color="auto"/>
              <w:right w:val="single" w:sz="8" w:space="0" w:color="auto"/>
            </w:tcBorders>
            <w:noWrap/>
            <w:vAlign w:val="center"/>
          </w:tcPr>
          <w:p w14:paraId="1C406EEE"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2.58</w:t>
            </w:r>
          </w:p>
        </w:tc>
      </w:tr>
      <w:tr w:rsidR="00661B96" w:rsidRPr="00661B96" w14:paraId="44E423B8" w14:textId="77777777">
        <w:trPr>
          <w:trHeight w:val="300"/>
        </w:trPr>
        <w:tc>
          <w:tcPr>
            <w:tcW w:w="254" w:type="pct"/>
            <w:vMerge w:val="restart"/>
            <w:tcBorders>
              <w:top w:val="nil"/>
              <w:left w:val="single" w:sz="8" w:space="0" w:color="auto"/>
              <w:bottom w:val="single" w:sz="8" w:space="0" w:color="000000"/>
              <w:right w:val="single" w:sz="8" w:space="0" w:color="auto"/>
            </w:tcBorders>
            <w:noWrap/>
            <w:vAlign w:val="center"/>
          </w:tcPr>
          <w:p w14:paraId="7CC71F90"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10</w:t>
            </w:r>
          </w:p>
        </w:tc>
        <w:tc>
          <w:tcPr>
            <w:tcW w:w="804" w:type="pct"/>
            <w:vMerge w:val="restart"/>
            <w:tcBorders>
              <w:top w:val="nil"/>
              <w:left w:val="single" w:sz="8" w:space="0" w:color="auto"/>
              <w:bottom w:val="single" w:sz="8" w:space="0" w:color="000000"/>
              <w:right w:val="single" w:sz="8" w:space="0" w:color="auto"/>
            </w:tcBorders>
            <w:noWrap/>
            <w:vAlign w:val="center"/>
          </w:tcPr>
          <w:p w14:paraId="7E12C288"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交通运输用地</w:t>
            </w:r>
          </w:p>
        </w:tc>
        <w:tc>
          <w:tcPr>
            <w:tcW w:w="732" w:type="pct"/>
            <w:tcBorders>
              <w:top w:val="nil"/>
              <w:left w:val="nil"/>
              <w:bottom w:val="single" w:sz="8" w:space="0" w:color="auto"/>
              <w:right w:val="single" w:sz="8" w:space="0" w:color="auto"/>
            </w:tcBorders>
            <w:noWrap/>
            <w:vAlign w:val="center"/>
          </w:tcPr>
          <w:p w14:paraId="30BDD8EA"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1006</w:t>
            </w:r>
          </w:p>
        </w:tc>
        <w:tc>
          <w:tcPr>
            <w:tcW w:w="928" w:type="pct"/>
            <w:tcBorders>
              <w:top w:val="nil"/>
              <w:left w:val="nil"/>
              <w:bottom w:val="single" w:sz="8" w:space="0" w:color="auto"/>
              <w:right w:val="single" w:sz="8" w:space="0" w:color="auto"/>
            </w:tcBorders>
            <w:noWrap/>
            <w:vAlign w:val="center"/>
          </w:tcPr>
          <w:p w14:paraId="7E374612"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农村道路</w:t>
            </w:r>
          </w:p>
        </w:tc>
        <w:tc>
          <w:tcPr>
            <w:tcW w:w="788" w:type="pct"/>
            <w:tcBorders>
              <w:top w:val="nil"/>
              <w:left w:val="nil"/>
              <w:bottom w:val="single" w:sz="8" w:space="0" w:color="auto"/>
              <w:right w:val="single" w:sz="8" w:space="0" w:color="auto"/>
            </w:tcBorders>
            <w:noWrap/>
            <w:vAlign w:val="center"/>
          </w:tcPr>
          <w:p w14:paraId="2988222B"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5.68 </w:t>
            </w:r>
          </w:p>
        </w:tc>
        <w:tc>
          <w:tcPr>
            <w:tcW w:w="1491" w:type="pct"/>
            <w:tcBorders>
              <w:top w:val="nil"/>
              <w:left w:val="nil"/>
              <w:bottom w:val="single" w:sz="8" w:space="0" w:color="auto"/>
              <w:right w:val="single" w:sz="8" w:space="0" w:color="auto"/>
            </w:tcBorders>
            <w:noWrap/>
            <w:vAlign w:val="center"/>
          </w:tcPr>
          <w:p w14:paraId="66938863"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1.14</w:t>
            </w:r>
          </w:p>
        </w:tc>
      </w:tr>
      <w:tr w:rsidR="00661B96" w:rsidRPr="00661B96" w14:paraId="67BDF9F2" w14:textId="77777777">
        <w:trPr>
          <w:trHeight w:val="300"/>
        </w:trPr>
        <w:tc>
          <w:tcPr>
            <w:tcW w:w="254" w:type="pct"/>
            <w:vMerge/>
            <w:tcBorders>
              <w:top w:val="nil"/>
              <w:left w:val="single" w:sz="8" w:space="0" w:color="auto"/>
              <w:bottom w:val="single" w:sz="8" w:space="0" w:color="000000"/>
              <w:right w:val="single" w:sz="8" w:space="0" w:color="auto"/>
            </w:tcBorders>
            <w:vAlign w:val="center"/>
          </w:tcPr>
          <w:p w14:paraId="7F3B16F1" w14:textId="77777777" w:rsidR="00686A37" w:rsidRPr="00661B96" w:rsidRDefault="00686A37">
            <w:pPr>
              <w:spacing w:line="240" w:lineRule="exact"/>
              <w:rPr>
                <w:rFonts w:asciiTheme="minorEastAsia" w:hAnsiTheme="minorEastAsia" w:cs="宋体" w:hint="eastAsia"/>
                <w:szCs w:val="21"/>
              </w:rPr>
            </w:pPr>
          </w:p>
        </w:tc>
        <w:tc>
          <w:tcPr>
            <w:tcW w:w="804" w:type="pct"/>
            <w:vMerge/>
            <w:tcBorders>
              <w:top w:val="nil"/>
              <w:left w:val="single" w:sz="8" w:space="0" w:color="auto"/>
              <w:bottom w:val="single" w:sz="8" w:space="0" w:color="000000"/>
              <w:right w:val="single" w:sz="8" w:space="0" w:color="auto"/>
            </w:tcBorders>
            <w:vAlign w:val="center"/>
          </w:tcPr>
          <w:p w14:paraId="18EC183C" w14:textId="77777777" w:rsidR="00686A37" w:rsidRPr="00661B96" w:rsidRDefault="00686A37">
            <w:pPr>
              <w:spacing w:line="240" w:lineRule="exact"/>
              <w:rPr>
                <w:rFonts w:asciiTheme="minorEastAsia" w:hAnsiTheme="minorEastAsia" w:cs="宋体" w:hint="eastAsia"/>
                <w:szCs w:val="21"/>
              </w:rPr>
            </w:pPr>
          </w:p>
        </w:tc>
        <w:tc>
          <w:tcPr>
            <w:tcW w:w="732" w:type="pct"/>
            <w:tcBorders>
              <w:top w:val="nil"/>
              <w:left w:val="nil"/>
              <w:bottom w:val="single" w:sz="8" w:space="0" w:color="auto"/>
              <w:right w:val="single" w:sz="8" w:space="0" w:color="auto"/>
            </w:tcBorders>
            <w:noWrap/>
            <w:vAlign w:val="center"/>
          </w:tcPr>
          <w:p w14:paraId="346A72DD"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1003</w:t>
            </w:r>
          </w:p>
        </w:tc>
        <w:tc>
          <w:tcPr>
            <w:tcW w:w="928" w:type="pct"/>
            <w:tcBorders>
              <w:top w:val="nil"/>
              <w:left w:val="nil"/>
              <w:bottom w:val="single" w:sz="8" w:space="0" w:color="auto"/>
              <w:right w:val="single" w:sz="8" w:space="0" w:color="auto"/>
            </w:tcBorders>
            <w:noWrap/>
            <w:vAlign w:val="center"/>
          </w:tcPr>
          <w:p w14:paraId="72C5638C"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公路用地</w:t>
            </w:r>
          </w:p>
        </w:tc>
        <w:tc>
          <w:tcPr>
            <w:tcW w:w="788" w:type="pct"/>
            <w:tcBorders>
              <w:top w:val="nil"/>
              <w:left w:val="nil"/>
              <w:bottom w:val="single" w:sz="8" w:space="0" w:color="auto"/>
              <w:right w:val="single" w:sz="8" w:space="0" w:color="auto"/>
            </w:tcBorders>
            <w:noWrap/>
            <w:vAlign w:val="center"/>
          </w:tcPr>
          <w:p w14:paraId="1988D4D8"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0.84 </w:t>
            </w:r>
          </w:p>
        </w:tc>
        <w:tc>
          <w:tcPr>
            <w:tcW w:w="1491" w:type="pct"/>
            <w:tcBorders>
              <w:top w:val="nil"/>
              <w:left w:val="nil"/>
              <w:bottom w:val="single" w:sz="8" w:space="0" w:color="auto"/>
              <w:right w:val="single" w:sz="8" w:space="0" w:color="auto"/>
            </w:tcBorders>
            <w:noWrap/>
            <w:vAlign w:val="center"/>
          </w:tcPr>
          <w:p w14:paraId="315A13FF"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0.17</w:t>
            </w:r>
          </w:p>
        </w:tc>
      </w:tr>
      <w:tr w:rsidR="00661B96" w:rsidRPr="00661B96" w14:paraId="7D2B199C" w14:textId="77777777">
        <w:trPr>
          <w:trHeight w:val="300"/>
        </w:trPr>
        <w:tc>
          <w:tcPr>
            <w:tcW w:w="254" w:type="pct"/>
            <w:vMerge/>
            <w:tcBorders>
              <w:top w:val="nil"/>
              <w:left w:val="single" w:sz="8" w:space="0" w:color="auto"/>
              <w:bottom w:val="single" w:sz="8" w:space="0" w:color="000000"/>
              <w:right w:val="single" w:sz="8" w:space="0" w:color="auto"/>
            </w:tcBorders>
            <w:vAlign w:val="center"/>
          </w:tcPr>
          <w:p w14:paraId="7E2AB0B9" w14:textId="77777777" w:rsidR="00686A37" w:rsidRPr="00661B96" w:rsidRDefault="00686A37">
            <w:pPr>
              <w:spacing w:line="240" w:lineRule="exact"/>
              <w:rPr>
                <w:rFonts w:asciiTheme="minorEastAsia" w:hAnsiTheme="minorEastAsia" w:cs="宋体" w:hint="eastAsia"/>
                <w:szCs w:val="21"/>
              </w:rPr>
            </w:pPr>
          </w:p>
        </w:tc>
        <w:tc>
          <w:tcPr>
            <w:tcW w:w="804" w:type="pct"/>
            <w:vMerge/>
            <w:tcBorders>
              <w:top w:val="nil"/>
              <w:left w:val="single" w:sz="8" w:space="0" w:color="auto"/>
              <w:bottom w:val="single" w:sz="8" w:space="0" w:color="000000"/>
              <w:right w:val="single" w:sz="8" w:space="0" w:color="auto"/>
            </w:tcBorders>
            <w:vAlign w:val="center"/>
          </w:tcPr>
          <w:p w14:paraId="46CA940E" w14:textId="77777777" w:rsidR="00686A37" w:rsidRPr="00661B96" w:rsidRDefault="00686A37">
            <w:pPr>
              <w:spacing w:line="240" w:lineRule="exact"/>
              <w:rPr>
                <w:rFonts w:asciiTheme="minorEastAsia" w:hAnsiTheme="minorEastAsia" w:cs="宋体" w:hint="eastAsia"/>
                <w:szCs w:val="21"/>
              </w:rPr>
            </w:pPr>
          </w:p>
        </w:tc>
        <w:tc>
          <w:tcPr>
            <w:tcW w:w="732" w:type="pct"/>
            <w:tcBorders>
              <w:top w:val="nil"/>
              <w:left w:val="nil"/>
              <w:bottom w:val="single" w:sz="8" w:space="0" w:color="auto"/>
              <w:right w:val="single" w:sz="8" w:space="0" w:color="auto"/>
            </w:tcBorders>
            <w:noWrap/>
            <w:vAlign w:val="center"/>
          </w:tcPr>
          <w:p w14:paraId="649EB7D2"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1004</w:t>
            </w:r>
          </w:p>
        </w:tc>
        <w:tc>
          <w:tcPr>
            <w:tcW w:w="928" w:type="pct"/>
            <w:tcBorders>
              <w:top w:val="nil"/>
              <w:left w:val="nil"/>
              <w:bottom w:val="single" w:sz="8" w:space="0" w:color="auto"/>
              <w:right w:val="single" w:sz="8" w:space="0" w:color="auto"/>
            </w:tcBorders>
            <w:noWrap/>
            <w:vAlign w:val="center"/>
          </w:tcPr>
          <w:p w14:paraId="37FEF238"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城镇村道路用地</w:t>
            </w:r>
          </w:p>
        </w:tc>
        <w:tc>
          <w:tcPr>
            <w:tcW w:w="788" w:type="pct"/>
            <w:tcBorders>
              <w:top w:val="nil"/>
              <w:left w:val="nil"/>
              <w:bottom w:val="single" w:sz="8" w:space="0" w:color="auto"/>
              <w:right w:val="single" w:sz="8" w:space="0" w:color="auto"/>
            </w:tcBorders>
            <w:noWrap/>
            <w:vAlign w:val="center"/>
          </w:tcPr>
          <w:p w14:paraId="4A9F1CA5"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0.30 </w:t>
            </w:r>
          </w:p>
        </w:tc>
        <w:tc>
          <w:tcPr>
            <w:tcW w:w="1491" w:type="pct"/>
            <w:tcBorders>
              <w:top w:val="nil"/>
              <w:left w:val="nil"/>
              <w:bottom w:val="single" w:sz="8" w:space="0" w:color="auto"/>
              <w:right w:val="single" w:sz="8" w:space="0" w:color="auto"/>
            </w:tcBorders>
            <w:noWrap/>
            <w:vAlign w:val="center"/>
          </w:tcPr>
          <w:p w14:paraId="551AB8A9"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0.06</w:t>
            </w:r>
          </w:p>
        </w:tc>
      </w:tr>
      <w:tr w:rsidR="00661B96" w:rsidRPr="00661B96" w14:paraId="772D1777" w14:textId="77777777">
        <w:trPr>
          <w:trHeight w:val="300"/>
        </w:trPr>
        <w:tc>
          <w:tcPr>
            <w:tcW w:w="254" w:type="pct"/>
            <w:tcBorders>
              <w:top w:val="nil"/>
              <w:left w:val="single" w:sz="8" w:space="0" w:color="auto"/>
              <w:bottom w:val="single" w:sz="8" w:space="0" w:color="auto"/>
              <w:right w:val="single" w:sz="8" w:space="0" w:color="auto"/>
            </w:tcBorders>
            <w:noWrap/>
            <w:vAlign w:val="center"/>
          </w:tcPr>
          <w:p w14:paraId="79827D4A"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12</w:t>
            </w:r>
          </w:p>
        </w:tc>
        <w:tc>
          <w:tcPr>
            <w:tcW w:w="804" w:type="pct"/>
            <w:tcBorders>
              <w:top w:val="nil"/>
              <w:left w:val="nil"/>
              <w:bottom w:val="single" w:sz="8" w:space="0" w:color="auto"/>
              <w:right w:val="single" w:sz="8" w:space="0" w:color="auto"/>
            </w:tcBorders>
            <w:noWrap/>
            <w:vAlign w:val="center"/>
          </w:tcPr>
          <w:p w14:paraId="1E0D7765"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其他土地</w:t>
            </w:r>
          </w:p>
        </w:tc>
        <w:tc>
          <w:tcPr>
            <w:tcW w:w="732" w:type="pct"/>
            <w:tcBorders>
              <w:top w:val="nil"/>
              <w:left w:val="nil"/>
              <w:bottom w:val="single" w:sz="8" w:space="0" w:color="auto"/>
              <w:right w:val="single" w:sz="8" w:space="0" w:color="auto"/>
            </w:tcBorders>
            <w:noWrap/>
            <w:vAlign w:val="center"/>
          </w:tcPr>
          <w:p w14:paraId="05AA2CBF"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1202</w:t>
            </w:r>
          </w:p>
        </w:tc>
        <w:tc>
          <w:tcPr>
            <w:tcW w:w="928" w:type="pct"/>
            <w:tcBorders>
              <w:top w:val="nil"/>
              <w:left w:val="nil"/>
              <w:bottom w:val="single" w:sz="8" w:space="0" w:color="auto"/>
              <w:right w:val="single" w:sz="8" w:space="0" w:color="auto"/>
            </w:tcBorders>
            <w:noWrap/>
            <w:vAlign w:val="center"/>
          </w:tcPr>
          <w:p w14:paraId="6C8340B3"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设施农用地</w:t>
            </w:r>
          </w:p>
        </w:tc>
        <w:tc>
          <w:tcPr>
            <w:tcW w:w="788" w:type="pct"/>
            <w:tcBorders>
              <w:top w:val="nil"/>
              <w:left w:val="nil"/>
              <w:bottom w:val="single" w:sz="8" w:space="0" w:color="auto"/>
              <w:right w:val="single" w:sz="8" w:space="0" w:color="auto"/>
            </w:tcBorders>
            <w:noWrap/>
            <w:vAlign w:val="center"/>
          </w:tcPr>
          <w:p w14:paraId="0255FE67"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1.80 </w:t>
            </w:r>
          </w:p>
        </w:tc>
        <w:tc>
          <w:tcPr>
            <w:tcW w:w="1491" w:type="pct"/>
            <w:tcBorders>
              <w:top w:val="nil"/>
              <w:left w:val="nil"/>
              <w:bottom w:val="single" w:sz="8" w:space="0" w:color="auto"/>
              <w:right w:val="single" w:sz="8" w:space="0" w:color="auto"/>
            </w:tcBorders>
            <w:noWrap/>
            <w:vAlign w:val="center"/>
          </w:tcPr>
          <w:p w14:paraId="380D7422"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0.36</w:t>
            </w:r>
          </w:p>
        </w:tc>
      </w:tr>
      <w:tr w:rsidR="00661B96" w:rsidRPr="00661B96" w14:paraId="10FBF93E" w14:textId="77777777">
        <w:trPr>
          <w:trHeight w:val="300"/>
        </w:trPr>
        <w:tc>
          <w:tcPr>
            <w:tcW w:w="254" w:type="pct"/>
            <w:tcBorders>
              <w:top w:val="nil"/>
              <w:left w:val="single" w:sz="8" w:space="0" w:color="auto"/>
              <w:bottom w:val="single" w:sz="8" w:space="0" w:color="auto"/>
              <w:right w:val="single" w:sz="8" w:space="0" w:color="auto"/>
            </w:tcBorders>
            <w:noWrap/>
            <w:vAlign w:val="center"/>
          </w:tcPr>
          <w:p w14:paraId="17EA1C48"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lastRenderedPageBreak/>
              <w:t>07</w:t>
            </w:r>
          </w:p>
        </w:tc>
        <w:tc>
          <w:tcPr>
            <w:tcW w:w="804" w:type="pct"/>
            <w:tcBorders>
              <w:top w:val="nil"/>
              <w:left w:val="nil"/>
              <w:bottom w:val="single" w:sz="8" w:space="0" w:color="auto"/>
              <w:right w:val="single" w:sz="8" w:space="0" w:color="auto"/>
            </w:tcBorders>
            <w:noWrap/>
            <w:vAlign w:val="center"/>
          </w:tcPr>
          <w:p w14:paraId="0B4BA6F0"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住宅用地</w:t>
            </w:r>
          </w:p>
        </w:tc>
        <w:tc>
          <w:tcPr>
            <w:tcW w:w="732" w:type="pct"/>
            <w:tcBorders>
              <w:top w:val="nil"/>
              <w:left w:val="nil"/>
              <w:bottom w:val="single" w:sz="8" w:space="0" w:color="auto"/>
              <w:right w:val="single" w:sz="8" w:space="0" w:color="auto"/>
            </w:tcBorders>
            <w:noWrap/>
            <w:vAlign w:val="center"/>
          </w:tcPr>
          <w:p w14:paraId="7050022D"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0702</w:t>
            </w:r>
          </w:p>
        </w:tc>
        <w:tc>
          <w:tcPr>
            <w:tcW w:w="928" w:type="pct"/>
            <w:tcBorders>
              <w:top w:val="nil"/>
              <w:left w:val="nil"/>
              <w:bottom w:val="single" w:sz="8" w:space="0" w:color="auto"/>
              <w:right w:val="single" w:sz="8" w:space="0" w:color="auto"/>
            </w:tcBorders>
            <w:noWrap/>
            <w:vAlign w:val="center"/>
          </w:tcPr>
          <w:p w14:paraId="48707301"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农村宅基地</w:t>
            </w:r>
          </w:p>
        </w:tc>
        <w:tc>
          <w:tcPr>
            <w:tcW w:w="788" w:type="pct"/>
            <w:tcBorders>
              <w:top w:val="nil"/>
              <w:left w:val="nil"/>
              <w:bottom w:val="single" w:sz="8" w:space="0" w:color="auto"/>
              <w:right w:val="single" w:sz="8" w:space="0" w:color="auto"/>
            </w:tcBorders>
            <w:noWrap/>
            <w:vAlign w:val="center"/>
          </w:tcPr>
          <w:p w14:paraId="1CF8D48B"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4.13 </w:t>
            </w:r>
          </w:p>
        </w:tc>
        <w:tc>
          <w:tcPr>
            <w:tcW w:w="1491" w:type="pct"/>
            <w:tcBorders>
              <w:top w:val="nil"/>
              <w:left w:val="nil"/>
              <w:bottom w:val="single" w:sz="8" w:space="0" w:color="auto"/>
              <w:right w:val="single" w:sz="8" w:space="0" w:color="auto"/>
            </w:tcBorders>
            <w:noWrap/>
            <w:vAlign w:val="center"/>
          </w:tcPr>
          <w:p w14:paraId="10FE908C"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0.82</w:t>
            </w:r>
          </w:p>
        </w:tc>
      </w:tr>
      <w:tr w:rsidR="00661B96" w:rsidRPr="00661B96" w14:paraId="02EEA5B2" w14:textId="77777777">
        <w:trPr>
          <w:trHeight w:val="300"/>
        </w:trPr>
        <w:tc>
          <w:tcPr>
            <w:tcW w:w="254" w:type="pct"/>
            <w:tcBorders>
              <w:top w:val="nil"/>
              <w:left w:val="single" w:sz="8" w:space="0" w:color="auto"/>
              <w:bottom w:val="single" w:sz="8" w:space="0" w:color="auto"/>
              <w:right w:val="single" w:sz="8" w:space="0" w:color="auto"/>
            </w:tcBorders>
            <w:noWrap/>
            <w:vAlign w:val="center"/>
          </w:tcPr>
          <w:p w14:paraId="2D9583B6"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06</w:t>
            </w:r>
          </w:p>
        </w:tc>
        <w:tc>
          <w:tcPr>
            <w:tcW w:w="804" w:type="pct"/>
            <w:tcBorders>
              <w:top w:val="nil"/>
              <w:left w:val="nil"/>
              <w:bottom w:val="single" w:sz="8" w:space="0" w:color="auto"/>
              <w:right w:val="single" w:sz="8" w:space="0" w:color="auto"/>
            </w:tcBorders>
            <w:noWrap/>
            <w:vAlign w:val="center"/>
          </w:tcPr>
          <w:p w14:paraId="5BEA9BD5"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工矿仓储用地</w:t>
            </w:r>
          </w:p>
        </w:tc>
        <w:tc>
          <w:tcPr>
            <w:tcW w:w="732" w:type="pct"/>
            <w:tcBorders>
              <w:top w:val="nil"/>
              <w:left w:val="nil"/>
              <w:bottom w:val="single" w:sz="8" w:space="0" w:color="auto"/>
              <w:right w:val="single" w:sz="8" w:space="0" w:color="auto"/>
            </w:tcBorders>
            <w:noWrap/>
            <w:vAlign w:val="center"/>
          </w:tcPr>
          <w:p w14:paraId="5269157E"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0602</w:t>
            </w:r>
          </w:p>
        </w:tc>
        <w:tc>
          <w:tcPr>
            <w:tcW w:w="928" w:type="pct"/>
            <w:tcBorders>
              <w:top w:val="nil"/>
              <w:left w:val="nil"/>
              <w:bottom w:val="single" w:sz="8" w:space="0" w:color="auto"/>
              <w:right w:val="single" w:sz="8" w:space="0" w:color="auto"/>
            </w:tcBorders>
            <w:noWrap/>
            <w:vAlign w:val="center"/>
          </w:tcPr>
          <w:p w14:paraId="246A57D2"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采矿用地</w:t>
            </w:r>
          </w:p>
        </w:tc>
        <w:tc>
          <w:tcPr>
            <w:tcW w:w="788" w:type="pct"/>
            <w:tcBorders>
              <w:top w:val="nil"/>
              <w:left w:val="nil"/>
              <w:bottom w:val="single" w:sz="8" w:space="0" w:color="auto"/>
              <w:right w:val="single" w:sz="8" w:space="0" w:color="auto"/>
            </w:tcBorders>
            <w:noWrap/>
            <w:vAlign w:val="center"/>
          </w:tcPr>
          <w:p w14:paraId="1EB7CCFC"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1.20 </w:t>
            </w:r>
          </w:p>
        </w:tc>
        <w:tc>
          <w:tcPr>
            <w:tcW w:w="1491" w:type="pct"/>
            <w:tcBorders>
              <w:top w:val="nil"/>
              <w:left w:val="nil"/>
              <w:bottom w:val="single" w:sz="8" w:space="0" w:color="auto"/>
              <w:right w:val="single" w:sz="8" w:space="0" w:color="auto"/>
            </w:tcBorders>
            <w:noWrap/>
            <w:vAlign w:val="center"/>
          </w:tcPr>
          <w:p w14:paraId="0C3FB425"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0.24</w:t>
            </w:r>
          </w:p>
        </w:tc>
      </w:tr>
      <w:tr w:rsidR="00686A37" w:rsidRPr="00661B96" w14:paraId="5C457680" w14:textId="77777777">
        <w:trPr>
          <w:trHeight w:val="300"/>
        </w:trPr>
        <w:tc>
          <w:tcPr>
            <w:tcW w:w="2720" w:type="pct"/>
            <w:gridSpan w:val="4"/>
            <w:tcBorders>
              <w:top w:val="single" w:sz="8" w:space="0" w:color="auto"/>
              <w:left w:val="single" w:sz="8" w:space="0" w:color="auto"/>
              <w:bottom w:val="single" w:sz="8" w:space="0" w:color="auto"/>
              <w:right w:val="single" w:sz="8" w:space="0" w:color="000000"/>
            </w:tcBorders>
            <w:noWrap/>
            <w:vAlign w:val="center"/>
          </w:tcPr>
          <w:p w14:paraId="18573E43"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合计</w:t>
            </w:r>
          </w:p>
        </w:tc>
        <w:tc>
          <w:tcPr>
            <w:tcW w:w="788" w:type="pct"/>
            <w:tcBorders>
              <w:top w:val="nil"/>
              <w:left w:val="nil"/>
              <w:bottom w:val="single" w:sz="8" w:space="0" w:color="auto"/>
              <w:right w:val="single" w:sz="8" w:space="0" w:color="auto"/>
            </w:tcBorders>
            <w:noWrap/>
            <w:vAlign w:val="center"/>
          </w:tcPr>
          <w:p w14:paraId="65FC4457"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 xml:space="preserve">504.145 </w:t>
            </w:r>
          </w:p>
        </w:tc>
        <w:tc>
          <w:tcPr>
            <w:tcW w:w="1491" w:type="pct"/>
            <w:tcBorders>
              <w:top w:val="nil"/>
              <w:left w:val="nil"/>
              <w:bottom w:val="single" w:sz="8" w:space="0" w:color="auto"/>
              <w:right w:val="single" w:sz="8" w:space="0" w:color="auto"/>
            </w:tcBorders>
            <w:noWrap/>
            <w:vAlign w:val="center"/>
          </w:tcPr>
          <w:p w14:paraId="19D6B0B3" w14:textId="77777777" w:rsidR="00686A37" w:rsidRPr="00661B96" w:rsidRDefault="00000000">
            <w:pPr>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100.00%</w:t>
            </w:r>
          </w:p>
        </w:tc>
      </w:tr>
    </w:tbl>
    <w:p w14:paraId="6FE00488" w14:textId="77777777" w:rsidR="00686A37" w:rsidRPr="00661B96" w:rsidRDefault="00686A37">
      <w:pPr>
        <w:tabs>
          <w:tab w:val="left" w:pos="5535"/>
        </w:tabs>
        <w:spacing w:line="360" w:lineRule="auto"/>
        <w:rPr>
          <w:rFonts w:asciiTheme="minorEastAsia" w:hAnsiTheme="minorEastAsia" w:hint="eastAsia"/>
          <w:sz w:val="20"/>
        </w:rPr>
      </w:pPr>
    </w:p>
    <w:p w14:paraId="001AD52A" w14:textId="77777777" w:rsidR="00686A37" w:rsidRPr="00D226C0" w:rsidRDefault="00000000">
      <w:pPr>
        <w:tabs>
          <w:tab w:val="left" w:pos="5535"/>
        </w:tabs>
        <w:spacing w:beforeLines="100" w:before="240" w:line="360" w:lineRule="auto"/>
        <w:ind w:firstLineChars="200" w:firstLine="602"/>
        <w:jc w:val="center"/>
        <w:outlineLvl w:val="1"/>
        <w:rPr>
          <w:rFonts w:asciiTheme="minorEastAsia" w:hAnsiTheme="minorEastAsia" w:cs="仿宋" w:hint="eastAsia"/>
          <w:b/>
          <w:bCs/>
          <w:sz w:val="30"/>
          <w:szCs w:val="30"/>
        </w:rPr>
      </w:pPr>
      <w:bookmarkStart w:id="12" w:name="_Toc3932"/>
      <w:r w:rsidRPr="00D226C0">
        <w:rPr>
          <w:rFonts w:asciiTheme="minorEastAsia" w:hAnsiTheme="minorEastAsia" w:cs="仿宋" w:hint="eastAsia"/>
          <w:b/>
          <w:bCs/>
          <w:sz w:val="30"/>
          <w:szCs w:val="30"/>
        </w:rPr>
        <w:t>第二节 矿山基本情况概述</w:t>
      </w:r>
      <w:bookmarkEnd w:id="12"/>
    </w:p>
    <w:p w14:paraId="20705432" w14:textId="77777777" w:rsidR="00686A37" w:rsidRPr="00661B96" w:rsidRDefault="00000000">
      <w:pPr>
        <w:tabs>
          <w:tab w:val="left" w:pos="5535"/>
        </w:tabs>
        <w:spacing w:beforeLines="100" w:before="240" w:line="360" w:lineRule="auto"/>
        <w:ind w:firstLineChars="200" w:firstLine="562"/>
        <w:jc w:val="left"/>
        <w:outlineLvl w:val="2"/>
        <w:rPr>
          <w:rFonts w:asciiTheme="minorEastAsia" w:hAnsiTheme="minorEastAsia" w:cs="Times New Roman" w:hint="eastAsia"/>
          <w:b/>
          <w:bCs/>
          <w:sz w:val="28"/>
          <w:szCs w:val="28"/>
          <w:lang w:bidi="ar"/>
        </w:rPr>
      </w:pPr>
      <w:bookmarkStart w:id="13" w:name="_Toc20819"/>
      <w:r w:rsidRPr="00661B96">
        <w:rPr>
          <w:rFonts w:asciiTheme="minorEastAsia" w:hAnsiTheme="minorEastAsia" w:cs="Times New Roman" w:hint="eastAsia"/>
          <w:b/>
          <w:bCs/>
          <w:sz w:val="28"/>
          <w:szCs w:val="28"/>
          <w:lang w:bidi="ar"/>
        </w:rPr>
        <w:t>一、矿山简介</w:t>
      </w:r>
      <w:bookmarkEnd w:id="13"/>
    </w:p>
    <w:p w14:paraId="105AD4E4" w14:textId="53BEA278" w:rsidR="00686A37" w:rsidRPr="00661B96" w:rsidRDefault="00000000">
      <w:pPr>
        <w:pStyle w:val="Default"/>
        <w:rPr>
          <w:rFonts w:asciiTheme="minorEastAsia" w:eastAsiaTheme="minorEastAsia" w:hAnsiTheme="minorEastAsia" w:cs="Times New Roman" w:hint="eastAsia"/>
          <w:b/>
          <w:bCs/>
          <w:color w:val="auto"/>
          <w:sz w:val="21"/>
          <w:szCs w:val="21"/>
          <w:lang w:bidi="ar"/>
        </w:rPr>
      </w:pPr>
      <w:r w:rsidRPr="00661B96">
        <w:rPr>
          <w:rFonts w:asciiTheme="minorEastAsia" w:eastAsiaTheme="minorEastAsia" w:hAnsiTheme="minorEastAsia" w:cs="仿宋" w:hint="eastAsia"/>
          <w:b/>
          <w:bCs/>
          <w:color w:val="auto"/>
          <w:sz w:val="21"/>
          <w:szCs w:val="21"/>
        </w:rPr>
        <w:t>矿山基本信息表</w:t>
      </w: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3135"/>
        <w:gridCol w:w="1602"/>
        <w:gridCol w:w="2460"/>
      </w:tblGrid>
      <w:tr w:rsidR="00661B96" w:rsidRPr="00661B96" w14:paraId="015DA238" w14:textId="77777777">
        <w:trPr>
          <w:trHeight w:val="387"/>
          <w:jc w:val="center"/>
        </w:trPr>
        <w:tc>
          <w:tcPr>
            <w:tcW w:w="8438" w:type="dxa"/>
            <w:gridSpan w:val="4"/>
            <w:vAlign w:val="center"/>
          </w:tcPr>
          <w:p w14:paraId="07A5DEB6"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b/>
                <w:bCs/>
                <w:sz w:val="24"/>
                <w:szCs w:val="24"/>
                <w:lang w:val="zh-CN"/>
              </w:rPr>
              <w:t>矿山企业基本信息</w:t>
            </w:r>
          </w:p>
        </w:tc>
      </w:tr>
      <w:tr w:rsidR="00661B96" w:rsidRPr="00661B96" w14:paraId="1F671C2B" w14:textId="77777777">
        <w:trPr>
          <w:trHeight w:val="334"/>
          <w:jc w:val="center"/>
        </w:trPr>
        <w:tc>
          <w:tcPr>
            <w:tcW w:w="1241" w:type="dxa"/>
            <w:vAlign w:val="center"/>
          </w:tcPr>
          <w:p w14:paraId="0024F75E"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矿山名称</w:t>
            </w:r>
          </w:p>
        </w:tc>
        <w:tc>
          <w:tcPr>
            <w:tcW w:w="7197" w:type="dxa"/>
            <w:gridSpan w:val="3"/>
            <w:vAlign w:val="center"/>
          </w:tcPr>
          <w:p w14:paraId="25328D65"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辽宁维华集团有限责任公司敖汉旗八家锌多金属矿</w:t>
            </w:r>
          </w:p>
        </w:tc>
      </w:tr>
      <w:tr w:rsidR="00661B96" w:rsidRPr="00661B96" w14:paraId="76C1E95F" w14:textId="77777777">
        <w:trPr>
          <w:trHeight w:val="332"/>
          <w:jc w:val="center"/>
        </w:trPr>
        <w:tc>
          <w:tcPr>
            <w:tcW w:w="1241" w:type="dxa"/>
            <w:vAlign w:val="center"/>
          </w:tcPr>
          <w:p w14:paraId="51B05BBC"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采矿权人</w:t>
            </w:r>
          </w:p>
        </w:tc>
        <w:tc>
          <w:tcPr>
            <w:tcW w:w="3135" w:type="dxa"/>
            <w:vAlign w:val="center"/>
          </w:tcPr>
          <w:p w14:paraId="75BC2B63" w14:textId="77777777" w:rsidR="00686A37" w:rsidRPr="00661B96" w:rsidRDefault="00000000">
            <w:pPr>
              <w:autoSpaceDE w:val="0"/>
              <w:autoSpaceDN w:val="0"/>
              <w:snapToGrid w:val="0"/>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辽宁维华集团有限责任公司</w:t>
            </w:r>
          </w:p>
        </w:tc>
        <w:tc>
          <w:tcPr>
            <w:tcW w:w="1602" w:type="dxa"/>
            <w:vAlign w:val="center"/>
          </w:tcPr>
          <w:p w14:paraId="4ED96AFA"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法人代表</w:t>
            </w:r>
          </w:p>
        </w:tc>
        <w:tc>
          <w:tcPr>
            <w:tcW w:w="2460" w:type="dxa"/>
            <w:vAlign w:val="center"/>
          </w:tcPr>
          <w:p w14:paraId="05E9D5F6"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rPr>
              <w:t>何守城</w:t>
            </w:r>
          </w:p>
        </w:tc>
      </w:tr>
      <w:tr w:rsidR="00661B96" w:rsidRPr="00661B96" w14:paraId="037C41C1" w14:textId="77777777">
        <w:trPr>
          <w:trHeight w:val="502"/>
          <w:jc w:val="center"/>
        </w:trPr>
        <w:tc>
          <w:tcPr>
            <w:tcW w:w="1241" w:type="dxa"/>
            <w:vAlign w:val="center"/>
          </w:tcPr>
          <w:p w14:paraId="0822EBC2"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采矿许可证号</w:t>
            </w:r>
          </w:p>
        </w:tc>
        <w:tc>
          <w:tcPr>
            <w:tcW w:w="3135" w:type="dxa"/>
            <w:vAlign w:val="center"/>
          </w:tcPr>
          <w:p w14:paraId="3EBB29E6"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C1504002024043210156696</w:t>
            </w:r>
          </w:p>
        </w:tc>
        <w:tc>
          <w:tcPr>
            <w:tcW w:w="1602" w:type="dxa"/>
            <w:vAlign w:val="center"/>
          </w:tcPr>
          <w:p w14:paraId="2D432DC7"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发证机关</w:t>
            </w:r>
          </w:p>
        </w:tc>
        <w:tc>
          <w:tcPr>
            <w:tcW w:w="2460" w:type="dxa"/>
            <w:vAlign w:val="center"/>
          </w:tcPr>
          <w:p w14:paraId="0540013D"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0"/>
                <w:szCs w:val="20"/>
              </w:rPr>
              <w:t>内蒙古自治区自然资源厅</w:t>
            </w:r>
            <w:r w:rsidRPr="00661B96">
              <w:rPr>
                <w:rFonts w:asciiTheme="minorEastAsia" w:hAnsiTheme="minorEastAsia" w:cs="仿宋" w:hint="eastAsia"/>
                <w:sz w:val="20"/>
                <w:szCs w:val="20"/>
              </w:rPr>
              <w:br/>
              <w:t>赤峰市自然资源局</w:t>
            </w:r>
          </w:p>
        </w:tc>
      </w:tr>
      <w:tr w:rsidR="00661B96" w:rsidRPr="00661B96" w14:paraId="4D96F731" w14:textId="77777777">
        <w:trPr>
          <w:trHeight w:val="360"/>
          <w:jc w:val="center"/>
        </w:trPr>
        <w:tc>
          <w:tcPr>
            <w:tcW w:w="1241" w:type="dxa"/>
            <w:vAlign w:val="center"/>
          </w:tcPr>
          <w:p w14:paraId="50F32C41"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有效期限</w:t>
            </w:r>
          </w:p>
        </w:tc>
        <w:tc>
          <w:tcPr>
            <w:tcW w:w="3135" w:type="dxa"/>
            <w:vAlign w:val="center"/>
          </w:tcPr>
          <w:p w14:paraId="1BF59AB9" w14:textId="77777777" w:rsidR="00686A37" w:rsidRPr="00661B96" w:rsidRDefault="00000000">
            <w:pPr>
              <w:autoSpaceDE w:val="0"/>
              <w:autoSpaceDN w:val="0"/>
              <w:snapToGrid w:val="0"/>
              <w:jc w:val="center"/>
              <w:rPr>
                <w:rFonts w:asciiTheme="minorEastAsia" w:hAnsiTheme="minorEastAsia" w:cs="仿宋" w:hint="eastAsia"/>
                <w:szCs w:val="21"/>
                <w:lang w:val="zh-CN"/>
              </w:rPr>
            </w:pPr>
            <w:r w:rsidRPr="00661B96">
              <w:rPr>
                <w:rFonts w:asciiTheme="minorEastAsia" w:hAnsiTheme="minorEastAsia" w:cs="仿宋" w:hint="eastAsia"/>
                <w:szCs w:val="21"/>
                <w:lang w:val="zh-CN"/>
              </w:rPr>
              <w:t>202</w:t>
            </w:r>
            <w:r w:rsidRPr="00661B96">
              <w:rPr>
                <w:rFonts w:asciiTheme="minorEastAsia" w:hAnsiTheme="minorEastAsia" w:cs="仿宋" w:hint="eastAsia"/>
                <w:szCs w:val="21"/>
              </w:rPr>
              <w:t>4</w:t>
            </w:r>
            <w:r w:rsidRPr="00661B96">
              <w:rPr>
                <w:rFonts w:asciiTheme="minorEastAsia" w:hAnsiTheme="minorEastAsia" w:cs="仿宋" w:hint="eastAsia"/>
                <w:szCs w:val="21"/>
                <w:lang w:val="zh-CN"/>
              </w:rPr>
              <w:t>年4月17日</w:t>
            </w:r>
          </w:p>
          <w:p w14:paraId="383D6E45"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Cs w:val="21"/>
                <w:lang w:val="zh-CN"/>
              </w:rPr>
              <w:t>至2032年4月17日</w:t>
            </w:r>
          </w:p>
        </w:tc>
        <w:tc>
          <w:tcPr>
            <w:tcW w:w="1602" w:type="dxa"/>
            <w:vAlign w:val="center"/>
          </w:tcPr>
          <w:p w14:paraId="27BC1659"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发证日期</w:t>
            </w:r>
          </w:p>
        </w:tc>
        <w:tc>
          <w:tcPr>
            <w:tcW w:w="2460" w:type="dxa"/>
            <w:vAlign w:val="center"/>
          </w:tcPr>
          <w:p w14:paraId="75B22088"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20</w:t>
            </w:r>
            <w:r w:rsidRPr="00661B96">
              <w:rPr>
                <w:rFonts w:asciiTheme="minorEastAsia" w:hAnsiTheme="minorEastAsia" w:cs="仿宋" w:hint="eastAsia"/>
                <w:sz w:val="24"/>
                <w:szCs w:val="24"/>
              </w:rPr>
              <w:t>24</w:t>
            </w:r>
            <w:r w:rsidRPr="00661B96">
              <w:rPr>
                <w:rFonts w:asciiTheme="minorEastAsia" w:hAnsiTheme="minorEastAsia" w:cs="仿宋" w:hint="eastAsia"/>
                <w:sz w:val="24"/>
                <w:szCs w:val="24"/>
                <w:lang w:val="zh-CN"/>
              </w:rPr>
              <w:t>年</w:t>
            </w:r>
            <w:r w:rsidRPr="00661B96">
              <w:rPr>
                <w:rFonts w:asciiTheme="minorEastAsia" w:hAnsiTheme="minorEastAsia" w:cs="仿宋" w:hint="eastAsia"/>
                <w:sz w:val="24"/>
                <w:szCs w:val="24"/>
              </w:rPr>
              <w:t>4</w:t>
            </w:r>
            <w:r w:rsidRPr="00661B96">
              <w:rPr>
                <w:rFonts w:asciiTheme="minorEastAsia" w:hAnsiTheme="minorEastAsia" w:cs="仿宋" w:hint="eastAsia"/>
                <w:sz w:val="24"/>
                <w:szCs w:val="24"/>
                <w:lang w:val="zh-CN"/>
              </w:rPr>
              <w:t>月</w:t>
            </w:r>
            <w:r w:rsidRPr="00661B96">
              <w:rPr>
                <w:rFonts w:asciiTheme="minorEastAsia" w:hAnsiTheme="minorEastAsia" w:cs="仿宋" w:hint="eastAsia"/>
                <w:sz w:val="24"/>
                <w:szCs w:val="24"/>
              </w:rPr>
              <w:t>17</w:t>
            </w:r>
            <w:r w:rsidRPr="00661B96">
              <w:rPr>
                <w:rFonts w:asciiTheme="minorEastAsia" w:hAnsiTheme="minorEastAsia" w:cs="仿宋" w:hint="eastAsia"/>
                <w:sz w:val="24"/>
                <w:szCs w:val="24"/>
                <w:lang w:val="zh-CN"/>
              </w:rPr>
              <w:t>日</w:t>
            </w:r>
          </w:p>
        </w:tc>
      </w:tr>
      <w:tr w:rsidR="00661B96" w:rsidRPr="00661B96" w14:paraId="2C869777" w14:textId="77777777">
        <w:trPr>
          <w:trHeight w:val="332"/>
          <w:jc w:val="center"/>
        </w:trPr>
        <w:tc>
          <w:tcPr>
            <w:tcW w:w="1241" w:type="dxa"/>
            <w:vAlign w:val="center"/>
          </w:tcPr>
          <w:p w14:paraId="33960152"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矿区地址</w:t>
            </w:r>
          </w:p>
        </w:tc>
        <w:tc>
          <w:tcPr>
            <w:tcW w:w="7197" w:type="dxa"/>
            <w:gridSpan w:val="3"/>
            <w:vAlign w:val="center"/>
          </w:tcPr>
          <w:p w14:paraId="1CBD7D8F"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内蒙古自治区赤峰市敖汉旗玛尼罕乡五十家子</w:t>
            </w:r>
          </w:p>
        </w:tc>
      </w:tr>
      <w:tr w:rsidR="00661B96" w:rsidRPr="00661B96" w14:paraId="5C2F6160" w14:textId="77777777">
        <w:trPr>
          <w:trHeight w:val="502"/>
          <w:jc w:val="center"/>
        </w:trPr>
        <w:tc>
          <w:tcPr>
            <w:tcW w:w="1241" w:type="dxa"/>
            <w:vAlign w:val="center"/>
          </w:tcPr>
          <w:p w14:paraId="426D72C4"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经纬度</w:t>
            </w:r>
          </w:p>
          <w:p w14:paraId="7BD8AE6E"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坐标</w:t>
            </w:r>
          </w:p>
        </w:tc>
        <w:tc>
          <w:tcPr>
            <w:tcW w:w="7197" w:type="dxa"/>
            <w:gridSpan w:val="3"/>
            <w:vAlign w:val="center"/>
          </w:tcPr>
          <w:p w14:paraId="42A89B03"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东经120°04′57″～120°06′21″；</w:t>
            </w:r>
          </w:p>
          <w:p w14:paraId="594F8F0A"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北纬42°27′45″～42°29′31″</w:t>
            </w:r>
          </w:p>
        </w:tc>
      </w:tr>
      <w:tr w:rsidR="00661B96" w:rsidRPr="00661B96" w14:paraId="0BFF87ED" w14:textId="77777777">
        <w:trPr>
          <w:trHeight w:val="308"/>
          <w:jc w:val="center"/>
        </w:trPr>
        <w:tc>
          <w:tcPr>
            <w:tcW w:w="1241" w:type="dxa"/>
            <w:vAlign w:val="center"/>
          </w:tcPr>
          <w:p w14:paraId="20B78B8D"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经济类型</w:t>
            </w:r>
          </w:p>
        </w:tc>
        <w:tc>
          <w:tcPr>
            <w:tcW w:w="3135" w:type="dxa"/>
            <w:vAlign w:val="center"/>
          </w:tcPr>
          <w:p w14:paraId="3C715460"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有限责任公司</w:t>
            </w:r>
          </w:p>
        </w:tc>
        <w:tc>
          <w:tcPr>
            <w:tcW w:w="1602" w:type="dxa"/>
            <w:vAlign w:val="center"/>
          </w:tcPr>
          <w:p w14:paraId="62BEAA89"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生产规模</w:t>
            </w:r>
          </w:p>
        </w:tc>
        <w:tc>
          <w:tcPr>
            <w:tcW w:w="2460" w:type="dxa"/>
            <w:vAlign w:val="center"/>
          </w:tcPr>
          <w:p w14:paraId="47A1246F"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rPr>
              <w:t>大</w:t>
            </w:r>
            <w:r w:rsidRPr="00661B96">
              <w:rPr>
                <w:rFonts w:asciiTheme="minorEastAsia" w:hAnsiTheme="minorEastAsia" w:cs="仿宋" w:hint="eastAsia"/>
                <w:sz w:val="24"/>
                <w:szCs w:val="24"/>
                <w:lang w:val="zh-CN"/>
              </w:rPr>
              <w:t>型</w:t>
            </w:r>
          </w:p>
        </w:tc>
      </w:tr>
      <w:tr w:rsidR="00661B96" w:rsidRPr="00661B96" w14:paraId="317443EC" w14:textId="77777777">
        <w:trPr>
          <w:trHeight w:val="329"/>
          <w:jc w:val="center"/>
        </w:trPr>
        <w:tc>
          <w:tcPr>
            <w:tcW w:w="1241" w:type="dxa"/>
            <w:vAlign w:val="center"/>
          </w:tcPr>
          <w:p w14:paraId="650E3B27"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开采矿种</w:t>
            </w:r>
          </w:p>
        </w:tc>
        <w:tc>
          <w:tcPr>
            <w:tcW w:w="3135" w:type="dxa"/>
            <w:vAlign w:val="center"/>
          </w:tcPr>
          <w:p w14:paraId="6E003FE0"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锌矿</w:t>
            </w:r>
          </w:p>
        </w:tc>
        <w:tc>
          <w:tcPr>
            <w:tcW w:w="1602" w:type="dxa"/>
            <w:vAlign w:val="center"/>
          </w:tcPr>
          <w:p w14:paraId="1A9F661E"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采矿方式</w:t>
            </w:r>
          </w:p>
        </w:tc>
        <w:tc>
          <w:tcPr>
            <w:tcW w:w="2460" w:type="dxa"/>
            <w:vAlign w:val="center"/>
          </w:tcPr>
          <w:p w14:paraId="701D5C8B"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rPr>
              <w:t>地下</w:t>
            </w:r>
            <w:r w:rsidRPr="00661B96">
              <w:rPr>
                <w:rFonts w:asciiTheme="minorEastAsia" w:hAnsiTheme="minorEastAsia" w:cs="仿宋" w:hint="eastAsia"/>
                <w:sz w:val="24"/>
                <w:szCs w:val="24"/>
                <w:lang w:val="zh-CN"/>
              </w:rPr>
              <w:t>开采</w:t>
            </w:r>
          </w:p>
        </w:tc>
      </w:tr>
      <w:tr w:rsidR="00661B96" w:rsidRPr="00661B96" w14:paraId="28983A70" w14:textId="77777777">
        <w:trPr>
          <w:trHeight w:val="369"/>
          <w:jc w:val="center"/>
        </w:trPr>
        <w:tc>
          <w:tcPr>
            <w:tcW w:w="1241" w:type="dxa"/>
            <w:vAlign w:val="center"/>
          </w:tcPr>
          <w:p w14:paraId="545E7F4A"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矿区面积</w:t>
            </w:r>
          </w:p>
        </w:tc>
        <w:tc>
          <w:tcPr>
            <w:tcW w:w="3135" w:type="dxa"/>
            <w:vAlign w:val="center"/>
          </w:tcPr>
          <w:p w14:paraId="48460975"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sz w:val="24"/>
                <w:szCs w:val="24"/>
                <w:lang w:val="zh-CN"/>
              </w:rPr>
              <w:t>4.375</w:t>
            </w:r>
            <w:r w:rsidRPr="00661B96">
              <w:rPr>
                <w:rFonts w:asciiTheme="minorEastAsia" w:hAnsiTheme="minorEastAsia" w:cs="仿宋" w:hint="eastAsia"/>
                <w:sz w:val="24"/>
                <w:szCs w:val="24"/>
                <w:lang w:val="zh-CN"/>
              </w:rPr>
              <w:t>k㎡</w:t>
            </w:r>
          </w:p>
        </w:tc>
        <w:tc>
          <w:tcPr>
            <w:tcW w:w="1602" w:type="dxa"/>
            <w:vAlign w:val="center"/>
          </w:tcPr>
          <w:p w14:paraId="41E5A399"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生产现状</w:t>
            </w:r>
          </w:p>
        </w:tc>
        <w:tc>
          <w:tcPr>
            <w:tcW w:w="2460" w:type="dxa"/>
            <w:vAlign w:val="center"/>
          </w:tcPr>
          <w:p w14:paraId="21C1F31C"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rPr>
              <w:t>新建</w:t>
            </w:r>
          </w:p>
        </w:tc>
      </w:tr>
      <w:tr w:rsidR="00661B96" w:rsidRPr="00661B96" w14:paraId="29A1B35D" w14:textId="77777777">
        <w:trPr>
          <w:trHeight w:val="456"/>
          <w:jc w:val="center"/>
        </w:trPr>
        <w:tc>
          <w:tcPr>
            <w:tcW w:w="1241" w:type="dxa"/>
            <w:vAlign w:val="center"/>
          </w:tcPr>
          <w:p w14:paraId="7306962E"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建矿时间</w:t>
            </w:r>
          </w:p>
        </w:tc>
        <w:tc>
          <w:tcPr>
            <w:tcW w:w="3135" w:type="dxa"/>
            <w:vAlign w:val="center"/>
          </w:tcPr>
          <w:p w14:paraId="5EBC4517"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20</w:t>
            </w:r>
            <w:r w:rsidRPr="00661B96">
              <w:rPr>
                <w:rFonts w:asciiTheme="minorEastAsia" w:hAnsiTheme="minorEastAsia" w:cs="仿宋" w:hint="eastAsia"/>
                <w:sz w:val="24"/>
                <w:szCs w:val="24"/>
              </w:rPr>
              <w:t>24</w:t>
            </w:r>
            <w:r w:rsidRPr="00661B96">
              <w:rPr>
                <w:rFonts w:asciiTheme="minorEastAsia" w:hAnsiTheme="minorEastAsia" w:cs="仿宋" w:hint="eastAsia"/>
                <w:sz w:val="24"/>
                <w:szCs w:val="24"/>
                <w:lang w:val="zh-CN"/>
              </w:rPr>
              <w:t>年</w:t>
            </w:r>
          </w:p>
        </w:tc>
        <w:tc>
          <w:tcPr>
            <w:tcW w:w="1602" w:type="dxa"/>
            <w:vAlign w:val="center"/>
          </w:tcPr>
          <w:p w14:paraId="77B37039"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设计生产能力</w:t>
            </w:r>
          </w:p>
        </w:tc>
        <w:tc>
          <w:tcPr>
            <w:tcW w:w="2460" w:type="dxa"/>
            <w:vAlign w:val="center"/>
          </w:tcPr>
          <w:p w14:paraId="39E537FD"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rPr>
              <w:t>100</w:t>
            </w:r>
            <w:r w:rsidRPr="00661B96">
              <w:rPr>
                <w:rFonts w:asciiTheme="minorEastAsia" w:hAnsiTheme="minorEastAsia" w:cs="仿宋" w:hint="eastAsia"/>
                <w:sz w:val="24"/>
                <w:szCs w:val="24"/>
                <w:lang w:val="zh-CN"/>
              </w:rPr>
              <w:t>万t/a</w:t>
            </w:r>
          </w:p>
        </w:tc>
      </w:tr>
      <w:tr w:rsidR="00661B96" w:rsidRPr="00661B96" w14:paraId="19F6D2FA" w14:textId="77777777">
        <w:trPr>
          <w:trHeight w:val="502"/>
          <w:jc w:val="center"/>
        </w:trPr>
        <w:tc>
          <w:tcPr>
            <w:tcW w:w="1241" w:type="dxa"/>
            <w:vAlign w:val="center"/>
          </w:tcPr>
          <w:p w14:paraId="3B6AB114"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设计服务年限</w:t>
            </w:r>
          </w:p>
        </w:tc>
        <w:tc>
          <w:tcPr>
            <w:tcW w:w="3135" w:type="dxa"/>
            <w:vAlign w:val="center"/>
          </w:tcPr>
          <w:p w14:paraId="0718323F" w14:textId="77777777" w:rsidR="00686A37" w:rsidRPr="00661B96" w:rsidRDefault="00000000">
            <w:pPr>
              <w:autoSpaceDE w:val="0"/>
              <w:autoSpaceDN w:val="0"/>
              <w:snapToGrid w:val="0"/>
              <w:jc w:val="center"/>
              <w:rPr>
                <w:rFonts w:asciiTheme="minorEastAsia" w:hAnsiTheme="minorEastAsia" w:cs="仿宋" w:hint="eastAsia"/>
                <w:sz w:val="24"/>
                <w:szCs w:val="24"/>
              </w:rPr>
            </w:pPr>
            <w:r w:rsidRPr="00661B96">
              <w:rPr>
                <w:rFonts w:asciiTheme="minorEastAsia" w:hAnsiTheme="minorEastAsia" w:cs="仿宋" w:hint="eastAsia"/>
                <w:sz w:val="24"/>
                <w:szCs w:val="24"/>
              </w:rPr>
              <w:t>15年</w:t>
            </w:r>
          </w:p>
        </w:tc>
        <w:tc>
          <w:tcPr>
            <w:tcW w:w="1602" w:type="dxa"/>
            <w:vAlign w:val="center"/>
          </w:tcPr>
          <w:p w14:paraId="464C5688"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实际生产能力</w:t>
            </w:r>
          </w:p>
        </w:tc>
        <w:tc>
          <w:tcPr>
            <w:tcW w:w="2460" w:type="dxa"/>
            <w:vAlign w:val="center"/>
          </w:tcPr>
          <w:p w14:paraId="79A0695B"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rPr>
              <w:t>未生产</w:t>
            </w:r>
          </w:p>
        </w:tc>
      </w:tr>
      <w:tr w:rsidR="00661B96" w:rsidRPr="00661B96" w14:paraId="40CF9D64" w14:textId="77777777">
        <w:trPr>
          <w:trHeight w:val="502"/>
          <w:jc w:val="center"/>
        </w:trPr>
        <w:tc>
          <w:tcPr>
            <w:tcW w:w="1241" w:type="dxa"/>
            <w:vAlign w:val="center"/>
          </w:tcPr>
          <w:p w14:paraId="2D0891AB"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剩余服务年限</w:t>
            </w:r>
          </w:p>
        </w:tc>
        <w:tc>
          <w:tcPr>
            <w:tcW w:w="3135" w:type="dxa"/>
            <w:vAlign w:val="center"/>
          </w:tcPr>
          <w:p w14:paraId="3CC92696"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rPr>
              <w:t>15</w:t>
            </w:r>
            <w:r w:rsidRPr="00661B96">
              <w:rPr>
                <w:rFonts w:asciiTheme="minorEastAsia" w:hAnsiTheme="minorEastAsia" w:cs="仿宋" w:hint="eastAsia"/>
                <w:sz w:val="24"/>
                <w:szCs w:val="24"/>
                <w:lang w:val="zh-CN"/>
              </w:rPr>
              <w:t>年</w:t>
            </w:r>
          </w:p>
        </w:tc>
        <w:tc>
          <w:tcPr>
            <w:tcW w:w="1602" w:type="dxa"/>
            <w:vAlign w:val="center"/>
          </w:tcPr>
          <w:p w14:paraId="0BDA1DB0"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开采深度</w:t>
            </w:r>
          </w:p>
        </w:tc>
        <w:tc>
          <w:tcPr>
            <w:tcW w:w="2460" w:type="dxa"/>
            <w:vAlign w:val="center"/>
          </w:tcPr>
          <w:p w14:paraId="49B1B092"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rPr>
              <w:t>630</w:t>
            </w:r>
            <w:r w:rsidRPr="00661B96">
              <w:rPr>
                <w:rFonts w:asciiTheme="minorEastAsia" w:hAnsiTheme="minorEastAsia" w:cs="仿宋" w:hint="eastAsia"/>
                <w:sz w:val="24"/>
                <w:szCs w:val="24"/>
                <w:lang w:val="zh-CN"/>
              </w:rPr>
              <w:t>m至</w:t>
            </w:r>
            <w:r w:rsidRPr="00661B96">
              <w:rPr>
                <w:rFonts w:asciiTheme="minorEastAsia" w:hAnsiTheme="minorEastAsia" w:cs="仿宋" w:hint="eastAsia"/>
                <w:sz w:val="24"/>
                <w:szCs w:val="24"/>
              </w:rPr>
              <w:t>365</w:t>
            </w:r>
            <w:r w:rsidRPr="00661B96">
              <w:rPr>
                <w:rFonts w:asciiTheme="minorEastAsia" w:hAnsiTheme="minorEastAsia" w:cs="仿宋" w:hint="eastAsia"/>
                <w:sz w:val="24"/>
                <w:szCs w:val="24"/>
                <w:lang w:val="zh-CN"/>
              </w:rPr>
              <w:t>m标高</w:t>
            </w:r>
          </w:p>
        </w:tc>
      </w:tr>
      <w:tr w:rsidR="00661B96" w:rsidRPr="00661B96" w14:paraId="79CFE212" w14:textId="77777777">
        <w:trPr>
          <w:trHeight w:val="843"/>
          <w:jc w:val="center"/>
        </w:trPr>
        <w:tc>
          <w:tcPr>
            <w:tcW w:w="1241" w:type="dxa"/>
            <w:vAlign w:val="center"/>
          </w:tcPr>
          <w:p w14:paraId="77D5E2B0"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查明资源储量</w:t>
            </w:r>
          </w:p>
        </w:tc>
        <w:tc>
          <w:tcPr>
            <w:tcW w:w="3135" w:type="dxa"/>
            <w:vAlign w:val="center"/>
          </w:tcPr>
          <w:p w14:paraId="63666036" w14:textId="77777777" w:rsidR="00686A37" w:rsidRPr="00661B96" w:rsidRDefault="00000000" w:rsidP="008250BF">
            <w:pPr>
              <w:autoSpaceDE w:val="0"/>
              <w:autoSpaceDN w:val="0"/>
              <w:snapToGrid w:val="0"/>
              <w:jc w:val="left"/>
              <w:rPr>
                <w:rFonts w:asciiTheme="minorEastAsia" w:hAnsiTheme="minorEastAsia" w:cs="仿宋" w:hint="eastAsia"/>
                <w:sz w:val="24"/>
                <w:szCs w:val="24"/>
              </w:rPr>
            </w:pPr>
            <w:r w:rsidRPr="00661B96">
              <w:rPr>
                <w:rFonts w:asciiTheme="minorEastAsia" w:hAnsiTheme="minorEastAsia" w:cs="仿宋" w:hint="eastAsia"/>
                <w:sz w:val="24"/>
                <w:szCs w:val="24"/>
              </w:rPr>
              <w:t>探明资源量（TM）：锌矿石量165.9×10</w:t>
            </w:r>
            <w:r w:rsidRPr="00661B96">
              <w:rPr>
                <w:rFonts w:asciiTheme="minorEastAsia" w:hAnsiTheme="minorEastAsia" w:cs="仿宋" w:hint="eastAsia"/>
                <w:sz w:val="24"/>
                <w:szCs w:val="24"/>
                <w:vertAlign w:val="superscript"/>
              </w:rPr>
              <w:t>4</w:t>
            </w:r>
            <w:r w:rsidRPr="00661B96">
              <w:rPr>
                <w:rFonts w:asciiTheme="minorEastAsia" w:hAnsiTheme="minorEastAsia" w:cs="仿宋" w:hint="eastAsia"/>
                <w:sz w:val="24"/>
                <w:szCs w:val="24"/>
              </w:rPr>
              <w:t>t</w:t>
            </w:r>
          </w:p>
          <w:p w14:paraId="6985F592" w14:textId="77777777" w:rsidR="00686A37" w:rsidRPr="00661B96" w:rsidRDefault="00000000" w:rsidP="008250BF">
            <w:pPr>
              <w:autoSpaceDE w:val="0"/>
              <w:autoSpaceDN w:val="0"/>
              <w:snapToGrid w:val="0"/>
              <w:jc w:val="left"/>
              <w:rPr>
                <w:rFonts w:asciiTheme="minorEastAsia" w:hAnsiTheme="minorEastAsia" w:cs="仿宋" w:hint="eastAsia"/>
                <w:sz w:val="24"/>
                <w:szCs w:val="24"/>
                <w:lang w:val="zh-CN"/>
              </w:rPr>
            </w:pPr>
            <w:r w:rsidRPr="00661B96">
              <w:rPr>
                <w:rFonts w:asciiTheme="minorEastAsia" w:hAnsiTheme="minorEastAsia" w:cs="仿宋" w:hint="eastAsia"/>
                <w:sz w:val="24"/>
                <w:szCs w:val="24"/>
              </w:rPr>
              <w:t>控制资源量（KZ）：锌矿石量728.2×10</w:t>
            </w:r>
            <w:r w:rsidRPr="00661B96">
              <w:rPr>
                <w:rFonts w:asciiTheme="minorEastAsia" w:hAnsiTheme="minorEastAsia" w:cs="仿宋" w:hint="eastAsia"/>
                <w:sz w:val="24"/>
                <w:szCs w:val="24"/>
                <w:vertAlign w:val="superscript"/>
              </w:rPr>
              <w:t>4</w:t>
            </w:r>
            <w:r w:rsidRPr="00661B96">
              <w:rPr>
                <w:rFonts w:asciiTheme="minorEastAsia" w:hAnsiTheme="minorEastAsia" w:cs="仿宋" w:hint="eastAsia"/>
                <w:sz w:val="24"/>
                <w:szCs w:val="24"/>
              </w:rPr>
              <w:t>t</w:t>
            </w:r>
          </w:p>
        </w:tc>
        <w:tc>
          <w:tcPr>
            <w:tcW w:w="1602" w:type="dxa"/>
            <w:vAlign w:val="center"/>
          </w:tcPr>
          <w:p w14:paraId="532AC8D7"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剩余资源储量</w:t>
            </w:r>
          </w:p>
        </w:tc>
        <w:tc>
          <w:tcPr>
            <w:tcW w:w="2460" w:type="dxa"/>
            <w:vAlign w:val="center"/>
          </w:tcPr>
          <w:p w14:paraId="2B67C20A" w14:textId="77777777" w:rsidR="00686A37" w:rsidRPr="00661B96" w:rsidRDefault="00000000" w:rsidP="008250BF">
            <w:pPr>
              <w:autoSpaceDE w:val="0"/>
              <w:autoSpaceDN w:val="0"/>
              <w:snapToGrid w:val="0"/>
              <w:jc w:val="left"/>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探明资源量（TM）：锌矿石量165.9×10</w:t>
            </w:r>
            <w:r w:rsidRPr="00661B96">
              <w:rPr>
                <w:rFonts w:asciiTheme="minorEastAsia" w:hAnsiTheme="minorEastAsia" w:cs="仿宋" w:hint="eastAsia"/>
                <w:sz w:val="24"/>
                <w:szCs w:val="24"/>
                <w:vertAlign w:val="superscript"/>
                <w:lang w:val="zh-CN"/>
              </w:rPr>
              <w:t>4</w:t>
            </w:r>
            <w:r w:rsidRPr="00661B96">
              <w:rPr>
                <w:rFonts w:asciiTheme="minorEastAsia" w:hAnsiTheme="minorEastAsia" w:cs="仿宋" w:hint="eastAsia"/>
                <w:sz w:val="24"/>
                <w:szCs w:val="24"/>
                <w:lang w:val="zh-CN"/>
              </w:rPr>
              <w:t>t</w:t>
            </w:r>
          </w:p>
          <w:p w14:paraId="468BBC9E" w14:textId="77777777" w:rsidR="00686A37" w:rsidRPr="00661B96" w:rsidRDefault="00000000" w:rsidP="008250BF">
            <w:pPr>
              <w:autoSpaceDE w:val="0"/>
              <w:autoSpaceDN w:val="0"/>
              <w:snapToGrid w:val="0"/>
              <w:jc w:val="left"/>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控制资源量（KZ）：锌矿石量728.2×10</w:t>
            </w:r>
            <w:r w:rsidRPr="00661B96">
              <w:rPr>
                <w:rFonts w:asciiTheme="minorEastAsia" w:hAnsiTheme="minorEastAsia" w:cs="仿宋" w:hint="eastAsia"/>
                <w:sz w:val="24"/>
                <w:szCs w:val="24"/>
                <w:vertAlign w:val="superscript"/>
                <w:lang w:val="zh-CN"/>
              </w:rPr>
              <w:t>4</w:t>
            </w:r>
            <w:r w:rsidRPr="00661B96">
              <w:rPr>
                <w:rFonts w:asciiTheme="minorEastAsia" w:hAnsiTheme="minorEastAsia" w:cs="仿宋" w:hint="eastAsia"/>
                <w:sz w:val="24"/>
                <w:szCs w:val="24"/>
                <w:lang w:val="zh-CN"/>
              </w:rPr>
              <w:t>t</w:t>
            </w:r>
          </w:p>
        </w:tc>
      </w:tr>
      <w:tr w:rsidR="00661B96" w:rsidRPr="00661B96" w14:paraId="0F83E1B6" w14:textId="77777777">
        <w:trPr>
          <w:trHeight w:val="502"/>
          <w:jc w:val="center"/>
        </w:trPr>
        <w:tc>
          <w:tcPr>
            <w:tcW w:w="1241" w:type="dxa"/>
            <w:vAlign w:val="center"/>
          </w:tcPr>
          <w:p w14:paraId="3720C33A"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矿区范围</w:t>
            </w:r>
          </w:p>
          <w:p w14:paraId="7EEE571E"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拐点坐标</w:t>
            </w:r>
          </w:p>
        </w:tc>
        <w:tc>
          <w:tcPr>
            <w:tcW w:w="7197" w:type="dxa"/>
            <w:gridSpan w:val="3"/>
            <w:vAlign w:val="center"/>
          </w:tcPr>
          <w:p w14:paraId="18910BF1"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hint="eastAsia"/>
                <w:sz w:val="24"/>
                <w:szCs w:val="24"/>
              </w:rPr>
              <w:t>见《矿区范围拐点坐标一览表》</w:t>
            </w:r>
          </w:p>
        </w:tc>
      </w:tr>
      <w:tr w:rsidR="00661B96" w:rsidRPr="00661B96" w14:paraId="71305D7A" w14:textId="77777777">
        <w:trPr>
          <w:trHeight w:val="387"/>
          <w:jc w:val="center"/>
        </w:trPr>
        <w:tc>
          <w:tcPr>
            <w:tcW w:w="1241" w:type="dxa"/>
            <w:vAlign w:val="center"/>
          </w:tcPr>
          <w:p w14:paraId="5176CFB1"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基金计提</w:t>
            </w:r>
          </w:p>
        </w:tc>
        <w:tc>
          <w:tcPr>
            <w:tcW w:w="3135" w:type="dxa"/>
            <w:vAlign w:val="center"/>
          </w:tcPr>
          <w:p w14:paraId="560AAB91" w14:textId="77777777" w:rsidR="00686A37" w:rsidRPr="00661B96" w:rsidRDefault="00000000">
            <w:pPr>
              <w:autoSpaceDE w:val="0"/>
              <w:autoSpaceDN w:val="0"/>
              <w:snapToGrid w:val="0"/>
              <w:jc w:val="center"/>
              <w:rPr>
                <w:rFonts w:asciiTheme="minorEastAsia" w:hAnsiTheme="minorEastAsia" w:cs="仿宋" w:hint="eastAsia"/>
                <w:sz w:val="24"/>
                <w:szCs w:val="24"/>
              </w:rPr>
            </w:pPr>
            <w:r w:rsidRPr="00661B96">
              <w:rPr>
                <w:rFonts w:asciiTheme="minorEastAsia" w:hAnsiTheme="minorEastAsia" w:cs="仿宋" w:hint="eastAsia"/>
                <w:sz w:val="24"/>
                <w:szCs w:val="24"/>
              </w:rPr>
              <w:t>新建</w:t>
            </w:r>
          </w:p>
        </w:tc>
        <w:tc>
          <w:tcPr>
            <w:tcW w:w="1602" w:type="dxa"/>
            <w:vAlign w:val="center"/>
          </w:tcPr>
          <w:p w14:paraId="7264B396"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基金使用</w:t>
            </w:r>
          </w:p>
        </w:tc>
        <w:tc>
          <w:tcPr>
            <w:tcW w:w="2460" w:type="dxa"/>
            <w:vAlign w:val="center"/>
          </w:tcPr>
          <w:p w14:paraId="1C4A8080"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新建</w:t>
            </w:r>
          </w:p>
        </w:tc>
      </w:tr>
      <w:tr w:rsidR="00661B96" w:rsidRPr="00661B96" w14:paraId="102C3AE0" w14:textId="77777777">
        <w:trPr>
          <w:trHeight w:val="360"/>
          <w:jc w:val="center"/>
        </w:trPr>
        <w:tc>
          <w:tcPr>
            <w:tcW w:w="8438" w:type="dxa"/>
            <w:gridSpan w:val="4"/>
            <w:vAlign w:val="center"/>
          </w:tcPr>
          <w:p w14:paraId="677F0D40" w14:textId="77777777" w:rsidR="00686A37" w:rsidRPr="00661B96" w:rsidRDefault="00000000">
            <w:pPr>
              <w:autoSpaceDE w:val="0"/>
              <w:autoSpaceDN w:val="0"/>
              <w:snapToGrid w:val="0"/>
              <w:jc w:val="center"/>
              <w:rPr>
                <w:rFonts w:asciiTheme="minorEastAsia" w:hAnsiTheme="minorEastAsia" w:cs="仿宋" w:hint="eastAsia"/>
                <w:sz w:val="24"/>
                <w:szCs w:val="24"/>
                <w:lang w:val="zh-CN"/>
              </w:rPr>
            </w:pPr>
            <w:r w:rsidRPr="00661B96">
              <w:rPr>
                <w:rFonts w:asciiTheme="minorEastAsia" w:hAnsiTheme="minorEastAsia" w:cs="仿宋" w:hint="eastAsia"/>
                <w:b/>
                <w:bCs/>
                <w:sz w:val="24"/>
                <w:szCs w:val="24"/>
                <w:lang w:val="zh-CN"/>
              </w:rPr>
              <w:t>矿山企业联系方式</w:t>
            </w:r>
          </w:p>
        </w:tc>
      </w:tr>
      <w:tr w:rsidR="00661B96" w:rsidRPr="00661B96" w14:paraId="11445B58" w14:textId="77777777">
        <w:trPr>
          <w:trHeight w:val="373"/>
          <w:jc w:val="center"/>
        </w:trPr>
        <w:tc>
          <w:tcPr>
            <w:tcW w:w="1241" w:type="dxa"/>
            <w:vAlign w:val="center"/>
          </w:tcPr>
          <w:p w14:paraId="0BDB6910" w14:textId="77777777" w:rsidR="00686A37" w:rsidRPr="00661B96" w:rsidRDefault="00000000">
            <w:pPr>
              <w:autoSpaceDE w:val="0"/>
              <w:autoSpaceDN w:val="0"/>
              <w:adjustRightIn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联系人</w:t>
            </w:r>
          </w:p>
        </w:tc>
        <w:tc>
          <w:tcPr>
            <w:tcW w:w="3135" w:type="dxa"/>
            <w:vAlign w:val="center"/>
          </w:tcPr>
          <w:p w14:paraId="7B5A3B70" w14:textId="77777777" w:rsidR="00686A37" w:rsidRPr="00661B96" w:rsidRDefault="00000000">
            <w:pPr>
              <w:autoSpaceDE w:val="0"/>
              <w:autoSpaceDN w:val="0"/>
              <w:adjustRightIn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bidi="ar"/>
              </w:rPr>
              <w:t>田野</w:t>
            </w:r>
          </w:p>
        </w:tc>
        <w:tc>
          <w:tcPr>
            <w:tcW w:w="1602" w:type="dxa"/>
            <w:vAlign w:val="center"/>
          </w:tcPr>
          <w:p w14:paraId="4FA73378" w14:textId="77777777" w:rsidR="00686A37" w:rsidRPr="00661B96" w:rsidRDefault="00000000">
            <w:pPr>
              <w:autoSpaceDE w:val="0"/>
              <w:autoSpaceDN w:val="0"/>
              <w:adjustRightIn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bidi="ar"/>
              </w:rPr>
              <w:t>手机号</w:t>
            </w:r>
          </w:p>
        </w:tc>
        <w:tc>
          <w:tcPr>
            <w:tcW w:w="2460" w:type="dxa"/>
            <w:vAlign w:val="center"/>
          </w:tcPr>
          <w:p w14:paraId="5C6E5F21" w14:textId="77777777" w:rsidR="00686A37" w:rsidRPr="00661B96" w:rsidRDefault="00000000">
            <w:pPr>
              <w:autoSpaceDE w:val="0"/>
              <w:autoSpaceDN w:val="0"/>
              <w:adjustRightInd w:val="0"/>
              <w:jc w:val="center"/>
              <w:rPr>
                <w:rFonts w:asciiTheme="minorEastAsia" w:hAnsiTheme="minorEastAsia" w:cs="仿宋" w:hint="eastAsia"/>
                <w:sz w:val="24"/>
                <w:szCs w:val="24"/>
              </w:rPr>
            </w:pPr>
            <w:r w:rsidRPr="00661B96">
              <w:rPr>
                <w:rFonts w:asciiTheme="minorEastAsia" w:hAnsiTheme="minorEastAsia" w:cs="仿宋" w:hint="eastAsia"/>
                <w:sz w:val="24"/>
                <w:szCs w:val="24"/>
                <w:lang w:bidi="ar"/>
              </w:rPr>
              <w:t>19904761189</w:t>
            </w:r>
          </w:p>
        </w:tc>
      </w:tr>
      <w:tr w:rsidR="00661B96" w:rsidRPr="00661B96" w14:paraId="264A44A6" w14:textId="77777777">
        <w:trPr>
          <w:trHeight w:val="502"/>
          <w:jc w:val="center"/>
        </w:trPr>
        <w:tc>
          <w:tcPr>
            <w:tcW w:w="1241" w:type="dxa"/>
            <w:vAlign w:val="center"/>
          </w:tcPr>
          <w:p w14:paraId="0670F718" w14:textId="77777777" w:rsidR="00686A37" w:rsidRPr="00661B96" w:rsidRDefault="00000000">
            <w:pPr>
              <w:autoSpaceDE w:val="0"/>
              <w:autoSpaceDN w:val="0"/>
              <w:adjustRightIn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通讯地址</w:t>
            </w:r>
          </w:p>
        </w:tc>
        <w:tc>
          <w:tcPr>
            <w:tcW w:w="3135" w:type="dxa"/>
            <w:vAlign w:val="center"/>
          </w:tcPr>
          <w:p w14:paraId="36C40912" w14:textId="77777777" w:rsidR="00686A37" w:rsidRPr="00661B96" w:rsidRDefault="00000000">
            <w:pPr>
              <w:autoSpaceDE w:val="0"/>
              <w:autoSpaceDN w:val="0"/>
              <w:adjustRightInd w:val="0"/>
              <w:jc w:val="center"/>
              <w:rPr>
                <w:rFonts w:asciiTheme="minorEastAsia" w:hAnsiTheme="minorEastAsia" w:cs="仿宋" w:hint="eastAsia"/>
                <w:sz w:val="24"/>
                <w:szCs w:val="24"/>
                <w:lang w:val="zh-CN"/>
              </w:rPr>
            </w:pPr>
            <w:bookmarkStart w:id="14" w:name="OLE_LINK5"/>
            <w:r w:rsidRPr="00661B96">
              <w:rPr>
                <w:rFonts w:asciiTheme="minorEastAsia" w:hAnsiTheme="minorEastAsia" w:cs="仿宋" w:hint="eastAsia"/>
                <w:sz w:val="24"/>
                <w:szCs w:val="24"/>
                <w:lang w:val="zh-CN"/>
              </w:rPr>
              <w:t>沈阳市沈河区</w:t>
            </w:r>
            <w:bookmarkEnd w:id="14"/>
            <w:r w:rsidRPr="00661B96">
              <w:rPr>
                <w:rFonts w:asciiTheme="minorEastAsia" w:hAnsiTheme="minorEastAsia" w:cs="仿宋" w:hint="eastAsia"/>
                <w:sz w:val="24"/>
                <w:szCs w:val="24"/>
                <w:lang w:val="zh-CN"/>
              </w:rPr>
              <w:t>热闹路57号</w:t>
            </w:r>
          </w:p>
        </w:tc>
        <w:tc>
          <w:tcPr>
            <w:tcW w:w="1602" w:type="dxa"/>
            <w:vAlign w:val="center"/>
          </w:tcPr>
          <w:p w14:paraId="199CB79B" w14:textId="77777777" w:rsidR="00686A37" w:rsidRPr="00661B96" w:rsidRDefault="00000000">
            <w:pPr>
              <w:autoSpaceDE w:val="0"/>
              <w:autoSpaceDN w:val="0"/>
              <w:adjustRightIn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邮编</w:t>
            </w:r>
          </w:p>
        </w:tc>
        <w:tc>
          <w:tcPr>
            <w:tcW w:w="2460" w:type="dxa"/>
            <w:vAlign w:val="center"/>
          </w:tcPr>
          <w:p w14:paraId="2C3C7466" w14:textId="77777777" w:rsidR="00686A37" w:rsidRPr="00661B96" w:rsidRDefault="00000000">
            <w:pPr>
              <w:autoSpaceDE w:val="0"/>
              <w:autoSpaceDN w:val="0"/>
              <w:adjustRightInd w:val="0"/>
              <w:jc w:val="center"/>
              <w:rPr>
                <w:rFonts w:asciiTheme="minorEastAsia" w:hAnsiTheme="minorEastAsia" w:cs="仿宋" w:hint="eastAsia"/>
                <w:sz w:val="24"/>
                <w:szCs w:val="24"/>
              </w:rPr>
            </w:pPr>
            <w:r w:rsidRPr="00661B96">
              <w:rPr>
                <w:rFonts w:asciiTheme="minorEastAsia" w:hAnsiTheme="minorEastAsia" w:cs="仿宋"/>
                <w:sz w:val="24"/>
                <w:szCs w:val="24"/>
              </w:rPr>
              <w:t>110000</w:t>
            </w:r>
          </w:p>
        </w:tc>
      </w:tr>
      <w:tr w:rsidR="00661B96" w:rsidRPr="00661B96" w14:paraId="34D9EBD1" w14:textId="77777777">
        <w:trPr>
          <w:trHeight w:val="383"/>
          <w:jc w:val="center"/>
        </w:trPr>
        <w:tc>
          <w:tcPr>
            <w:tcW w:w="1241" w:type="dxa"/>
            <w:vAlign w:val="center"/>
          </w:tcPr>
          <w:p w14:paraId="0A3854BF" w14:textId="77777777" w:rsidR="00686A37" w:rsidRPr="00661B96" w:rsidRDefault="00000000">
            <w:pPr>
              <w:autoSpaceDE w:val="0"/>
              <w:autoSpaceDN w:val="0"/>
              <w:adjustRightIn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lastRenderedPageBreak/>
              <w:t>固定电话</w:t>
            </w:r>
          </w:p>
        </w:tc>
        <w:tc>
          <w:tcPr>
            <w:tcW w:w="3135" w:type="dxa"/>
            <w:vAlign w:val="center"/>
          </w:tcPr>
          <w:p w14:paraId="2E17DEF5" w14:textId="77777777" w:rsidR="00686A37" w:rsidRPr="00661B96" w:rsidRDefault="00000000">
            <w:pPr>
              <w:autoSpaceDE w:val="0"/>
              <w:autoSpaceDN w:val="0"/>
              <w:adjustRightInd w:val="0"/>
              <w:jc w:val="center"/>
              <w:rPr>
                <w:rFonts w:asciiTheme="minorEastAsia" w:hAnsiTheme="minorEastAsia" w:cs="仿宋" w:hint="eastAsia"/>
                <w:sz w:val="24"/>
                <w:szCs w:val="24"/>
              </w:rPr>
            </w:pPr>
            <w:r w:rsidRPr="00661B96">
              <w:rPr>
                <w:rFonts w:asciiTheme="minorEastAsia" w:hAnsiTheme="minorEastAsia" w:cs="仿宋" w:hint="eastAsia"/>
                <w:sz w:val="24"/>
                <w:szCs w:val="24"/>
              </w:rPr>
              <w:t>无</w:t>
            </w:r>
          </w:p>
        </w:tc>
        <w:tc>
          <w:tcPr>
            <w:tcW w:w="1602" w:type="dxa"/>
            <w:vAlign w:val="center"/>
          </w:tcPr>
          <w:p w14:paraId="64D11FFD" w14:textId="77777777" w:rsidR="00686A37" w:rsidRPr="00661B96" w:rsidRDefault="00000000">
            <w:pPr>
              <w:autoSpaceDE w:val="0"/>
              <w:autoSpaceDN w:val="0"/>
              <w:adjustRightIn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lang w:val="zh-CN"/>
              </w:rPr>
              <w:t>E-mail</w:t>
            </w:r>
          </w:p>
        </w:tc>
        <w:tc>
          <w:tcPr>
            <w:tcW w:w="2460" w:type="dxa"/>
            <w:vAlign w:val="center"/>
          </w:tcPr>
          <w:p w14:paraId="45C51596" w14:textId="77777777" w:rsidR="00686A37" w:rsidRPr="00661B96" w:rsidRDefault="00000000">
            <w:pPr>
              <w:autoSpaceDE w:val="0"/>
              <w:autoSpaceDN w:val="0"/>
              <w:adjustRightInd w:val="0"/>
              <w:jc w:val="center"/>
              <w:rPr>
                <w:rFonts w:asciiTheme="minorEastAsia" w:hAnsiTheme="minorEastAsia" w:cs="仿宋" w:hint="eastAsia"/>
                <w:sz w:val="24"/>
                <w:szCs w:val="24"/>
                <w:lang w:val="zh-CN"/>
              </w:rPr>
            </w:pPr>
            <w:r w:rsidRPr="00661B96">
              <w:rPr>
                <w:rFonts w:asciiTheme="minorEastAsia" w:hAnsiTheme="minorEastAsia" w:cs="仿宋" w:hint="eastAsia"/>
                <w:sz w:val="24"/>
                <w:szCs w:val="24"/>
              </w:rPr>
              <w:t>无</w:t>
            </w:r>
          </w:p>
        </w:tc>
      </w:tr>
    </w:tbl>
    <w:p w14:paraId="27387FFA" w14:textId="77777777" w:rsidR="00686A37" w:rsidRPr="00661B96" w:rsidRDefault="00000000">
      <w:pPr>
        <w:spacing w:afterLines="50" w:after="120"/>
        <w:jc w:val="center"/>
        <w:rPr>
          <w:rFonts w:asciiTheme="minorEastAsia" w:hAnsiTheme="minorEastAsia" w:cs="仿宋" w:hint="eastAsia"/>
          <w:b/>
          <w:bCs/>
          <w:sz w:val="24"/>
        </w:rPr>
      </w:pPr>
      <w:r w:rsidRPr="00661B96">
        <w:rPr>
          <w:rFonts w:asciiTheme="minorEastAsia" w:hAnsiTheme="minorEastAsia" w:cs="仿宋" w:hint="eastAsia"/>
          <w:b/>
          <w:bCs/>
          <w:sz w:val="24"/>
        </w:rPr>
        <w:t>矿区范围拐点坐标一览表（</w:t>
      </w:r>
      <w:r w:rsidRPr="00661B96">
        <w:rPr>
          <w:rFonts w:asciiTheme="minorEastAsia" w:hAnsiTheme="minorEastAsia" w:cs="仿宋" w:hint="eastAsia"/>
          <w:b/>
          <w:bCs/>
          <w:sz w:val="22"/>
        </w:rPr>
        <w:t>2000国家大地坐标系</w:t>
      </w:r>
      <w:r w:rsidRPr="00661B96">
        <w:rPr>
          <w:rFonts w:asciiTheme="minorEastAsia" w:hAnsiTheme="minorEastAsia" w:cs="仿宋" w:hint="eastAsia"/>
          <w:b/>
          <w:bCs/>
          <w:sz w:val="24"/>
        </w:rPr>
        <w:t>）</w:t>
      </w:r>
    </w:p>
    <w:tbl>
      <w:tblPr>
        <w:tblW w:w="45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3213"/>
        <w:gridCol w:w="3181"/>
      </w:tblGrid>
      <w:tr w:rsidR="00661B96" w:rsidRPr="00661B96" w14:paraId="7B4FF43A" w14:textId="77777777">
        <w:trPr>
          <w:trHeight w:hRule="exact" w:val="340"/>
          <w:jc w:val="center"/>
        </w:trPr>
        <w:tc>
          <w:tcPr>
            <w:tcW w:w="1203" w:type="pct"/>
            <w:vMerge w:val="restart"/>
            <w:vAlign w:val="center"/>
          </w:tcPr>
          <w:p w14:paraId="3D926580" w14:textId="77777777" w:rsidR="00686A37" w:rsidRPr="00661B96" w:rsidRDefault="00000000">
            <w:pPr>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拐点编号</w:t>
            </w:r>
          </w:p>
        </w:tc>
        <w:tc>
          <w:tcPr>
            <w:tcW w:w="3797" w:type="pct"/>
            <w:gridSpan w:val="2"/>
            <w:vAlign w:val="center"/>
          </w:tcPr>
          <w:p w14:paraId="344CA483"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2000国家大地坐标系</w:t>
            </w:r>
          </w:p>
        </w:tc>
      </w:tr>
      <w:tr w:rsidR="00661B96" w:rsidRPr="00661B96" w14:paraId="7FDB3072" w14:textId="77777777">
        <w:trPr>
          <w:trHeight w:hRule="exact" w:val="340"/>
          <w:jc w:val="center"/>
        </w:trPr>
        <w:tc>
          <w:tcPr>
            <w:tcW w:w="1203" w:type="pct"/>
            <w:vMerge/>
            <w:vAlign w:val="center"/>
          </w:tcPr>
          <w:p w14:paraId="45594F94" w14:textId="77777777" w:rsidR="00686A37" w:rsidRPr="00661B96" w:rsidRDefault="00686A37">
            <w:pPr>
              <w:widowControl/>
              <w:spacing w:line="360" w:lineRule="auto"/>
              <w:jc w:val="center"/>
              <w:rPr>
                <w:rFonts w:asciiTheme="minorEastAsia" w:hAnsiTheme="minorEastAsia" w:cs="宋体" w:hint="eastAsia"/>
                <w:kern w:val="0"/>
                <w:szCs w:val="21"/>
              </w:rPr>
            </w:pPr>
          </w:p>
        </w:tc>
        <w:tc>
          <w:tcPr>
            <w:tcW w:w="1908" w:type="pct"/>
            <w:vAlign w:val="center"/>
          </w:tcPr>
          <w:p w14:paraId="0E4EBA02"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X</w:t>
            </w:r>
          </w:p>
        </w:tc>
        <w:tc>
          <w:tcPr>
            <w:tcW w:w="1889" w:type="pct"/>
            <w:vAlign w:val="center"/>
          </w:tcPr>
          <w:p w14:paraId="7D429F03"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Y</w:t>
            </w:r>
          </w:p>
        </w:tc>
      </w:tr>
      <w:tr w:rsidR="00661B96" w:rsidRPr="00661B96" w14:paraId="1894EA3E" w14:textId="77777777">
        <w:trPr>
          <w:trHeight w:hRule="exact" w:val="340"/>
          <w:jc w:val="center"/>
        </w:trPr>
        <w:tc>
          <w:tcPr>
            <w:tcW w:w="1203" w:type="pct"/>
            <w:vAlign w:val="center"/>
          </w:tcPr>
          <w:p w14:paraId="16DE7715"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1</w:t>
            </w:r>
          </w:p>
        </w:tc>
        <w:tc>
          <w:tcPr>
            <w:tcW w:w="1908" w:type="pct"/>
            <w:vAlign w:val="center"/>
          </w:tcPr>
          <w:p w14:paraId="6F8B293B"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4706284.4460</w:t>
            </w:r>
          </w:p>
        </w:tc>
        <w:tc>
          <w:tcPr>
            <w:tcW w:w="1889" w:type="pct"/>
            <w:vAlign w:val="center"/>
          </w:tcPr>
          <w:p w14:paraId="48B9BD03"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40506782.9740</w:t>
            </w:r>
          </w:p>
        </w:tc>
      </w:tr>
      <w:tr w:rsidR="00661B96" w:rsidRPr="00661B96" w14:paraId="1BA09A71" w14:textId="77777777">
        <w:trPr>
          <w:trHeight w:hRule="exact" w:val="340"/>
          <w:jc w:val="center"/>
        </w:trPr>
        <w:tc>
          <w:tcPr>
            <w:tcW w:w="1203" w:type="pct"/>
            <w:vAlign w:val="center"/>
          </w:tcPr>
          <w:p w14:paraId="23EB114F"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2</w:t>
            </w:r>
          </w:p>
        </w:tc>
        <w:tc>
          <w:tcPr>
            <w:tcW w:w="1908" w:type="pct"/>
            <w:vAlign w:val="center"/>
          </w:tcPr>
          <w:p w14:paraId="0C03D3CD"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4706286.0400</w:t>
            </w:r>
          </w:p>
        </w:tc>
        <w:tc>
          <w:tcPr>
            <w:tcW w:w="1889" w:type="pct"/>
            <w:vAlign w:val="center"/>
          </w:tcPr>
          <w:p w14:paraId="09E1199F"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40508289.4700</w:t>
            </w:r>
          </w:p>
        </w:tc>
      </w:tr>
      <w:tr w:rsidR="00661B96" w:rsidRPr="00661B96" w14:paraId="0C5F1684" w14:textId="77777777">
        <w:trPr>
          <w:trHeight w:hRule="exact" w:val="340"/>
          <w:jc w:val="center"/>
        </w:trPr>
        <w:tc>
          <w:tcPr>
            <w:tcW w:w="1203" w:type="pct"/>
            <w:vAlign w:val="center"/>
          </w:tcPr>
          <w:p w14:paraId="7B51A4EF"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3</w:t>
            </w:r>
          </w:p>
        </w:tc>
        <w:tc>
          <w:tcPr>
            <w:tcW w:w="1908" w:type="pct"/>
            <w:vAlign w:val="center"/>
          </w:tcPr>
          <w:p w14:paraId="06315465"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4705390.4780</w:t>
            </w:r>
          </w:p>
        </w:tc>
        <w:tc>
          <w:tcPr>
            <w:tcW w:w="1889" w:type="pct"/>
            <w:vAlign w:val="center"/>
          </w:tcPr>
          <w:p w14:paraId="2D7F6C00"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40508289.8640</w:t>
            </w:r>
          </w:p>
        </w:tc>
      </w:tr>
      <w:tr w:rsidR="00661B96" w:rsidRPr="00661B96" w14:paraId="05C6368D" w14:textId="77777777">
        <w:trPr>
          <w:trHeight w:hRule="exact" w:val="340"/>
          <w:jc w:val="center"/>
        </w:trPr>
        <w:tc>
          <w:tcPr>
            <w:tcW w:w="1203" w:type="pct"/>
            <w:vAlign w:val="center"/>
          </w:tcPr>
          <w:p w14:paraId="36EF899D"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w:t>
            </w:r>
          </w:p>
        </w:tc>
        <w:tc>
          <w:tcPr>
            <w:tcW w:w="1908" w:type="pct"/>
            <w:vAlign w:val="center"/>
          </w:tcPr>
          <w:p w14:paraId="1E7F26B3"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4704835.2040</w:t>
            </w:r>
          </w:p>
        </w:tc>
        <w:tc>
          <w:tcPr>
            <w:tcW w:w="1889" w:type="pct"/>
            <w:vAlign w:val="center"/>
          </w:tcPr>
          <w:p w14:paraId="0EFC72A1"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40507811.4630</w:t>
            </w:r>
          </w:p>
        </w:tc>
      </w:tr>
      <w:tr w:rsidR="00661B96" w:rsidRPr="00661B96" w14:paraId="6C47FCD1" w14:textId="77777777">
        <w:trPr>
          <w:trHeight w:hRule="exact" w:val="340"/>
          <w:jc w:val="center"/>
        </w:trPr>
        <w:tc>
          <w:tcPr>
            <w:tcW w:w="1203" w:type="pct"/>
            <w:vAlign w:val="center"/>
          </w:tcPr>
          <w:p w14:paraId="20276B35"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5</w:t>
            </w:r>
          </w:p>
        </w:tc>
        <w:tc>
          <w:tcPr>
            <w:tcW w:w="1908" w:type="pct"/>
            <w:vAlign w:val="center"/>
          </w:tcPr>
          <w:p w14:paraId="23489BA2"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4704248.7010</w:t>
            </w:r>
          </w:p>
        </w:tc>
        <w:tc>
          <w:tcPr>
            <w:tcW w:w="1889" w:type="pct"/>
            <w:vAlign w:val="center"/>
          </w:tcPr>
          <w:p w14:paraId="3387655A"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40507812.1940</w:t>
            </w:r>
          </w:p>
        </w:tc>
      </w:tr>
      <w:tr w:rsidR="00661B96" w:rsidRPr="00661B96" w14:paraId="4A38B0AB" w14:textId="77777777">
        <w:trPr>
          <w:trHeight w:hRule="exact" w:val="340"/>
          <w:jc w:val="center"/>
        </w:trPr>
        <w:tc>
          <w:tcPr>
            <w:tcW w:w="1203" w:type="pct"/>
            <w:vAlign w:val="center"/>
          </w:tcPr>
          <w:p w14:paraId="20BAD6F0"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6</w:t>
            </w:r>
          </w:p>
        </w:tc>
        <w:tc>
          <w:tcPr>
            <w:tcW w:w="1908" w:type="pct"/>
            <w:vAlign w:val="center"/>
          </w:tcPr>
          <w:p w14:paraId="3AD47627"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4704249.8130</w:t>
            </w:r>
          </w:p>
        </w:tc>
        <w:tc>
          <w:tcPr>
            <w:tcW w:w="1889" w:type="pct"/>
            <w:vAlign w:val="center"/>
          </w:tcPr>
          <w:p w14:paraId="03C57C28"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40508703.0500</w:t>
            </w:r>
          </w:p>
        </w:tc>
      </w:tr>
      <w:tr w:rsidR="00661B96" w:rsidRPr="00661B96" w14:paraId="62875C85" w14:textId="77777777">
        <w:trPr>
          <w:trHeight w:hRule="exact" w:val="340"/>
          <w:jc w:val="center"/>
        </w:trPr>
        <w:tc>
          <w:tcPr>
            <w:tcW w:w="1203" w:type="pct"/>
            <w:vAlign w:val="center"/>
          </w:tcPr>
          <w:p w14:paraId="7BDE7B6A"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7</w:t>
            </w:r>
          </w:p>
        </w:tc>
        <w:tc>
          <w:tcPr>
            <w:tcW w:w="1908" w:type="pct"/>
            <w:vAlign w:val="center"/>
          </w:tcPr>
          <w:p w14:paraId="213195E9"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4703017.1500</w:t>
            </w:r>
          </w:p>
        </w:tc>
        <w:tc>
          <w:tcPr>
            <w:tcW w:w="1889" w:type="pct"/>
            <w:vAlign w:val="center"/>
          </w:tcPr>
          <w:p w14:paraId="0650BDA0"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40508704.5710</w:t>
            </w:r>
          </w:p>
        </w:tc>
      </w:tr>
      <w:tr w:rsidR="00661B96" w:rsidRPr="00661B96" w14:paraId="208C6E94" w14:textId="77777777">
        <w:trPr>
          <w:trHeight w:hRule="exact" w:val="340"/>
          <w:jc w:val="center"/>
        </w:trPr>
        <w:tc>
          <w:tcPr>
            <w:tcW w:w="1203" w:type="pct"/>
            <w:vAlign w:val="center"/>
          </w:tcPr>
          <w:p w14:paraId="7DF53966"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8</w:t>
            </w:r>
          </w:p>
        </w:tc>
        <w:tc>
          <w:tcPr>
            <w:tcW w:w="1908" w:type="pct"/>
            <w:vAlign w:val="center"/>
          </w:tcPr>
          <w:p w14:paraId="43A7EB26"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4703016.1630</w:t>
            </w:r>
          </w:p>
        </w:tc>
        <w:tc>
          <w:tcPr>
            <w:tcW w:w="1889" w:type="pct"/>
            <w:vAlign w:val="center"/>
          </w:tcPr>
          <w:p w14:paraId="1BF4FCA1"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40507904.5430</w:t>
            </w:r>
          </w:p>
        </w:tc>
      </w:tr>
      <w:tr w:rsidR="00661B96" w:rsidRPr="00661B96" w14:paraId="5C6F1561" w14:textId="77777777">
        <w:trPr>
          <w:trHeight w:hRule="exact" w:val="340"/>
          <w:jc w:val="center"/>
        </w:trPr>
        <w:tc>
          <w:tcPr>
            <w:tcW w:w="1203" w:type="pct"/>
            <w:vAlign w:val="center"/>
          </w:tcPr>
          <w:p w14:paraId="467ADF2F"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9</w:t>
            </w:r>
          </w:p>
        </w:tc>
        <w:tc>
          <w:tcPr>
            <w:tcW w:w="1908" w:type="pct"/>
            <w:vAlign w:val="center"/>
          </w:tcPr>
          <w:p w14:paraId="72D0E97C"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4703549.9770</w:t>
            </w:r>
          </w:p>
        </w:tc>
        <w:tc>
          <w:tcPr>
            <w:tcW w:w="1889" w:type="pct"/>
            <w:vAlign w:val="center"/>
          </w:tcPr>
          <w:p w14:paraId="539A2AF7"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40507903.9380</w:t>
            </w:r>
          </w:p>
        </w:tc>
      </w:tr>
      <w:tr w:rsidR="00661B96" w:rsidRPr="00661B96" w14:paraId="328E68B6" w14:textId="77777777">
        <w:trPr>
          <w:trHeight w:hRule="exact" w:val="340"/>
          <w:jc w:val="center"/>
        </w:trPr>
        <w:tc>
          <w:tcPr>
            <w:tcW w:w="1203" w:type="pct"/>
            <w:vAlign w:val="center"/>
          </w:tcPr>
          <w:p w14:paraId="2C94074D"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10</w:t>
            </w:r>
          </w:p>
        </w:tc>
        <w:tc>
          <w:tcPr>
            <w:tcW w:w="1908" w:type="pct"/>
            <w:vAlign w:val="center"/>
          </w:tcPr>
          <w:p w14:paraId="45E8DF60"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4703549.9770</w:t>
            </w:r>
          </w:p>
        </w:tc>
        <w:tc>
          <w:tcPr>
            <w:tcW w:w="1889" w:type="pct"/>
            <w:vAlign w:val="center"/>
          </w:tcPr>
          <w:p w14:paraId="11CE4DE1"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40507000.0000</w:t>
            </w:r>
          </w:p>
        </w:tc>
      </w:tr>
      <w:tr w:rsidR="00661B96" w:rsidRPr="00661B96" w14:paraId="08F8BABE" w14:textId="77777777">
        <w:trPr>
          <w:trHeight w:hRule="exact" w:val="340"/>
          <w:jc w:val="center"/>
        </w:trPr>
        <w:tc>
          <w:tcPr>
            <w:tcW w:w="1203" w:type="pct"/>
            <w:vAlign w:val="center"/>
          </w:tcPr>
          <w:p w14:paraId="1C53DBE5"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11</w:t>
            </w:r>
          </w:p>
        </w:tc>
        <w:tc>
          <w:tcPr>
            <w:tcW w:w="1908" w:type="pct"/>
            <w:vAlign w:val="center"/>
          </w:tcPr>
          <w:p w14:paraId="5827A87F"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4703772.6920</w:t>
            </w:r>
          </w:p>
        </w:tc>
        <w:tc>
          <w:tcPr>
            <w:tcW w:w="1889" w:type="pct"/>
            <w:vAlign w:val="center"/>
          </w:tcPr>
          <w:p w14:paraId="0477F4D8"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40507000.0000</w:t>
            </w:r>
          </w:p>
        </w:tc>
      </w:tr>
      <w:tr w:rsidR="00661B96" w:rsidRPr="00661B96" w14:paraId="140B0EE3" w14:textId="77777777">
        <w:trPr>
          <w:trHeight w:hRule="exact" w:val="340"/>
          <w:jc w:val="center"/>
        </w:trPr>
        <w:tc>
          <w:tcPr>
            <w:tcW w:w="1203" w:type="pct"/>
            <w:vAlign w:val="center"/>
          </w:tcPr>
          <w:p w14:paraId="4920CE4F"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12</w:t>
            </w:r>
          </w:p>
        </w:tc>
        <w:tc>
          <w:tcPr>
            <w:tcW w:w="1908" w:type="pct"/>
            <w:vAlign w:val="center"/>
          </w:tcPr>
          <w:p w14:paraId="0A978AE3"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4703772.6920</w:t>
            </w:r>
          </w:p>
        </w:tc>
        <w:tc>
          <w:tcPr>
            <w:tcW w:w="1889" w:type="pct"/>
            <w:vAlign w:val="center"/>
          </w:tcPr>
          <w:p w14:paraId="72B7E64D"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40506784.3220</w:t>
            </w:r>
          </w:p>
        </w:tc>
      </w:tr>
      <w:tr w:rsidR="00661B96" w:rsidRPr="00661B96" w14:paraId="43DE56A2" w14:textId="77777777">
        <w:trPr>
          <w:trHeight w:hRule="exact" w:val="340"/>
          <w:jc w:val="center"/>
        </w:trPr>
        <w:tc>
          <w:tcPr>
            <w:tcW w:w="5000" w:type="pct"/>
            <w:gridSpan w:val="3"/>
            <w:vAlign w:val="center"/>
          </w:tcPr>
          <w:p w14:paraId="0746D822" w14:textId="77777777" w:rsidR="00686A37" w:rsidRPr="00661B96" w:rsidRDefault="00000000">
            <w:pPr>
              <w:widowControl/>
              <w:spacing w:line="360" w:lineRule="auto"/>
              <w:jc w:val="center"/>
              <w:rPr>
                <w:rFonts w:asciiTheme="minorEastAsia" w:hAnsiTheme="minorEastAsia" w:cs="宋体" w:hint="eastAsia"/>
                <w:kern w:val="0"/>
                <w:szCs w:val="21"/>
              </w:rPr>
            </w:pPr>
            <w:r w:rsidRPr="00661B96">
              <w:rPr>
                <w:rFonts w:asciiTheme="minorEastAsia" w:hAnsiTheme="minorEastAsia" w:cs="宋体" w:hint="eastAsia"/>
                <w:kern w:val="0"/>
                <w:szCs w:val="21"/>
              </w:rPr>
              <w:t>矿区面积：4.375km</w:t>
            </w:r>
            <w:r w:rsidRPr="00661B96">
              <w:rPr>
                <w:rFonts w:asciiTheme="minorEastAsia" w:hAnsiTheme="minorEastAsia" w:cs="宋体" w:hint="eastAsia"/>
                <w:kern w:val="0"/>
                <w:szCs w:val="21"/>
                <w:vertAlign w:val="superscript"/>
              </w:rPr>
              <w:t>2</w:t>
            </w:r>
            <w:r w:rsidRPr="00661B96">
              <w:rPr>
                <w:rFonts w:asciiTheme="minorEastAsia" w:hAnsiTheme="minorEastAsia" w:cs="宋体" w:hint="eastAsia"/>
                <w:kern w:val="0"/>
                <w:szCs w:val="21"/>
              </w:rPr>
              <w:t>；开采深度：从630m至-365m</w:t>
            </w:r>
          </w:p>
        </w:tc>
      </w:tr>
    </w:tbl>
    <w:p w14:paraId="43AE6D3A" w14:textId="77777777" w:rsidR="00686A37" w:rsidRPr="00661B96" w:rsidRDefault="00000000">
      <w:pPr>
        <w:tabs>
          <w:tab w:val="left" w:pos="5535"/>
        </w:tabs>
        <w:spacing w:beforeLines="50" w:before="120" w:line="360" w:lineRule="auto"/>
        <w:ind w:firstLineChars="200" w:firstLine="562"/>
        <w:jc w:val="left"/>
        <w:outlineLvl w:val="2"/>
        <w:rPr>
          <w:rFonts w:asciiTheme="minorEastAsia" w:hAnsiTheme="minorEastAsia" w:cs="Times New Roman" w:hint="eastAsia"/>
          <w:b/>
          <w:bCs/>
          <w:sz w:val="28"/>
          <w:szCs w:val="28"/>
          <w:lang w:bidi="ar"/>
        </w:rPr>
      </w:pPr>
      <w:bookmarkStart w:id="15" w:name="_Toc28276"/>
      <w:r w:rsidRPr="00661B96">
        <w:rPr>
          <w:rFonts w:asciiTheme="minorEastAsia" w:hAnsiTheme="minorEastAsia" w:cs="Times New Roman" w:hint="eastAsia"/>
          <w:b/>
          <w:bCs/>
          <w:sz w:val="28"/>
          <w:szCs w:val="28"/>
          <w:lang w:bidi="ar"/>
        </w:rPr>
        <w:t>二、开发利用方案概述</w:t>
      </w:r>
      <w:bookmarkEnd w:id="15"/>
    </w:p>
    <w:p w14:paraId="15A124E3" w14:textId="77777777" w:rsidR="00686A37" w:rsidRPr="00661B96" w:rsidRDefault="00000000">
      <w:pPr>
        <w:tabs>
          <w:tab w:val="left" w:pos="5535"/>
        </w:tabs>
        <w:spacing w:line="360" w:lineRule="auto"/>
        <w:ind w:firstLineChars="200" w:firstLine="482"/>
        <w:jc w:val="left"/>
        <w:outlineLvl w:val="3"/>
        <w:rPr>
          <w:rFonts w:asciiTheme="minorEastAsia" w:hAnsiTheme="minorEastAsia" w:cs="仿宋" w:hint="eastAsia"/>
          <w:b/>
          <w:bCs/>
          <w:sz w:val="24"/>
          <w:szCs w:val="24"/>
        </w:rPr>
      </w:pPr>
      <w:r w:rsidRPr="00661B96">
        <w:rPr>
          <w:rFonts w:asciiTheme="minorEastAsia" w:hAnsiTheme="minorEastAsia" w:cs="仿宋" w:hint="eastAsia"/>
          <w:b/>
          <w:bCs/>
          <w:sz w:val="24"/>
          <w:szCs w:val="24"/>
        </w:rPr>
        <w:t>（一）开采范围</w:t>
      </w:r>
    </w:p>
    <w:p w14:paraId="6210D1A2" w14:textId="77777777" w:rsidR="00686A37" w:rsidRPr="00661B96" w:rsidRDefault="00000000">
      <w:pPr>
        <w:spacing w:line="360" w:lineRule="auto"/>
        <w:ind w:firstLineChars="200" w:firstLine="480"/>
        <w:rPr>
          <w:rFonts w:asciiTheme="minorEastAsia" w:hAnsiTheme="minorEastAsia" w:hint="eastAsia"/>
          <w:sz w:val="24"/>
          <w:szCs w:val="24"/>
        </w:rPr>
      </w:pPr>
      <w:r w:rsidRPr="00661B96">
        <w:rPr>
          <w:rFonts w:asciiTheme="minorEastAsia" w:hAnsiTheme="minorEastAsia"/>
          <w:sz w:val="24"/>
          <w:szCs w:val="24"/>
        </w:rPr>
        <w:t>《</w:t>
      </w:r>
      <w:r w:rsidRPr="00661B96">
        <w:rPr>
          <w:rFonts w:asciiTheme="minorEastAsia" w:hAnsiTheme="minorEastAsia" w:hint="eastAsia"/>
          <w:sz w:val="24"/>
          <w:szCs w:val="24"/>
        </w:rPr>
        <w:t>开发利用方案》设计的开采范围与《采矿许可证》的范围一致。</w:t>
      </w:r>
    </w:p>
    <w:p w14:paraId="3A472465" w14:textId="77777777" w:rsidR="00686A37" w:rsidRPr="00661B96" w:rsidRDefault="00000000">
      <w:pPr>
        <w:tabs>
          <w:tab w:val="left" w:pos="5535"/>
        </w:tabs>
        <w:spacing w:line="360" w:lineRule="auto"/>
        <w:ind w:firstLineChars="200" w:firstLine="482"/>
        <w:jc w:val="left"/>
        <w:outlineLvl w:val="3"/>
        <w:rPr>
          <w:rFonts w:asciiTheme="minorEastAsia" w:hAnsiTheme="minorEastAsia" w:cs="仿宋" w:hint="eastAsia"/>
          <w:b/>
          <w:bCs/>
          <w:sz w:val="24"/>
          <w:szCs w:val="24"/>
        </w:rPr>
      </w:pPr>
      <w:r w:rsidRPr="00661B96">
        <w:rPr>
          <w:rFonts w:asciiTheme="minorEastAsia" w:hAnsiTheme="minorEastAsia" w:cs="仿宋" w:hint="eastAsia"/>
          <w:b/>
          <w:bCs/>
          <w:sz w:val="24"/>
          <w:szCs w:val="24"/>
        </w:rPr>
        <w:t>（二）资源储量</w:t>
      </w:r>
    </w:p>
    <w:p w14:paraId="564C09C9" w14:textId="77777777" w:rsidR="00686A37" w:rsidRPr="00661B96" w:rsidRDefault="00000000">
      <w:pPr>
        <w:spacing w:line="360" w:lineRule="auto"/>
        <w:ind w:firstLineChars="200" w:firstLine="480"/>
        <w:rPr>
          <w:rFonts w:asciiTheme="minorEastAsia" w:hAnsiTheme="minorEastAsia" w:cs="宋体" w:hint="eastAsia"/>
          <w:sz w:val="24"/>
          <w:szCs w:val="24"/>
        </w:rPr>
      </w:pPr>
      <w:r w:rsidRPr="00661B96">
        <w:rPr>
          <w:rFonts w:asciiTheme="minorEastAsia" w:hAnsiTheme="minorEastAsia" w:cs="宋体" w:hint="eastAsia"/>
          <w:sz w:val="24"/>
          <w:szCs w:val="24"/>
        </w:rPr>
        <w:t>截止2022年6月30日，矿区共生矿产探明资源量（TM）：锌矿石量165.9×10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t、金属量64034t、品位3.86%，铅矿石量147.1×10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t、金属量20957t、品位1.42%，银矿石量30.2×10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t、金属量34t、品位114.30g/t；控制资源量（KZ）：锌矿石量728.2×10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t、金属量223135t、品位3.06%，铅矿石量483.3×10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t、金属量63085t、品位1.31%，银矿石量154.9×10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t、金属量182t、品位117.21g/t；推断资源量（TD）：锌矿石量794.0×10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t、金属量213201t、品位2.69%，铅矿石量398.5×10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t、金属量63409t、品位1.59%，银矿石量：107.1×10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t、金属量157t、品位146.34g/t。</w:t>
      </w:r>
    </w:p>
    <w:p w14:paraId="3E204EB8" w14:textId="77777777" w:rsidR="00686A37" w:rsidRPr="00661B96" w:rsidRDefault="00000000">
      <w:pPr>
        <w:spacing w:line="360" w:lineRule="auto"/>
        <w:ind w:firstLineChars="200" w:firstLine="480"/>
        <w:rPr>
          <w:rFonts w:asciiTheme="minorEastAsia" w:hAnsiTheme="minorEastAsia" w:cs="宋体" w:hint="eastAsia"/>
          <w:sz w:val="24"/>
          <w:szCs w:val="24"/>
        </w:rPr>
      </w:pPr>
      <w:r w:rsidRPr="00661B96">
        <w:rPr>
          <w:rFonts w:asciiTheme="minorEastAsia" w:hAnsiTheme="minorEastAsia" w:cs="宋体" w:hint="eastAsia"/>
          <w:sz w:val="24"/>
          <w:szCs w:val="24"/>
        </w:rPr>
        <w:t>伴生矿产控制资源量（KZ）：银矿石量709.0×10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t、金属量297t、品位41.94g/t，铅矿石量263.7×10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t、金属量12676t、品位0.48%；推断资源量（TD）：银矿石量686.8×10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t、金属量282t、品位41.08 g/t，铅矿石量395.5×10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t、金属量14374t、品位0.36%，铜矿石量1688.1×10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t、金属量18569t、品位0.11%，金矿石量1688.1×10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t、金属量2870kg、品位0.17g/t，镉矿石量1688.1×10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t、金属量6752t、品位0.04%，镓矿石量1688.1×10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t、金属量675t、品位0.0040%，铟矿石量1688.1×10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w:t>
      </w:r>
      <w:r w:rsidRPr="00661B96">
        <w:rPr>
          <w:rFonts w:asciiTheme="minorEastAsia" w:hAnsiTheme="minorEastAsia" w:cs="宋体" w:hint="eastAsia"/>
          <w:sz w:val="24"/>
          <w:szCs w:val="24"/>
        </w:rPr>
        <w:lastRenderedPageBreak/>
        <w:t>量506t、品位0.0030%，硫矿石量1688.1×10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t、金属量1407881t、品位8.34%。</w:t>
      </w:r>
    </w:p>
    <w:p w14:paraId="7878B57E" w14:textId="77777777" w:rsidR="00686A37" w:rsidRPr="00661B96" w:rsidRDefault="00000000">
      <w:pPr>
        <w:tabs>
          <w:tab w:val="left" w:pos="5535"/>
        </w:tabs>
        <w:spacing w:line="360" w:lineRule="auto"/>
        <w:ind w:firstLineChars="200" w:firstLine="482"/>
        <w:jc w:val="left"/>
        <w:outlineLvl w:val="3"/>
        <w:rPr>
          <w:rFonts w:asciiTheme="minorEastAsia" w:hAnsiTheme="minorEastAsia" w:cs="仿宋" w:hint="eastAsia"/>
          <w:b/>
          <w:bCs/>
          <w:sz w:val="24"/>
          <w:szCs w:val="24"/>
        </w:rPr>
      </w:pPr>
      <w:r w:rsidRPr="00661B96">
        <w:rPr>
          <w:rFonts w:asciiTheme="minorEastAsia" w:hAnsiTheme="minorEastAsia" w:cs="仿宋" w:hint="eastAsia"/>
          <w:b/>
          <w:bCs/>
          <w:sz w:val="24"/>
          <w:szCs w:val="24"/>
        </w:rPr>
        <w:t>（三）建设规模、服务年限</w:t>
      </w:r>
    </w:p>
    <w:p w14:paraId="49D79C02" w14:textId="77777777" w:rsidR="00686A37" w:rsidRPr="00661B96" w:rsidRDefault="00000000">
      <w:pPr>
        <w:tabs>
          <w:tab w:val="left" w:pos="5535"/>
        </w:tabs>
        <w:spacing w:line="360" w:lineRule="auto"/>
        <w:ind w:firstLineChars="200" w:firstLine="480"/>
        <w:jc w:val="left"/>
        <w:outlineLvl w:val="3"/>
        <w:rPr>
          <w:rFonts w:asciiTheme="minorEastAsia" w:hAnsiTheme="minorEastAsia" w:cs="宋体" w:hint="eastAsia"/>
          <w:sz w:val="24"/>
          <w:szCs w:val="24"/>
        </w:rPr>
      </w:pPr>
      <w:r w:rsidRPr="00661B96">
        <w:rPr>
          <w:rFonts w:asciiTheme="minorEastAsia" w:hAnsiTheme="minorEastAsia" w:cs="宋体" w:hint="eastAsia"/>
          <w:sz w:val="24"/>
          <w:szCs w:val="24"/>
        </w:rPr>
        <w:t>《开发利用方案》推荐矿山建设规模为年采矿石量100×10</w:t>
      </w:r>
      <w:r w:rsidRPr="00661B96">
        <w:rPr>
          <w:rFonts w:asciiTheme="minorEastAsia" w:hAnsiTheme="minorEastAsia" w:cs="宋体" w:hint="eastAsia"/>
          <w:sz w:val="24"/>
          <w:szCs w:val="24"/>
          <w:vertAlign w:val="superscript"/>
        </w:rPr>
        <w:t>4</w:t>
      </w:r>
      <w:r w:rsidRPr="00661B96">
        <w:rPr>
          <w:rFonts w:asciiTheme="minorEastAsia" w:hAnsiTheme="minorEastAsia" w:cs="宋体" w:hint="eastAsia"/>
          <w:sz w:val="24"/>
          <w:szCs w:val="24"/>
        </w:rPr>
        <w:t>t/a。矿山生产服务年限为15年（不含基建期3年），首采矿段服务年限约为8.3a。</w:t>
      </w:r>
    </w:p>
    <w:p w14:paraId="6F88CEAB" w14:textId="77777777" w:rsidR="00686A37" w:rsidRPr="00661B96" w:rsidRDefault="00000000">
      <w:pPr>
        <w:tabs>
          <w:tab w:val="left" w:pos="5535"/>
        </w:tabs>
        <w:spacing w:line="360" w:lineRule="auto"/>
        <w:ind w:firstLineChars="200" w:firstLine="482"/>
        <w:jc w:val="left"/>
        <w:outlineLvl w:val="3"/>
        <w:rPr>
          <w:rFonts w:asciiTheme="minorEastAsia" w:hAnsiTheme="minorEastAsia" w:cs="仿宋" w:hint="eastAsia"/>
          <w:b/>
          <w:bCs/>
          <w:sz w:val="24"/>
          <w:szCs w:val="24"/>
        </w:rPr>
      </w:pPr>
      <w:r w:rsidRPr="00661B96">
        <w:rPr>
          <w:rFonts w:asciiTheme="minorEastAsia" w:hAnsiTheme="minorEastAsia" w:cs="仿宋" w:hint="eastAsia"/>
          <w:b/>
          <w:bCs/>
          <w:sz w:val="24"/>
          <w:szCs w:val="24"/>
        </w:rPr>
        <w:t>（四）开采方案</w:t>
      </w:r>
    </w:p>
    <w:p w14:paraId="6E6D5D12" w14:textId="77777777" w:rsidR="00686A37" w:rsidRPr="00661B96" w:rsidRDefault="00000000">
      <w:pPr>
        <w:tabs>
          <w:tab w:val="left" w:pos="5535"/>
        </w:tabs>
        <w:spacing w:line="360" w:lineRule="auto"/>
        <w:ind w:firstLineChars="200" w:firstLine="480"/>
        <w:jc w:val="left"/>
        <w:outlineLvl w:val="3"/>
        <w:rPr>
          <w:rFonts w:asciiTheme="minorEastAsia" w:hAnsiTheme="minorEastAsia" w:cs="仿宋" w:hint="eastAsia"/>
          <w:sz w:val="24"/>
          <w:szCs w:val="24"/>
        </w:rPr>
      </w:pPr>
      <w:bookmarkStart w:id="16" w:name="_Hlk528525777"/>
      <w:r w:rsidRPr="00661B96">
        <w:rPr>
          <w:rFonts w:asciiTheme="minorEastAsia" w:hAnsiTheme="minorEastAsia" w:cs="仿宋" w:hint="eastAsia"/>
          <w:sz w:val="24"/>
          <w:szCs w:val="24"/>
        </w:rPr>
        <w:t>根据矿体赋存条件，矿体地表没有露头，矿体延深较深，平均为薄矿体，若采用露天开采，则剥采比大，剥离成本高，且地表主要为林地和草地，不宜破坏地表生态，不适合露天开采。《开发利用方案》推荐整个矿区均采用地下开采方式进行开采。</w:t>
      </w:r>
    </w:p>
    <w:p w14:paraId="74986B8E" w14:textId="77777777" w:rsidR="00686A37" w:rsidRPr="00661B96" w:rsidRDefault="00000000">
      <w:pPr>
        <w:tabs>
          <w:tab w:val="left" w:pos="5535"/>
        </w:tabs>
        <w:spacing w:line="360" w:lineRule="auto"/>
        <w:ind w:firstLineChars="200" w:firstLine="482"/>
        <w:jc w:val="left"/>
        <w:outlineLvl w:val="3"/>
        <w:rPr>
          <w:rFonts w:asciiTheme="minorEastAsia" w:hAnsiTheme="minorEastAsia" w:cs="仿宋" w:hint="eastAsia"/>
          <w:b/>
          <w:bCs/>
          <w:sz w:val="24"/>
          <w:szCs w:val="24"/>
        </w:rPr>
      </w:pPr>
      <w:r w:rsidRPr="00661B96">
        <w:rPr>
          <w:rFonts w:asciiTheme="minorEastAsia" w:hAnsiTheme="minorEastAsia" w:cs="仿宋" w:hint="eastAsia"/>
          <w:b/>
          <w:bCs/>
          <w:sz w:val="24"/>
          <w:szCs w:val="24"/>
        </w:rPr>
        <w:t>（五）产品方案</w:t>
      </w:r>
    </w:p>
    <w:p w14:paraId="166315B5" w14:textId="77777777" w:rsidR="00686A37" w:rsidRPr="00661B96" w:rsidRDefault="00000000">
      <w:pPr>
        <w:tabs>
          <w:tab w:val="left" w:pos="5535"/>
        </w:tabs>
        <w:spacing w:line="360" w:lineRule="auto"/>
        <w:ind w:firstLineChars="200" w:firstLine="480"/>
        <w:rPr>
          <w:rFonts w:asciiTheme="minorEastAsia" w:hAnsiTheme="minorEastAsia" w:cs="仿宋" w:hint="eastAsia"/>
          <w:sz w:val="24"/>
          <w:szCs w:val="24"/>
        </w:rPr>
      </w:pPr>
      <w:r w:rsidRPr="00661B96">
        <w:rPr>
          <w:rFonts w:asciiTheme="minorEastAsia" w:hAnsiTheme="minorEastAsia" w:cs="仿宋" w:hint="eastAsia"/>
          <w:sz w:val="24"/>
          <w:szCs w:val="24"/>
        </w:rPr>
        <w:t>产品方案为选矿精粉。</w:t>
      </w:r>
    </w:p>
    <w:p w14:paraId="7244829D" w14:textId="77777777" w:rsidR="00686A37" w:rsidRPr="00661B96" w:rsidRDefault="00000000">
      <w:pPr>
        <w:tabs>
          <w:tab w:val="left" w:pos="490"/>
        </w:tabs>
        <w:spacing w:line="360" w:lineRule="auto"/>
        <w:ind w:firstLineChars="200" w:firstLine="562"/>
        <w:jc w:val="left"/>
        <w:outlineLvl w:val="2"/>
        <w:rPr>
          <w:rFonts w:asciiTheme="minorEastAsia" w:hAnsiTheme="minorEastAsia" w:cs="Times New Roman" w:hint="eastAsia"/>
          <w:b/>
          <w:bCs/>
          <w:sz w:val="28"/>
          <w:szCs w:val="28"/>
          <w:lang w:bidi="ar"/>
        </w:rPr>
      </w:pPr>
      <w:bookmarkStart w:id="17" w:name="_Toc20914"/>
      <w:bookmarkEnd w:id="16"/>
      <w:r w:rsidRPr="00661B96">
        <w:rPr>
          <w:rFonts w:asciiTheme="minorEastAsia" w:hAnsiTheme="minorEastAsia" w:cs="Times New Roman" w:hint="eastAsia"/>
          <w:b/>
          <w:bCs/>
          <w:sz w:val="28"/>
          <w:szCs w:val="28"/>
          <w:lang w:bidi="ar"/>
        </w:rPr>
        <w:t>三、矿山开采历史与现状</w:t>
      </w:r>
      <w:bookmarkEnd w:id="17"/>
    </w:p>
    <w:p w14:paraId="4953B446" w14:textId="77777777" w:rsidR="00686A37" w:rsidRPr="00661B96" w:rsidRDefault="00000000">
      <w:pPr>
        <w:tabs>
          <w:tab w:val="left" w:pos="5535"/>
        </w:tabs>
        <w:spacing w:line="360" w:lineRule="auto"/>
        <w:ind w:firstLineChars="200" w:firstLine="562"/>
        <w:jc w:val="left"/>
        <w:outlineLvl w:val="3"/>
        <w:rPr>
          <w:rFonts w:asciiTheme="minorEastAsia" w:hAnsiTheme="minorEastAsia" w:cs="仿宋" w:hint="eastAsia"/>
          <w:b/>
          <w:bCs/>
          <w:sz w:val="28"/>
          <w:szCs w:val="28"/>
        </w:rPr>
      </w:pPr>
      <w:r w:rsidRPr="00661B96">
        <w:rPr>
          <w:rFonts w:asciiTheme="minorEastAsia" w:hAnsiTheme="minorEastAsia" w:cs="仿宋" w:hint="eastAsia"/>
          <w:b/>
          <w:bCs/>
          <w:sz w:val="28"/>
          <w:szCs w:val="28"/>
        </w:rPr>
        <w:t>（一）矿山开采历史</w:t>
      </w:r>
    </w:p>
    <w:p w14:paraId="2B37C95B" w14:textId="49AABC64" w:rsidR="00686A37" w:rsidRPr="00661B96" w:rsidRDefault="00000000" w:rsidP="00D92707">
      <w:pPr>
        <w:tabs>
          <w:tab w:val="left" w:pos="5535"/>
        </w:tabs>
        <w:spacing w:line="360" w:lineRule="auto"/>
        <w:ind w:firstLineChars="200" w:firstLine="480"/>
        <w:jc w:val="left"/>
        <w:outlineLvl w:val="3"/>
        <w:rPr>
          <w:rFonts w:asciiTheme="minorEastAsia" w:hAnsiTheme="minorEastAsia" w:cs="仿宋" w:hint="eastAsia"/>
          <w:sz w:val="24"/>
          <w:szCs w:val="24"/>
        </w:rPr>
      </w:pPr>
      <w:r w:rsidRPr="00661B96">
        <w:rPr>
          <w:rFonts w:asciiTheme="minorEastAsia" w:hAnsiTheme="minorEastAsia" w:cs="仿宋" w:hint="eastAsia"/>
          <w:sz w:val="24"/>
          <w:szCs w:val="24"/>
        </w:rPr>
        <w:t>本矿属于新建矿山，经过历次地质工作，八家矿区进行矿产地质钻</w:t>
      </w:r>
      <w:r w:rsidR="008540B2">
        <w:rPr>
          <w:rFonts w:asciiTheme="minorEastAsia" w:hAnsiTheme="minorEastAsia" w:cs="仿宋" w:hint="eastAsia"/>
          <w:sz w:val="24"/>
          <w:szCs w:val="24"/>
        </w:rPr>
        <w:t>探</w:t>
      </w:r>
      <w:r w:rsidRPr="00661B96">
        <w:rPr>
          <w:rFonts w:asciiTheme="minorEastAsia" w:hAnsiTheme="minorEastAsia" w:cs="仿宋" w:hint="eastAsia"/>
          <w:sz w:val="24"/>
          <w:szCs w:val="24"/>
        </w:rPr>
        <w:t>100483.46m/199孔，水文地质钻探1821.72m/3孔，未进行坑探工作，未有可利用坑探工程。钻探工程多建于耕地及林地内，钻探工程结束后，按绿色勘查要求及时进行治理复垦，本次调查仅遗留三处钻机平台仍可见工程痕迹未回复至原始地貌状态。</w:t>
      </w:r>
    </w:p>
    <w:p w14:paraId="16347F6E" w14:textId="77777777" w:rsidR="00686A37" w:rsidRPr="00661B96" w:rsidRDefault="00000000">
      <w:pPr>
        <w:tabs>
          <w:tab w:val="left" w:pos="5535"/>
        </w:tabs>
        <w:spacing w:line="360" w:lineRule="auto"/>
        <w:ind w:firstLineChars="200" w:firstLine="480"/>
        <w:jc w:val="left"/>
        <w:outlineLvl w:val="3"/>
        <w:rPr>
          <w:rFonts w:asciiTheme="minorEastAsia" w:hAnsiTheme="minorEastAsia" w:cs="仿宋" w:hint="eastAsia"/>
          <w:sz w:val="24"/>
          <w:szCs w:val="24"/>
        </w:rPr>
      </w:pPr>
      <w:r w:rsidRPr="00661B96">
        <w:rPr>
          <w:rFonts w:asciiTheme="minorEastAsia" w:hAnsiTheme="minorEastAsia" w:cs="仿宋" w:hint="eastAsia"/>
          <w:sz w:val="24"/>
          <w:szCs w:val="24"/>
        </w:rPr>
        <w:t>矿区内及外围共存在三处历史遗留废弃采坑，除此无其他开采痕迹。三处废弃采坑是2016年修筑皮匠营子至五十家子村乡村公路，开辟的采石场，取石铺路，公路建成后即废弃，当时未恢复治理，2017年第三次全国土地调查时识别为采矿用地。</w:t>
      </w:r>
    </w:p>
    <w:p w14:paraId="77094A7E" w14:textId="77777777" w:rsidR="00686A37" w:rsidRPr="00661B96" w:rsidRDefault="00000000">
      <w:pPr>
        <w:tabs>
          <w:tab w:val="left" w:pos="5535"/>
        </w:tabs>
        <w:spacing w:line="360" w:lineRule="auto"/>
        <w:ind w:firstLineChars="200" w:firstLine="562"/>
        <w:jc w:val="left"/>
        <w:outlineLvl w:val="3"/>
        <w:rPr>
          <w:rFonts w:asciiTheme="minorEastAsia" w:hAnsiTheme="minorEastAsia" w:cs="仿宋" w:hint="eastAsia"/>
          <w:b/>
          <w:bCs/>
          <w:sz w:val="28"/>
          <w:szCs w:val="28"/>
        </w:rPr>
      </w:pPr>
      <w:r w:rsidRPr="00661B96">
        <w:rPr>
          <w:rFonts w:asciiTheme="minorEastAsia" w:hAnsiTheme="minorEastAsia" w:cs="仿宋" w:hint="eastAsia"/>
          <w:b/>
          <w:bCs/>
          <w:sz w:val="28"/>
          <w:szCs w:val="28"/>
        </w:rPr>
        <w:t>（二）矿山开采现状</w:t>
      </w:r>
    </w:p>
    <w:p w14:paraId="3A7BB212" w14:textId="77777777" w:rsidR="00686A37" w:rsidRPr="00661B96" w:rsidRDefault="00000000">
      <w:pPr>
        <w:autoSpaceDE w:val="0"/>
        <w:autoSpaceDN w:val="0"/>
        <w:adjustRightInd w:val="0"/>
        <w:snapToGrid w:val="0"/>
        <w:spacing w:line="360" w:lineRule="auto"/>
        <w:ind w:firstLineChars="200" w:firstLine="480"/>
        <w:rPr>
          <w:rFonts w:asciiTheme="minorEastAsia" w:hAnsiTheme="minorEastAsia" w:cs="宋体" w:hint="eastAsia"/>
          <w:kern w:val="0"/>
          <w:sz w:val="24"/>
          <w:szCs w:val="24"/>
        </w:rPr>
      </w:pPr>
      <w:r w:rsidRPr="00661B96">
        <w:rPr>
          <w:rFonts w:asciiTheme="minorEastAsia" w:hAnsiTheme="minorEastAsia" w:cs="宋体" w:hint="eastAsia"/>
          <w:kern w:val="0"/>
          <w:sz w:val="24"/>
          <w:szCs w:val="24"/>
        </w:rPr>
        <w:t>内蒙古自治区敖汉旗八家矿区锌多金属矿现处于探转采新立阶段，2024年4月17日取得采矿许可证，无任何采矿工程</w:t>
      </w:r>
      <w:r w:rsidRPr="00661B96">
        <w:rPr>
          <w:rFonts w:asciiTheme="minorEastAsia" w:hAnsiTheme="minorEastAsia" w:cs="宋体"/>
          <w:kern w:val="0"/>
          <w:sz w:val="24"/>
          <w:szCs w:val="24"/>
        </w:rPr>
        <w:t>，</w:t>
      </w:r>
      <w:r w:rsidRPr="00661B96">
        <w:rPr>
          <w:rFonts w:asciiTheme="minorEastAsia" w:hAnsiTheme="minorEastAsia" w:cs="宋体" w:hint="eastAsia"/>
          <w:kern w:val="0"/>
          <w:sz w:val="24"/>
          <w:szCs w:val="24"/>
        </w:rPr>
        <w:t>现状仅</w:t>
      </w:r>
      <w:r w:rsidRPr="00661B96">
        <w:rPr>
          <w:rFonts w:asciiTheme="minorEastAsia" w:hAnsiTheme="minorEastAsia" w:cs="宋体"/>
          <w:kern w:val="0"/>
          <w:sz w:val="24"/>
          <w:szCs w:val="24"/>
        </w:rPr>
        <w:t>地表遗留</w:t>
      </w:r>
      <w:r w:rsidRPr="00661B96">
        <w:rPr>
          <w:rFonts w:asciiTheme="minorEastAsia" w:hAnsiTheme="minorEastAsia" w:cs="宋体" w:hint="eastAsia"/>
          <w:kern w:val="0"/>
          <w:sz w:val="24"/>
          <w:szCs w:val="24"/>
        </w:rPr>
        <w:t>探矿期间施工的钻机平台及矿区道路，本方案将现状调查的历史遗留三处废弃采坑划入本方案治理单元，进行统一规划并设计复垦。故现状工程场地包括：3处废弃采坑、3个钻机平台、3条废弃道路，场地现状情况简述如下：</w:t>
      </w:r>
    </w:p>
    <w:p w14:paraId="366B1E67"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1、废弃采坑1：面积0.4648hm</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，南北走向，南北长102m，东西宽38.2m，西坡0.5-2m，东坡高1-4m，边坡坡度30-60°，为岩质边坡，岩石裸露。见照片1-1。</w:t>
      </w:r>
    </w:p>
    <w:p w14:paraId="467A224B" w14:textId="77777777" w:rsidR="00686A37" w:rsidRPr="00661B96" w:rsidRDefault="00000000">
      <w:pPr>
        <w:spacing w:before="48" w:after="48"/>
        <w:jc w:val="center"/>
        <w:rPr>
          <w:rFonts w:asciiTheme="minorEastAsia" w:hAnsiTheme="minorEastAsia" w:cs="Times New Roman" w:hint="eastAsia"/>
          <w:sz w:val="28"/>
          <w:szCs w:val="20"/>
        </w:rPr>
      </w:pPr>
      <w:r w:rsidRPr="00661B96">
        <w:rPr>
          <w:rFonts w:asciiTheme="minorEastAsia" w:hAnsiTheme="minorEastAsia" w:cs="Times New Roman"/>
          <w:noProof/>
          <w:sz w:val="28"/>
          <w:szCs w:val="20"/>
        </w:rPr>
        <w:lastRenderedPageBreak/>
        <w:drawing>
          <wp:inline distT="0" distB="0" distL="114300" distR="114300" wp14:anchorId="6A98258F" wp14:editId="69E5CA9E">
            <wp:extent cx="4791075" cy="2162175"/>
            <wp:effectExtent l="0" t="0" r="9525" b="9525"/>
            <wp:docPr id="10" name="图片 494" descr="IMG_20230923_08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94" descr="IMG_20230923_081044"/>
                    <pic:cNvPicPr>
                      <a:picLocks noChangeAspect="1"/>
                    </pic:cNvPicPr>
                  </pic:nvPicPr>
                  <pic:blipFill>
                    <a:blip r:embed="rId11"/>
                    <a:stretch>
                      <a:fillRect/>
                    </a:stretch>
                  </pic:blipFill>
                  <pic:spPr>
                    <a:xfrm>
                      <a:off x="0" y="0"/>
                      <a:ext cx="4791075" cy="2162175"/>
                    </a:xfrm>
                    <a:prstGeom prst="rect">
                      <a:avLst/>
                    </a:prstGeom>
                    <a:noFill/>
                    <a:ln>
                      <a:noFill/>
                    </a:ln>
                  </pic:spPr>
                </pic:pic>
              </a:graphicData>
            </a:graphic>
          </wp:inline>
        </w:drawing>
      </w:r>
    </w:p>
    <w:p w14:paraId="56827F05" w14:textId="77777777" w:rsidR="00686A37" w:rsidRPr="00661B96" w:rsidRDefault="00000000">
      <w:pPr>
        <w:spacing w:line="360" w:lineRule="auto"/>
        <w:ind w:firstLineChars="200" w:firstLine="422"/>
        <w:jc w:val="center"/>
        <w:rPr>
          <w:rFonts w:asciiTheme="minorEastAsia" w:hAnsiTheme="minorEastAsia" w:cs="宋体" w:hint="eastAsia"/>
          <w:sz w:val="24"/>
          <w:szCs w:val="18"/>
        </w:rPr>
      </w:pPr>
      <w:r w:rsidRPr="00661B96">
        <w:rPr>
          <w:rFonts w:asciiTheme="minorEastAsia" w:hAnsiTheme="minorEastAsia" w:cs="宋体" w:hint="eastAsia"/>
          <w:b/>
          <w:bCs/>
          <w:szCs w:val="16"/>
        </w:rPr>
        <w:t>照片1-1  历史遗留废弃采坑</w:t>
      </w:r>
    </w:p>
    <w:p w14:paraId="674FD29B"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2、废弃采坑2：面积0.5888hm</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，东西长173m，南北宽40m，边坡高0.5-1.2m，边坡坡度30-45°，为土质边坡，大部分自然生长灌、草类植被，局部边坡裸露。探矿期仅利用此场地打了2～3钻孔，现场已无钻探痕迹。见照片1-2。</w:t>
      </w:r>
    </w:p>
    <w:p w14:paraId="7C4F84CF" w14:textId="77777777" w:rsidR="00686A37" w:rsidRPr="00661B96" w:rsidRDefault="00000000">
      <w:pPr>
        <w:jc w:val="center"/>
        <w:rPr>
          <w:rFonts w:asciiTheme="minorEastAsia" w:hAnsiTheme="minorEastAsia" w:cs="Times New Roman" w:hint="eastAsia"/>
          <w:sz w:val="24"/>
          <w:szCs w:val="20"/>
        </w:rPr>
      </w:pPr>
      <w:r w:rsidRPr="00661B96">
        <w:rPr>
          <w:rFonts w:asciiTheme="minorEastAsia" w:hAnsiTheme="minorEastAsia" w:cs="Times New Roman"/>
          <w:noProof/>
          <w:sz w:val="24"/>
          <w:szCs w:val="20"/>
        </w:rPr>
        <w:drawing>
          <wp:inline distT="0" distB="0" distL="114300" distR="114300" wp14:anchorId="2F9B1047" wp14:editId="6ACC3773">
            <wp:extent cx="4531995" cy="2010410"/>
            <wp:effectExtent l="0" t="0" r="1905" b="8890"/>
            <wp:docPr id="11" name="图片 495" descr="IMG_20230923_08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95" descr="IMG_20230923_083103"/>
                    <pic:cNvPicPr>
                      <a:picLocks noChangeAspect="1"/>
                    </pic:cNvPicPr>
                  </pic:nvPicPr>
                  <pic:blipFill>
                    <a:blip r:embed="rId12"/>
                    <a:srcRect t="29158"/>
                    <a:stretch>
                      <a:fillRect/>
                    </a:stretch>
                  </pic:blipFill>
                  <pic:spPr>
                    <a:xfrm>
                      <a:off x="0" y="0"/>
                      <a:ext cx="4537999" cy="2013032"/>
                    </a:xfrm>
                    <a:prstGeom prst="rect">
                      <a:avLst/>
                    </a:prstGeom>
                    <a:noFill/>
                    <a:ln>
                      <a:noFill/>
                    </a:ln>
                  </pic:spPr>
                </pic:pic>
              </a:graphicData>
            </a:graphic>
          </wp:inline>
        </w:drawing>
      </w:r>
    </w:p>
    <w:p w14:paraId="11A6E6BF" w14:textId="77777777" w:rsidR="00686A37" w:rsidRPr="00661B96" w:rsidRDefault="00000000">
      <w:pPr>
        <w:jc w:val="center"/>
        <w:rPr>
          <w:rFonts w:asciiTheme="minorEastAsia" w:hAnsiTheme="minorEastAsia" w:cs="宋体" w:hint="eastAsia"/>
          <w:b/>
          <w:bCs/>
          <w:szCs w:val="16"/>
        </w:rPr>
      </w:pPr>
      <w:r w:rsidRPr="00661B96">
        <w:rPr>
          <w:rFonts w:asciiTheme="minorEastAsia" w:hAnsiTheme="minorEastAsia" w:cs="宋体" w:hint="eastAsia"/>
          <w:b/>
          <w:bCs/>
          <w:szCs w:val="16"/>
        </w:rPr>
        <w:t>照片1-2  历史遗留废弃采坑2</w:t>
      </w:r>
    </w:p>
    <w:p w14:paraId="4AEEF671"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3、废弃采坑3：面积0.151hm</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，东西长46m，南北宽30m，北坡高2-7m，南坡高2-11m，边坡坡度30-65°，为岩质边坡，岩石裸露。见照片1-3。</w:t>
      </w:r>
    </w:p>
    <w:p w14:paraId="4C712AB6" w14:textId="77777777" w:rsidR="00686A37" w:rsidRPr="00661B96" w:rsidRDefault="00000000">
      <w:pPr>
        <w:spacing w:before="48" w:after="48"/>
        <w:jc w:val="center"/>
        <w:rPr>
          <w:rFonts w:asciiTheme="minorEastAsia" w:hAnsiTheme="minorEastAsia" w:cs="Times New Roman" w:hint="eastAsia"/>
          <w:sz w:val="28"/>
          <w:szCs w:val="20"/>
        </w:rPr>
      </w:pPr>
      <w:r w:rsidRPr="00661B96">
        <w:rPr>
          <w:rFonts w:asciiTheme="minorEastAsia" w:hAnsiTheme="minorEastAsia" w:cs="Times New Roman"/>
          <w:noProof/>
          <w:sz w:val="28"/>
          <w:szCs w:val="20"/>
        </w:rPr>
        <w:drawing>
          <wp:inline distT="0" distB="0" distL="114300" distR="114300" wp14:anchorId="377837CE" wp14:editId="1A01AB96">
            <wp:extent cx="4981575" cy="1828800"/>
            <wp:effectExtent l="0" t="0" r="9525" b="0"/>
            <wp:docPr id="12" name="图片 497" descr="IMG_20230923_08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97" descr="IMG_20230923_084415"/>
                    <pic:cNvPicPr>
                      <a:picLocks noChangeAspect="1"/>
                    </pic:cNvPicPr>
                  </pic:nvPicPr>
                  <pic:blipFill>
                    <a:blip r:embed="rId13"/>
                    <a:srcRect t="13991" r="19043"/>
                    <a:stretch>
                      <a:fillRect/>
                    </a:stretch>
                  </pic:blipFill>
                  <pic:spPr>
                    <a:xfrm>
                      <a:off x="0" y="0"/>
                      <a:ext cx="4981575" cy="1828800"/>
                    </a:xfrm>
                    <a:prstGeom prst="rect">
                      <a:avLst/>
                    </a:prstGeom>
                    <a:noFill/>
                    <a:ln>
                      <a:noFill/>
                    </a:ln>
                  </pic:spPr>
                </pic:pic>
              </a:graphicData>
            </a:graphic>
          </wp:inline>
        </w:drawing>
      </w:r>
    </w:p>
    <w:p w14:paraId="2C8063E8" w14:textId="77777777" w:rsidR="00686A37" w:rsidRPr="00661B96" w:rsidRDefault="00000000">
      <w:pPr>
        <w:spacing w:line="360" w:lineRule="auto"/>
        <w:jc w:val="center"/>
        <w:rPr>
          <w:rFonts w:asciiTheme="minorEastAsia" w:hAnsiTheme="minorEastAsia" w:cs="宋体" w:hint="eastAsia"/>
          <w:b/>
          <w:bCs/>
          <w:szCs w:val="16"/>
        </w:rPr>
      </w:pPr>
      <w:r w:rsidRPr="00661B96">
        <w:rPr>
          <w:rFonts w:asciiTheme="minorEastAsia" w:hAnsiTheme="minorEastAsia" w:cs="宋体" w:hint="eastAsia"/>
          <w:b/>
          <w:bCs/>
          <w:szCs w:val="16"/>
        </w:rPr>
        <w:t>照片1-3  历史遗留废弃采坑3</w:t>
      </w:r>
    </w:p>
    <w:p w14:paraId="54858250"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4、钻机平台1：面积0.0195hm</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，平台长13m，宽15m，切坡高0.7m，长7m，坡度43°。见照片1-4。</w:t>
      </w:r>
    </w:p>
    <w:p w14:paraId="20E51866" w14:textId="77777777" w:rsidR="00686A37" w:rsidRPr="00661B96" w:rsidRDefault="00000000">
      <w:pPr>
        <w:keepNext/>
        <w:spacing w:beforeLines="20" w:before="48" w:afterLines="20" w:after="48"/>
        <w:jc w:val="center"/>
        <w:rPr>
          <w:rFonts w:asciiTheme="minorEastAsia" w:hAnsiTheme="minorEastAsia" w:cs="Times New Roman" w:hint="eastAsia"/>
          <w:sz w:val="28"/>
        </w:rPr>
      </w:pPr>
      <w:r w:rsidRPr="00661B96">
        <w:rPr>
          <w:rFonts w:asciiTheme="minorEastAsia" w:hAnsiTheme="minorEastAsia" w:cs="Times New Roman"/>
          <w:noProof/>
          <w:sz w:val="28"/>
        </w:rPr>
        <w:lastRenderedPageBreak/>
        <w:drawing>
          <wp:inline distT="0" distB="0" distL="114300" distR="114300" wp14:anchorId="4D20537C" wp14:editId="6C2FAC83">
            <wp:extent cx="4743450" cy="1971675"/>
            <wp:effectExtent l="0" t="0" r="0" b="9525"/>
            <wp:docPr id="13" name="图片 498" descr="6d3223fa909c62e5b2a357115bfb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98" descr="6d3223fa909c62e5b2a357115bfb870"/>
                    <pic:cNvPicPr>
                      <a:picLocks noChangeAspect="1"/>
                    </pic:cNvPicPr>
                  </pic:nvPicPr>
                  <pic:blipFill>
                    <a:blip r:embed="rId14"/>
                    <a:srcRect t="7590"/>
                    <a:stretch>
                      <a:fillRect/>
                    </a:stretch>
                  </pic:blipFill>
                  <pic:spPr>
                    <a:xfrm>
                      <a:off x="0" y="0"/>
                      <a:ext cx="4743450" cy="1971675"/>
                    </a:xfrm>
                    <a:prstGeom prst="rect">
                      <a:avLst/>
                    </a:prstGeom>
                    <a:noFill/>
                    <a:ln>
                      <a:noFill/>
                    </a:ln>
                  </pic:spPr>
                </pic:pic>
              </a:graphicData>
            </a:graphic>
          </wp:inline>
        </w:drawing>
      </w:r>
    </w:p>
    <w:p w14:paraId="0FE5B2A9" w14:textId="77777777" w:rsidR="00686A37" w:rsidRPr="00661B96" w:rsidRDefault="00000000">
      <w:pPr>
        <w:spacing w:line="360" w:lineRule="auto"/>
        <w:jc w:val="center"/>
        <w:rPr>
          <w:rFonts w:asciiTheme="minorEastAsia" w:hAnsiTheme="minorEastAsia" w:cs="宋体" w:hint="eastAsia"/>
          <w:b/>
          <w:bCs/>
          <w:szCs w:val="16"/>
        </w:rPr>
      </w:pPr>
      <w:r w:rsidRPr="00661B96">
        <w:rPr>
          <w:rFonts w:asciiTheme="minorEastAsia" w:hAnsiTheme="minorEastAsia" w:cs="宋体" w:hint="eastAsia"/>
          <w:b/>
          <w:bCs/>
          <w:szCs w:val="21"/>
        </w:rPr>
        <w:t>照片</w:t>
      </w:r>
      <w:r w:rsidRPr="00661B96">
        <w:rPr>
          <w:rFonts w:asciiTheme="minorEastAsia" w:hAnsiTheme="minorEastAsia" w:cs="Times New Roman" w:hint="eastAsia"/>
          <w:b/>
          <w:bCs/>
          <w:szCs w:val="16"/>
        </w:rPr>
        <w:t>1-4</w:t>
      </w:r>
      <w:r w:rsidRPr="00661B96">
        <w:rPr>
          <w:rFonts w:asciiTheme="minorEastAsia" w:hAnsiTheme="minorEastAsia" w:cs="宋体" w:hint="eastAsia"/>
          <w:b/>
          <w:bCs/>
          <w:szCs w:val="16"/>
        </w:rPr>
        <w:t xml:space="preserve">  钻机平台1及废弃道路1</w:t>
      </w:r>
    </w:p>
    <w:p w14:paraId="7A03BA4F"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5、钻机平台2：面积0.0192hm</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，平台长12m，宽16m，切坡高0.5m，长6m,坡度50°。见照片1-5。</w:t>
      </w:r>
    </w:p>
    <w:p w14:paraId="7C0F5C63" w14:textId="77777777" w:rsidR="00686A37" w:rsidRPr="00661B96" w:rsidRDefault="00000000">
      <w:pPr>
        <w:keepNext/>
        <w:spacing w:beforeLines="20" w:before="48" w:afterLines="20" w:after="48"/>
        <w:ind w:firstLineChars="200" w:firstLine="560"/>
        <w:rPr>
          <w:rFonts w:asciiTheme="minorEastAsia" w:hAnsiTheme="minorEastAsia" w:cs="Times New Roman" w:hint="eastAsia"/>
          <w:sz w:val="28"/>
        </w:rPr>
      </w:pPr>
      <w:r w:rsidRPr="00661B96">
        <w:rPr>
          <w:rFonts w:asciiTheme="minorEastAsia" w:hAnsiTheme="minorEastAsia" w:cs="Times New Roman"/>
          <w:noProof/>
          <w:sz w:val="28"/>
        </w:rPr>
        <w:drawing>
          <wp:inline distT="0" distB="0" distL="114300" distR="114300" wp14:anchorId="7BFA1014" wp14:editId="4347BE16">
            <wp:extent cx="4791075" cy="2152650"/>
            <wp:effectExtent l="0" t="0" r="9525" b="0"/>
            <wp:docPr id="14" name="图片 499" descr="e9fc2b53c2d29cefe47ae1a83cc5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99" descr="e9fc2b53c2d29cefe47ae1a83cc58c6"/>
                    <pic:cNvPicPr>
                      <a:picLocks noChangeAspect="1"/>
                    </pic:cNvPicPr>
                  </pic:nvPicPr>
                  <pic:blipFill>
                    <a:blip r:embed="rId15"/>
                    <a:stretch>
                      <a:fillRect/>
                    </a:stretch>
                  </pic:blipFill>
                  <pic:spPr>
                    <a:xfrm>
                      <a:off x="0" y="0"/>
                      <a:ext cx="4791075" cy="2152650"/>
                    </a:xfrm>
                    <a:prstGeom prst="rect">
                      <a:avLst/>
                    </a:prstGeom>
                    <a:noFill/>
                    <a:ln>
                      <a:noFill/>
                    </a:ln>
                  </pic:spPr>
                </pic:pic>
              </a:graphicData>
            </a:graphic>
          </wp:inline>
        </w:drawing>
      </w:r>
    </w:p>
    <w:p w14:paraId="74582D2F" w14:textId="77777777" w:rsidR="00686A37" w:rsidRPr="00661B96" w:rsidRDefault="00000000">
      <w:pPr>
        <w:spacing w:line="360" w:lineRule="auto"/>
        <w:jc w:val="center"/>
        <w:rPr>
          <w:rFonts w:asciiTheme="minorEastAsia" w:hAnsiTheme="minorEastAsia" w:cs="宋体" w:hint="eastAsia"/>
          <w:b/>
          <w:bCs/>
          <w:szCs w:val="16"/>
        </w:rPr>
      </w:pPr>
      <w:r w:rsidRPr="00661B96">
        <w:rPr>
          <w:rFonts w:asciiTheme="minorEastAsia" w:hAnsiTheme="minorEastAsia" w:cs="宋体" w:hint="eastAsia"/>
          <w:b/>
          <w:bCs/>
          <w:szCs w:val="21"/>
        </w:rPr>
        <w:t>照片</w:t>
      </w:r>
      <w:r w:rsidRPr="00661B96">
        <w:rPr>
          <w:rFonts w:asciiTheme="minorEastAsia" w:hAnsiTheme="minorEastAsia" w:cs="Times New Roman" w:hint="eastAsia"/>
          <w:b/>
          <w:bCs/>
          <w:szCs w:val="16"/>
        </w:rPr>
        <w:t xml:space="preserve">1-5  </w:t>
      </w:r>
      <w:r w:rsidRPr="00661B96">
        <w:rPr>
          <w:rFonts w:asciiTheme="minorEastAsia" w:hAnsiTheme="minorEastAsia" w:cs="宋体" w:hint="eastAsia"/>
          <w:b/>
          <w:bCs/>
          <w:szCs w:val="16"/>
        </w:rPr>
        <w:t xml:space="preserve"> 钻机平台2</w:t>
      </w:r>
    </w:p>
    <w:p w14:paraId="75CA6193"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6、钻机平台3：面积0.0238hm</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，平台长14m，宽17m，切坡高0.5m，长9m,坡度52°。见照片1-6。</w:t>
      </w:r>
    </w:p>
    <w:p w14:paraId="700E4E31" w14:textId="77777777" w:rsidR="00686A37" w:rsidRPr="00661B96" w:rsidRDefault="00000000">
      <w:pPr>
        <w:keepNext/>
        <w:jc w:val="center"/>
        <w:rPr>
          <w:rFonts w:asciiTheme="minorEastAsia" w:hAnsiTheme="minorEastAsia" w:cs="Times New Roman" w:hint="eastAsia"/>
          <w:sz w:val="28"/>
        </w:rPr>
      </w:pPr>
      <w:r w:rsidRPr="00661B96">
        <w:rPr>
          <w:rFonts w:asciiTheme="minorEastAsia" w:hAnsiTheme="minorEastAsia" w:cs="Times New Roman"/>
          <w:noProof/>
          <w:sz w:val="28"/>
        </w:rPr>
        <w:drawing>
          <wp:inline distT="0" distB="0" distL="114300" distR="114300" wp14:anchorId="32541E58" wp14:editId="601CF354">
            <wp:extent cx="4391025" cy="1971675"/>
            <wp:effectExtent l="0" t="0" r="9525" b="9525"/>
            <wp:docPr id="15" name="图片 500" descr="dcc57111ae2fa2c1176c28baf661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00" descr="dcc57111ae2fa2c1176c28baf661c76"/>
                    <pic:cNvPicPr>
                      <a:picLocks noChangeAspect="1"/>
                    </pic:cNvPicPr>
                  </pic:nvPicPr>
                  <pic:blipFill>
                    <a:blip r:embed="rId16"/>
                    <a:stretch>
                      <a:fillRect/>
                    </a:stretch>
                  </pic:blipFill>
                  <pic:spPr>
                    <a:xfrm>
                      <a:off x="0" y="0"/>
                      <a:ext cx="4391025" cy="1971675"/>
                    </a:xfrm>
                    <a:prstGeom prst="rect">
                      <a:avLst/>
                    </a:prstGeom>
                    <a:noFill/>
                    <a:ln>
                      <a:noFill/>
                    </a:ln>
                  </pic:spPr>
                </pic:pic>
              </a:graphicData>
            </a:graphic>
          </wp:inline>
        </w:drawing>
      </w:r>
    </w:p>
    <w:p w14:paraId="6FDAAF80" w14:textId="77777777" w:rsidR="00686A37" w:rsidRPr="00661B96" w:rsidRDefault="00000000">
      <w:pPr>
        <w:spacing w:line="360" w:lineRule="auto"/>
        <w:jc w:val="center"/>
        <w:rPr>
          <w:rFonts w:asciiTheme="minorEastAsia" w:hAnsiTheme="minorEastAsia" w:cs="宋体" w:hint="eastAsia"/>
          <w:b/>
          <w:bCs/>
          <w:szCs w:val="16"/>
        </w:rPr>
      </w:pPr>
      <w:r w:rsidRPr="00661B96">
        <w:rPr>
          <w:rFonts w:asciiTheme="minorEastAsia" w:hAnsiTheme="minorEastAsia" w:cs="宋体" w:hint="eastAsia"/>
          <w:b/>
          <w:bCs/>
          <w:szCs w:val="21"/>
        </w:rPr>
        <w:t>照片</w:t>
      </w:r>
      <w:r w:rsidRPr="00661B96">
        <w:rPr>
          <w:rFonts w:asciiTheme="minorEastAsia" w:hAnsiTheme="minorEastAsia" w:cs="Times New Roman" w:hint="eastAsia"/>
          <w:b/>
          <w:bCs/>
          <w:szCs w:val="16"/>
        </w:rPr>
        <w:t>1-6</w:t>
      </w:r>
      <w:r w:rsidRPr="00661B96">
        <w:rPr>
          <w:rFonts w:asciiTheme="minorEastAsia" w:hAnsiTheme="minorEastAsia" w:cs="宋体" w:hint="eastAsia"/>
          <w:b/>
          <w:bCs/>
          <w:szCs w:val="16"/>
        </w:rPr>
        <w:t xml:space="preserve">  钻机平台3</w:t>
      </w:r>
    </w:p>
    <w:p w14:paraId="338BAB86"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7、废弃道路1：面积0.033hm</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，长110m，宽3m，切坡高度0.7m，坡度50°。见照片1-4。</w:t>
      </w:r>
    </w:p>
    <w:p w14:paraId="10400E6C"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lastRenderedPageBreak/>
        <w:t>8、废弃道路2：面积0.0805hm</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，长230m，宽3.5m，切坡高度0.8m，坡度47°。见照片1-7。</w:t>
      </w:r>
    </w:p>
    <w:p w14:paraId="0475F771" w14:textId="77777777" w:rsidR="00686A37" w:rsidRPr="00661B96" w:rsidRDefault="00000000">
      <w:pPr>
        <w:keepNext/>
        <w:jc w:val="center"/>
        <w:rPr>
          <w:rFonts w:asciiTheme="minorEastAsia" w:hAnsiTheme="minorEastAsia" w:cs="Times New Roman" w:hint="eastAsia"/>
          <w:sz w:val="28"/>
        </w:rPr>
      </w:pPr>
      <w:r w:rsidRPr="00661B96">
        <w:rPr>
          <w:rFonts w:asciiTheme="minorEastAsia" w:hAnsiTheme="minorEastAsia" w:cs="Times New Roman"/>
          <w:noProof/>
          <w:sz w:val="28"/>
        </w:rPr>
        <w:drawing>
          <wp:inline distT="0" distB="0" distL="114300" distR="114300" wp14:anchorId="51AFC3CB" wp14:editId="5EF71A43">
            <wp:extent cx="4352925" cy="1790700"/>
            <wp:effectExtent l="0" t="0" r="9525" b="0"/>
            <wp:docPr id="16" name="图片 501" descr="dddb31dd1b11ca282d73033e6973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01" descr="dddb31dd1b11ca282d73033e69732e2"/>
                    <pic:cNvPicPr>
                      <a:picLocks noChangeAspect="1"/>
                    </pic:cNvPicPr>
                  </pic:nvPicPr>
                  <pic:blipFill>
                    <a:blip r:embed="rId17"/>
                    <a:srcRect l="15546" t="19382" b="3313"/>
                    <a:stretch>
                      <a:fillRect/>
                    </a:stretch>
                  </pic:blipFill>
                  <pic:spPr>
                    <a:xfrm>
                      <a:off x="0" y="0"/>
                      <a:ext cx="4352925" cy="1790700"/>
                    </a:xfrm>
                    <a:prstGeom prst="rect">
                      <a:avLst/>
                    </a:prstGeom>
                    <a:noFill/>
                    <a:ln>
                      <a:noFill/>
                    </a:ln>
                  </pic:spPr>
                </pic:pic>
              </a:graphicData>
            </a:graphic>
          </wp:inline>
        </w:drawing>
      </w:r>
    </w:p>
    <w:p w14:paraId="3CA251FD" w14:textId="77777777" w:rsidR="00686A37" w:rsidRPr="00661B96" w:rsidRDefault="00000000">
      <w:pPr>
        <w:spacing w:line="360" w:lineRule="auto"/>
        <w:jc w:val="center"/>
        <w:rPr>
          <w:rFonts w:asciiTheme="minorEastAsia" w:hAnsiTheme="minorEastAsia" w:cs="宋体" w:hint="eastAsia"/>
          <w:b/>
          <w:bCs/>
          <w:szCs w:val="16"/>
        </w:rPr>
      </w:pPr>
      <w:r w:rsidRPr="00661B96">
        <w:rPr>
          <w:rFonts w:asciiTheme="minorEastAsia" w:hAnsiTheme="minorEastAsia" w:cs="宋体" w:hint="eastAsia"/>
          <w:b/>
          <w:bCs/>
          <w:szCs w:val="21"/>
        </w:rPr>
        <w:t>照片</w:t>
      </w:r>
      <w:r w:rsidRPr="00661B96">
        <w:rPr>
          <w:rFonts w:asciiTheme="minorEastAsia" w:hAnsiTheme="minorEastAsia" w:cs="Times New Roman" w:hint="eastAsia"/>
          <w:b/>
          <w:bCs/>
          <w:szCs w:val="16"/>
        </w:rPr>
        <w:t>1-7</w:t>
      </w:r>
      <w:r w:rsidRPr="00661B96">
        <w:rPr>
          <w:rFonts w:asciiTheme="minorEastAsia" w:hAnsiTheme="minorEastAsia" w:cs="宋体" w:hint="eastAsia"/>
          <w:b/>
          <w:bCs/>
          <w:szCs w:val="16"/>
        </w:rPr>
        <w:t xml:space="preserve">  废弃道路2</w:t>
      </w:r>
    </w:p>
    <w:p w14:paraId="3A3029A2" w14:textId="77777777" w:rsidR="00686A37" w:rsidRPr="00661B96" w:rsidRDefault="00000000">
      <w:pPr>
        <w:spacing w:line="360" w:lineRule="auto"/>
        <w:ind w:firstLineChars="200" w:firstLine="480"/>
        <w:rPr>
          <w:rFonts w:asciiTheme="minorEastAsia" w:hAnsiTheme="minorEastAsia" w:cs="宋体" w:hint="eastAsia"/>
          <w:sz w:val="24"/>
          <w:szCs w:val="18"/>
        </w:rPr>
      </w:pPr>
      <w:r w:rsidRPr="00661B96">
        <w:rPr>
          <w:rFonts w:asciiTheme="minorEastAsia" w:hAnsiTheme="minorEastAsia" w:cs="宋体" w:hint="eastAsia"/>
          <w:sz w:val="24"/>
          <w:szCs w:val="18"/>
        </w:rPr>
        <w:t>9、废弃道路3：面积0.1249hm</w:t>
      </w:r>
      <w:r w:rsidRPr="00661B96">
        <w:rPr>
          <w:rFonts w:asciiTheme="minorEastAsia" w:hAnsiTheme="minorEastAsia" w:cs="宋体" w:hint="eastAsia"/>
          <w:sz w:val="24"/>
          <w:szCs w:val="18"/>
          <w:vertAlign w:val="superscript"/>
        </w:rPr>
        <w:t>2</w:t>
      </w:r>
      <w:r w:rsidRPr="00661B96">
        <w:rPr>
          <w:rFonts w:asciiTheme="minorEastAsia" w:hAnsiTheme="minorEastAsia" w:cs="宋体" w:hint="eastAsia"/>
          <w:sz w:val="24"/>
          <w:szCs w:val="18"/>
        </w:rPr>
        <w:t>，长278m，宽4.5m，切坡高度1.5m，坡度30°。见照片1-8。</w:t>
      </w:r>
    </w:p>
    <w:p w14:paraId="64B9F3B5" w14:textId="77777777" w:rsidR="00686A37" w:rsidRPr="00661B96" w:rsidRDefault="00000000">
      <w:pPr>
        <w:keepNext/>
        <w:spacing w:beforeLines="20" w:before="48" w:afterLines="20" w:after="48"/>
        <w:jc w:val="center"/>
        <w:rPr>
          <w:rFonts w:asciiTheme="minorEastAsia" w:hAnsiTheme="minorEastAsia" w:cs="Times New Roman" w:hint="eastAsia"/>
          <w:sz w:val="28"/>
        </w:rPr>
      </w:pPr>
      <w:r w:rsidRPr="00661B96">
        <w:rPr>
          <w:rFonts w:asciiTheme="minorEastAsia" w:hAnsiTheme="minorEastAsia" w:cs="Times New Roman"/>
          <w:noProof/>
          <w:sz w:val="28"/>
        </w:rPr>
        <w:drawing>
          <wp:inline distT="0" distB="0" distL="114300" distR="114300" wp14:anchorId="48B75C2C" wp14:editId="3D57EA0A">
            <wp:extent cx="4572000" cy="1600200"/>
            <wp:effectExtent l="0" t="0" r="0" b="0"/>
            <wp:docPr id="17" name="图片 502" descr="6c78f9a9bc7a780708ae709ee831f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02" descr="6c78f9a9bc7a780708ae709ee831f7c"/>
                    <pic:cNvPicPr>
                      <a:picLocks noChangeAspect="1"/>
                    </pic:cNvPicPr>
                  </pic:nvPicPr>
                  <pic:blipFill>
                    <a:blip r:embed="rId18"/>
                    <a:srcRect t="22325"/>
                    <a:stretch>
                      <a:fillRect/>
                    </a:stretch>
                  </pic:blipFill>
                  <pic:spPr>
                    <a:xfrm>
                      <a:off x="0" y="0"/>
                      <a:ext cx="4572000" cy="1600200"/>
                    </a:xfrm>
                    <a:prstGeom prst="rect">
                      <a:avLst/>
                    </a:prstGeom>
                    <a:noFill/>
                    <a:ln>
                      <a:noFill/>
                    </a:ln>
                  </pic:spPr>
                </pic:pic>
              </a:graphicData>
            </a:graphic>
          </wp:inline>
        </w:drawing>
      </w:r>
    </w:p>
    <w:p w14:paraId="4CC74803" w14:textId="77777777" w:rsidR="00686A37" w:rsidRPr="00661B96" w:rsidRDefault="00000000">
      <w:pPr>
        <w:spacing w:line="360" w:lineRule="auto"/>
        <w:jc w:val="center"/>
        <w:rPr>
          <w:rFonts w:asciiTheme="minorEastAsia" w:hAnsiTheme="minorEastAsia" w:cs="宋体" w:hint="eastAsia"/>
          <w:b/>
          <w:bCs/>
          <w:szCs w:val="16"/>
        </w:rPr>
      </w:pPr>
      <w:r w:rsidRPr="00661B96">
        <w:rPr>
          <w:rFonts w:asciiTheme="minorEastAsia" w:hAnsiTheme="minorEastAsia" w:cs="宋体" w:hint="eastAsia"/>
          <w:b/>
          <w:bCs/>
          <w:szCs w:val="21"/>
        </w:rPr>
        <w:t>照片</w:t>
      </w:r>
      <w:r w:rsidRPr="00661B96">
        <w:rPr>
          <w:rFonts w:asciiTheme="minorEastAsia" w:hAnsiTheme="minorEastAsia" w:cs="Times New Roman" w:hint="eastAsia"/>
          <w:b/>
          <w:bCs/>
          <w:szCs w:val="16"/>
        </w:rPr>
        <w:t>1-8</w:t>
      </w:r>
      <w:r w:rsidRPr="00661B96">
        <w:rPr>
          <w:rFonts w:asciiTheme="minorEastAsia" w:hAnsiTheme="minorEastAsia" w:cs="宋体" w:hint="eastAsia"/>
          <w:b/>
          <w:bCs/>
          <w:szCs w:val="16"/>
        </w:rPr>
        <w:t xml:space="preserve">   废弃道路3</w:t>
      </w:r>
    </w:p>
    <w:p w14:paraId="3F54351D" w14:textId="6660BD94" w:rsidR="00F83512" w:rsidRDefault="00DB3F42" w:rsidP="00F0215B">
      <w:pPr>
        <w:spacing w:line="360" w:lineRule="auto"/>
        <w:ind w:firstLineChars="200" w:firstLine="480"/>
        <w:rPr>
          <w:rFonts w:asciiTheme="minorEastAsia" w:hAnsiTheme="minorEastAsia" w:cs="Times New Roman" w:hint="eastAsia"/>
          <w:color w:val="EE0000"/>
          <w:sz w:val="24"/>
          <w:szCs w:val="20"/>
        </w:rPr>
      </w:pPr>
      <w:r>
        <w:rPr>
          <w:rFonts w:asciiTheme="minorEastAsia" w:hAnsiTheme="minorEastAsia" w:cs="Times New Roman" w:hint="eastAsia"/>
          <w:color w:val="EE0000"/>
          <w:sz w:val="24"/>
          <w:szCs w:val="20"/>
        </w:rPr>
        <w:t>根据</w:t>
      </w:r>
      <w:r w:rsidRPr="00DB3F42">
        <w:rPr>
          <w:rFonts w:asciiTheme="minorEastAsia" w:hAnsiTheme="minorEastAsia" w:cs="Times New Roman" w:hint="eastAsia"/>
          <w:color w:val="EE0000"/>
          <w:sz w:val="24"/>
          <w:szCs w:val="20"/>
        </w:rPr>
        <w:t>2023年12月编制了</w:t>
      </w:r>
      <w:r w:rsidRPr="00BB6F4C">
        <w:rPr>
          <w:rFonts w:asciiTheme="minorEastAsia" w:hAnsiTheme="minorEastAsia" w:cs="Times New Roman" w:hint="eastAsia"/>
          <w:color w:val="EE0000"/>
          <w:sz w:val="24"/>
          <w:szCs w:val="20"/>
        </w:rPr>
        <w:t>《辽宁维华集团有限责任公司内蒙古自治区敖汉旗八家矿区锌多金属矿</w:t>
      </w:r>
      <w:r w:rsidRPr="00DB3F42">
        <w:rPr>
          <w:rFonts w:asciiTheme="minorEastAsia" w:hAnsiTheme="minorEastAsia" w:cs="Times New Roman" w:hint="eastAsia"/>
          <w:color w:val="EE0000"/>
          <w:sz w:val="24"/>
          <w:szCs w:val="20"/>
        </w:rPr>
        <w:t>矿山地质环境保护与土地复垦方案》</w:t>
      </w:r>
      <w:r w:rsidR="004B3F02">
        <w:rPr>
          <w:rFonts w:asciiTheme="minorEastAsia" w:hAnsiTheme="minorEastAsia" w:cs="Times New Roman" w:hint="eastAsia"/>
          <w:color w:val="EE0000"/>
          <w:sz w:val="24"/>
          <w:szCs w:val="20"/>
        </w:rPr>
        <w:t>，现状</w:t>
      </w:r>
      <w:r w:rsidR="00F83512">
        <w:rPr>
          <w:rFonts w:asciiTheme="minorEastAsia" w:hAnsiTheme="minorEastAsia" w:cs="Times New Roman" w:hint="eastAsia"/>
          <w:color w:val="EE0000"/>
          <w:sz w:val="24"/>
          <w:szCs w:val="20"/>
        </w:rPr>
        <w:t>调查结论</w:t>
      </w:r>
      <w:r w:rsidR="00943315">
        <w:rPr>
          <w:rFonts w:asciiTheme="minorEastAsia" w:hAnsiTheme="minorEastAsia" w:cs="Times New Roman" w:hint="eastAsia"/>
          <w:color w:val="EE0000"/>
          <w:sz w:val="24"/>
          <w:szCs w:val="20"/>
        </w:rPr>
        <w:t>和实地核查：</w:t>
      </w:r>
    </w:p>
    <w:p w14:paraId="3FD78290" w14:textId="71F0D625" w:rsidR="005535A9" w:rsidRPr="005535A9" w:rsidRDefault="005535A9" w:rsidP="00F0215B">
      <w:pPr>
        <w:spacing w:line="360" w:lineRule="auto"/>
        <w:ind w:firstLineChars="200" w:firstLine="480"/>
        <w:rPr>
          <w:rFonts w:asciiTheme="minorEastAsia" w:hAnsiTheme="minorEastAsia" w:cs="Times New Roman" w:hint="eastAsia"/>
          <w:color w:val="EE0000"/>
          <w:sz w:val="24"/>
          <w:szCs w:val="20"/>
        </w:rPr>
      </w:pPr>
      <w:r w:rsidRPr="005535A9">
        <w:rPr>
          <w:rFonts w:asciiTheme="minorEastAsia" w:hAnsiTheme="minorEastAsia" w:cs="Times New Roman" w:hint="eastAsia"/>
          <w:color w:val="EE0000"/>
          <w:sz w:val="24"/>
          <w:szCs w:val="20"/>
        </w:rPr>
        <w:t>（1）地质灾害：现场调查，评估区内及周边未见崩塌、滑坡、泥石流等地质灾害现象。</w:t>
      </w:r>
    </w:p>
    <w:p w14:paraId="49B8A1DB" w14:textId="77777777" w:rsidR="005535A9" w:rsidRPr="005535A9" w:rsidRDefault="005535A9" w:rsidP="005535A9">
      <w:pPr>
        <w:spacing w:line="360" w:lineRule="auto"/>
        <w:ind w:firstLineChars="200" w:firstLine="480"/>
        <w:rPr>
          <w:rFonts w:asciiTheme="minorEastAsia" w:hAnsiTheme="minorEastAsia" w:cs="Times New Roman" w:hint="eastAsia"/>
          <w:color w:val="EE0000"/>
          <w:sz w:val="24"/>
          <w:szCs w:val="20"/>
        </w:rPr>
      </w:pPr>
      <w:r w:rsidRPr="005535A9">
        <w:rPr>
          <w:rFonts w:asciiTheme="minorEastAsia" w:hAnsiTheme="minorEastAsia" w:cs="Times New Roman" w:hint="eastAsia"/>
          <w:color w:val="EE0000"/>
          <w:sz w:val="24"/>
          <w:szCs w:val="20"/>
        </w:rPr>
        <w:t>（2)含水层破坏：矿山以往探矿工程全部为钻探工程，根据水文孔揭露，基岩裂隙含水层水位标高511.13～564.03m，钻探工程均切穿含水层，但破坏面较小，且钻探结束后已按要求进行封孔，未对含水层造成直接影响。</w:t>
      </w:r>
    </w:p>
    <w:p w14:paraId="4B263CB4" w14:textId="77777777" w:rsidR="005535A9" w:rsidRPr="005535A9" w:rsidRDefault="005535A9" w:rsidP="005535A9">
      <w:pPr>
        <w:spacing w:line="360" w:lineRule="auto"/>
        <w:ind w:firstLineChars="200" w:firstLine="480"/>
        <w:rPr>
          <w:rFonts w:asciiTheme="minorEastAsia" w:hAnsiTheme="minorEastAsia" w:cs="Times New Roman" w:hint="eastAsia"/>
          <w:color w:val="EE0000"/>
          <w:sz w:val="24"/>
          <w:szCs w:val="20"/>
        </w:rPr>
      </w:pPr>
      <w:r w:rsidRPr="005535A9">
        <w:rPr>
          <w:rFonts w:asciiTheme="minorEastAsia" w:hAnsiTheme="minorEastAsia" w:cs="Times New Roman" w:hint="eastAsia"/>
          <w:color w:val="EE0000"/>
          <w:sz w:val="24"/>
          <w:szCs w:val="20"/>
        </w:rPr>
        <w:t>（3）地形地貌景观：本矿山为探转采新建矿山，以往勘探全部采用钻探工程进行探矿，期间遵循绿色勘查要求，钻探工程破坏地形地貌区域全部及时进行治理复垦，现状调查大部分恢复了原始地貌。仅于矿区南部遗留三处钻机平台，未恢复至原始地貌，并且根据前文矿山开采历史调查中描述，将矿区内及周边民采遗留采坑做为本矿山现状单元统一评估，故本次调查，破坏地形地貌景观场地：废弃采坑1-3、钻机平台</w:t>
      </w:r>
      <w:r w:rsidRPr="005535A9">
        <w:rPr>
          <w:rFonts w:asciiTheme="minorEastAsia" w:hAnsiTheme="minorEastAsia" w:cs="Times New Roman" w:hint="eastAsia"/>
          <w:color w:val="EE0000"/>
          <w:sz w:val="24"/>
          <w:szCs w:val="20"/>
        </w:rPr>
        <w:lastRenderedPageBreak/>
        <w:t>1-3、废弃道路1-3等挖损损毁土地，对原生地形地貌景观造成破坏。</w:t>
      </w:r>
    </w:p>
    <w:p w14:paraId="132EEC3A" w14:textId="14F39FAF" w:rsidR="00686A37" w:rsidRPr="005535A9" w:rsidRDefault="005535A9" w:rsidP="005535A9">
      <w:pPr>
        <w:spacing w:line="360" w:lineRule="auto"/>
        <w:ind w:firstLineChars="200" w:firstLine="480"/>
        <w:rPr>
          <w:rFonts w:asciiTheme="minorEastAsia" w:hAnsiTheme="minorEastAsia" w:cs="Times New Roman" w:hint="eastAsia"/>
          <w:color w:val="EE0000"/>
          <w:sz w:val="24"/>
          <w:szCs w:val="20"/>
        </w:rPr>
      </w:pPr>
      <w:r w:rsidRPr="005535A9">
        <w:rPr>
          <w:rFonts w:asciiTheme="minorEastAsia" w:hAnsiTheme="minorEastAsia" w:cs="Times New Roman" w:hint="eastAsia"/>
          <w:color w:val="EE0000"/>
          <w:sz w:val="24"/>
          <w:szCs w:val="20"/>
        </w:rPr>
        <w:t>（4）水土环境：矿区内及其周1km内无地表水体，无污染源，不存在水土污染问题，矿山地质环境基本处于原生状态。以往探矿无井巷工程，未进行过疏干排水。</w:t>
      </w:r>
    </w:p>
    <w:p w14:paraId="69958CB7" w14:textId="77777777" w:rsidR="005535A9" w:rsidRDefault="005535A9">
      <w:pPr>
        <w:spacing w:line="360" w:lineRule="auto"/>
        <w:ind w:firstLineChars="200" w:firstLine="480"/>
        <w:rPr>
          <w:rFonts w:asciiTheme="minorEastAsia" w:hAnsiTheme="minorEastAsia" w:cs="Times New Roman" w:hint="eastAsia"/>
          <w:sz w:val="24"/>
          <w:szCs w:val="20"/>
        </w:rPr>
      </w:pPr>
    </w:p>
    <w:p w14:paraId="39215037" w14:textId="77777777" w:rsidR="005535A9" w:rsidRDefault="005535A9">
      <w:pPr>
        <w:spacing w:line="360" w:lineRule="auto"/>
        <w:ind w:firstLineChars="200" w:firstLine="480"/>
        <w:rPr>
          <w:rFonts w:asciiTheme="minorEastAsia" w:hAnsiTheme="minorEastAsia" w:cs="Times New Roman" w:hint="eastAsia"/>
          <w:sz w:val="24"/>
          <w:szCs w:val="20"/>
        </w:rPr>
      </w:pPr>
    </w:p>
    <w:p w14:paraId="36C23199" w14:textId="77777777" w:rsidR="005535A9" w:rsidRDefault="005535A9">
      <w:pPr>
        <w:spacing w:line="360" w:lineRule="auto"/>
        <w:ind w:firstLineChars="200" w:firstLine="480"/>
        <w:rPr>
          <w:rFonts w:asciiTheme="minorEastAsia" w:hAnsiTheme="minorEastAsia" w:cs="Times New Roman" w:hint="eastAsia"/>
          <w:sz w:val="24"/>
          <w:szCs w:val="20"/>
        </w:rPr>
      </w:pPr>
    </w:p>
    <w:p w14:paraId="14226C17" w14:textId="77777777" w:rsidR="005535A9" w:rsidRPr="00661B96" w:rsidRDefault="005535A9">
      <w:pPr>
        <w:spacing w:line="360" w:lineRule="auto"/>
        <w:ind w:firstLineChars="200" w:firstLine="480"/>
        <w:rPr>
          <w:rFonts w:asciiTheme="minorEastAsia" w:hAnsiTheme="minorEastAsia" w:cs="Times New Roman" w:hint="eastAsia"/>
          <w:sz w:val="24"/>
          <w:szCs w:val="20"/>
        </w:rPr>
        <w:sectPr w:rsidR="005535A9" w:rsidRPr="00661B96">
          <w:headerReference w:type="default" r:id="rId19"/>
          <w:footerReference w:type="default" r:id="rId20"/>
          <w:pgSz w:w="11906" w:h="16838"/>
          <w:pgMar w:top="1418" w:right="1474" w:bottom="1418" w:left="1474" w:header="850" w:footer="680" w:gutter="0"/>
          <w:pgNumType w:start="1"/>
          <w:cols w:space="720"/>
          <w:docGrid w:linePitch="516"/>
        </w:sectPr>
      </w:pPr>
    </w:p>
    <w:p w14:paraId="07996F66" w14:textId="77777777" w:rsidR="00686A37" w:rsidRPr="001476CE" w:rsidRDefault="00000000">
      <w:pPr>
        <w:tabs>
          <w:tab w:val="left" w:pos="5535"/>
        </w:tabs>
        <w:spacing w:line="360" w:lineRule="auto"/>
        <w:ind w:firstLineChars="200" w:firstLine="562"/>
        <w:jc w:val="left"/>
        <w:outlineLvl w:val="2"/>
        <w:rPr>
          <w:rFonts w:asciiTheme="minorEastAsia" w:hAnsiTheme="minorEastAsia" w:cs="Times New Roman" w:hint="eastAsia"/>
          <w:b/>
          <w:bCs/>
          <w:sz w:val="28"/>
          <w:szCs w:val="28"/>
          <w:lang w:bidi="ar"/>
        </w:rPr>
      </w:pPr>
      <w:bookmarkStart w:id="18" w:name="_Toc3335"/>
      <w:r w:rsidRPr="001476CE">
        <w:rPr>
          <w:rFonts w:asciiTheme="minorEastAsia" w:hAnsiTheme="minorEastAsia" w:cs="Times New Roman" w:hint="eastAsia"/>
          <w:b/>
          <w:bCs/>
          <w:sz w:val="28"/>
          <w:szCs w:val="28"/>
          <w:lang w:bidi="ar"/>
        </w:rPr>
        <w:lastRenderedPageBreak/>
        <w:t>四、方案编制及执行情况</w:t>
      </w:r>
      <w:bookmarkEnd w:id="18"/>
    </w:p>
    <w:p w14:paraId="245342A5" w14:textId="43DF9652" w:rsidR="00686A37" w:rsidRPr="001476CE" w:rsidRDefault="00000000">
      <w:pPr>
        <w:widowControl/>
        <w:spacing w:line="360" w:lineRule="auto"/>
        <w:jc w:val="left"/>
        <w:rPr>
          <w:rFonts w:asciiTheme="minorEastAsia" w:hAnsiTheme="minorEastAsia" w:cs="仿宋" w:hint="eastAsia"/>
          <w:bCs/>
          <w:sz w:val="24"/>
          <w:szCs w:val="24"/>
        </w:rPr>
      </w:pPr>
      <w:r w:rsidRPr="001476CE">
        <w:rPr>
          <w:rFonts w:asciiTheme="minorEastAsia" w:hAnsiTheme="minorEastAsia" w:cs="仿宋" w:hint="eastAsia"/>
          <w:b/>
          <w:sz w:val="28"/>
          <w:szCs w:val="28"/>
        </w:rPr>
        <w:t xml:space="preserve">    </w:t>
      </w:r>
      <w:bookmarkStart w:id="19" w:name="_Hlk226710940"/>
      <w:r w:rsidR="00387336" w:rsidRPr="001476CE">
        <w:rPr>
          <w:rFonts w:asciiTheme="minorEastAsia" w:hAnsiTheme="minorEastAsia" w:cs="仿宋" w:hint="eastAsia"/>
          <w:bCs/>
          <w:sz w:val="24"/>
          <w:szCs w:val="24"/>
        </w:rPr>
        <w:t>2023年12月编制了《辽宁维华集团有限责任公司内蒙古自治区敖汉旗八家矿区锌多金属矿矿山</w:t>
      </w:r>
      <w:bookmarkStart w:id="20" w:name="_Hlk225256056"/>
      <w:r w:rsidR="00387336" w:rsidRPr="001476CE">
        <w:rPr>
          <w:rFonts w:asciiTheme="minorEastAsia" w:hAnsiTheme="minorEastAsia" w:cs="仿宋" w:hint="eastAsia"/>
          <w:bCs/>
          <w:sz w:val="24"/>
          <w:szCs w:val="24"/>
        </w:rPr>
        <w:t>地质环境保护与土地复垦</w:t>
      </w:r>
      <w:bookmarkEnd w:id="20"/>
      <w:r w:rsidR="00387336" w:rsidRPr="001476CE">
        <w:rPr>
          <w:rFonts w:asciiTheme="minorEastAsia" w:hAnsiTheme="minorEastAsia" w:cs="仿宋" w:hint="eastAsia"/>
          <w:bCs/>
          <w:sz w:val="24"/>
          <w:szCs w:val="24"/>
        </w:rPr>
        <w:t>方案》</w:t>
      </w:r>
      <w:bookmarkEnd w:id="19"/>
      <w:r w:rsidR="00ED112A" w:rsidRPr="001476CE">
        <w:rPr>
          <w:rFonts w:asciiTheme="minorEastAsia" w:hAnsiTheme="minorEastAsia" w:cs="仿宋" w:hint="eastAsia"/>
          <w:bCs/>
          <w:sz w:val="24"/>
          <w:szCs w:val="24"/>
        </w:rPr>
        <w:t>，矿山对2025年前地质环境保护与土地复垦方案设计的治理工程进行了治理。</w:t>
      </w:r>
      <w:r w:rsidR="00125112" w:rsidRPr="001476CE">
        <w:rPr>
          <w:rFonts w:asciiTheme="minorEastAsia" w:hAnsiTheme="minorEastAsia" w:cs="仿宋" w:hint="eastAsia"/>
          <w:bCs/>
          <w:sz w:val="24"/>
          <w:szCs w:val="24"/>
        </w:rPr>
        <w:t>通过了</w:t>
      </w:r>
      <w:r w:rsidR="00ED112A" w:rsidRPr="001476CE">
        <w:rPr>
          <w:rFonts w:asciiTheme="minorEastAsia" w:hAnsiTheme="minorEastAsia" w:cs="仿宋" w:hint="eastAsia"/>
          <w:bCs/>
          <w:sz w:val="24"/>
          <w:szCs w:val="24"/>
        </w:rPr>
        <w:t>2025年10月28日矿山地质环境保与土地复垦“双随机、一公开”检查。</w:t>
      </w:r>
    </w:p>
    <w:p w14:paraId="29307C53" w14:textId="77777777" w:rsidR="00686A37" w:rsidRPr="00661B96" w:rsidRDefault="00000000">
      <w:pPr>
        <w:widowControl/>
        <w:spacing w:line="360" w:lineRule="auto"/>
        <w:jc w:val="center"/>
        <w:outlineLvl w:val="0"/>
        <w:rPr>
          <w:rFonts w:asciiTheme="minorEastAsia" w:hAnsiTheme="minorEastAsia" w:cs="仿宋" w:hint="eastAsia"/>
          <w:b/>
          <w:spacing w:val="-20"/>
          <w:sz w:val="30"/>
          <w:szCs w:val="30"/>
        </w:rPr>
      </w:pPr>
      <w:bookmarkStart w:id="21" w:name="_Toc11533"/>
      <w:r w:rsidRPr="00661B96">
        <w:rPr>
          <w:rFonts w:asciiTheme="minorEastAsia" w:hAnsiTheme="minorEastAsia" w:cs="仿宋" w:hint="eastAsia"/>
          <w:b/>
          <w:sz w:val="30"/>
          <w:szCs w:val="30"/>
        </w:rPr>
        <w:t xml:space="preserve">第二章 </w:t>
      </w:r>
      <w:r w:rsidRPr="00661B96">
        <w:rPr>
          <w:rFonts w:asciiTheme="minorEastAsia" w:hAnsiTheme="minorEastAsia" w:cs="仿宋" w:hint="eastAsia"/>
          <w:b/>
          <w:spacing w:val="-20"/>
          <w:sz w:val="30"/>
          <w:szCs w:val="30"/>
        </w:rPr>
        <w:t>《矿山地质环境保护与土地复垦方案》主要治理内容及部署</w:t>
      </w:r>
      <w:bookmarkEnd w:id="21"/>
    </w:p>
    <w:p w14:paraId="441E4176" w14:textId="77777777" w:rsidR="00686A37" w:rsidRPr="00661B96" w:rsidRDefault="00000000">
      <w:pPr>
        <w:widowControl/>
        <w:spacing w:line="360" w:lineRule="auto"/>
        <w:ind w:firstLineChars="200" w:firstLine="480"/>
        <w:jc w:val="left"/>
        <w:rPr>
          <w:rFonts w:asciiTheme="minorEastAsia" w:hAnsiTheme="minorEastAsia" w:cs="仿宋" w:hint="eastAsia"/>
          <w:bCs/>
          <w:sz w:val="24"/>
          <w:szCs w:val="24"/>
        </w:rPr>
      </w:pPr>
      <w:r w:rsidRPr="00661B96">
        <w:rPr>
          <w:rFonts w:asciiTheme="minorEastAsia" w:hAnsiTheme="minorEastAsia" w:cs="仿宋" w:hint="eastAsia"/>
          <w:bCs/>
          <w:sz w:val="24"/>
          <w:szCs w:val="24"/>
        </w:rPr>
        <w:t>长沙矿山研究院有限责任公司2023年12月编制了《辽宁维华集团有限责任公司内蒙古自治区敖汉旗八家矿区锌多金属矿矿山地质环境保护与土地复垦方案》。</w:t>
      </w:r>
    </w:p>
    <w:p w14:paraId="57C22661" w14:textId="77777777" w:rsidR="00686A37" w:rsidRPr="00661B96" w:rsidRDefault="00000000">
      <w:pPr>
        <w:tabs>
          <w:tab w:val="left" w:pos="855"/>
        </w:tabs>
        <w:spacing w:line="360" w:lineRule="auto"/>
        <w:jc w:val="center"/>
        <w:outlineLvl w:val="1"/>
        <w:rPr>
          <w:rFonts w:asciiTheme="minorEastAsia" w:hAnsiTheme="minorEastAsia" w:cs="仿宋" w:hint="eastAsia"/>
          <w:b/>
          <w:bCs/>
          <w:sz w:val="30"/>
          <w:szCs w:val="30"/>
        </w:rPr>
      </w:pPr>
      <w:bookmarkStart w:id="22" w:name="_Toc4957"/>
      <w:r w:rsidRPr="00661B96">
        <w:rPr>
          <w:rFonts w:asciiTheme="minorEastAsia" w:hAnsiTheme="minorEastAsia" w:cs="仿宋" w:hint="eastAsia"/>
          <w:b/>
          <w:bCs/>
          <w:sz w:val="30"/>
          <w:szCs w:val="30"/>
        </w:rPr>
        <w:t>第一节 矿山地质环境治理分区与土地复垦范围及面积</w:t>
      </w:r>
      <w:bookmarkEnd w:id="22"/>
    </w:p>
    <w:p w14:paraId="4E474143" w14:textId="77777777" w:rsidR="00686A37" w:rsidRPr="00661B96" w:rsidRDefault="00000000">
      <w:pPr>
        <w:tabs>
          <w:tab w:val="left" w:pos="855"/>
        </w:tabs>
        <w:spacing w:line="360" w:lineRule="auto"/>
        <w:ind w:firstLineChars="200" w:firstLine="562"/>
        <w:outlineLvl w:val="2"/>
        <w:rPr>
          <w:rFonts w:asciiTheme="minorEastAsia" w:hAnsiTheme="minorEastAsia" w:cs="仿宋" w:hint="eastAsia"/>
          <w:b/>
          <w:bCs/>
          <w:sz w:val="28"/>
          <w:szCs w:val="28"/>
        </w:rPr>
      </w:pPr>
      <w:bookmarkStart w:id="23" w:name="_Toc6134"/>
      <w:r w:rsidRPr="00661B96">
        <w:rPr>
          <w:rFonts w:asciiTheme="minorEastAsia" w:hAnsiTheme="minorEastAsia" w:cs="仿宋" w:hint="eastAsia"/>
          <w:b/>
          <w:bCs/>
          <w:sz w:val="28"/>
          <w:szCs w:val="28"/>
        </w:rPr>
        <w:t>一、矿山地质环境治理分区与土地复垦范围及面积</w:t>
      </w:r>
      <w:bookmarkEnd w:id="23"/>
    </w:p>
    <w:p w14:paraId="1E9F8201" w14:textId="77777777" w:rsidR="00686A37" w:rsidRPr="00661B96" w:rsidRDefault="00000000">
      <w:pPr>
        <w:pStyle w:val="aff5"/>
        <w:rPr>
          <w:rFonts w:cs="仿宋" w:hint="eastAsia"/>
        </w:rPr>
      </w:pPr>
      <w:r w:rsidRPr="00661B96">
        <w:rPr>
          <w:rFonts w:hint="eastAsia"/>
        </w:rPr>
        <w:t>矿山地质环境治理分区见表</w:t>
      </w:r>
      <w:r w:rsidRPr="00661B96">
        <w:rPr>
          <w:rFonts w:cs="仿宋" w:hint="eastAsia"/>
        </w:rPr>
        <w:t>2-1。</w:t>
      </w:r>
    </w:p>
    <w:p w14:paraId="684B31F5" w14:textId="77777777" w:rsidR="00686A37" w:rsidRPr="00661B96" w:rsidRDefault="00000000">
      <w:pPr>
        <w:pStyle w:val="aff6"/>
        <w:rPr>
          <w:rFonts w:hint="eastAsia"/>
        </w:rPr>
      </w:pPr>
      <w:r w:rsidRPr="00661B96">
        <w:rPr>
          <w:rFonts w:cs="仿宋" w:hint="eastAsia"/>
        </w:rPr>
        <w:t>表2-1</w:t>
      </w:r>
      <w:r w:rsidRPr="00661B96">
        <w:rPr>
          <w:rFonts w:hint="eastAsia"/>
        </w:rPr>
        <w:t>矿山地质环境治理分区与土地复垦范围及面积一览表</w:t>
      </w:r>
    </w:p>
    <w:tbl>
      <w:tblPr>
        <w:tblW w:w="89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24"/>
        <w:gridCol w:w="803"/>
        <w:gridCol w:w="5977"/>
        <w:gridCol w:w="1014"/>
      </w:tblGrid>
      <w:tr w:rsidR="00661B96" w:rsidRPr="00661B96" w14:paraId="51264770" w14:textId="77777777">
        <w:trPr>
          <w:trHeight w:val="690"/>
          <w:tblHeader/>
          <w:jc w:val="center"/>
        </w:trPr>
        <w:tc>
          <w:tcPr>
            <w:tcW w:w="112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7C87CCA"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工程场地</w:t>
            </w:r>
          </w:p>
        </w:tc>
        <w:tc>
          <w:tcPr>
            <w:tcW w:w="8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16823BA"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lang w:bidi="ar"/>
              </w:rPr>
              <w:t>面积（hm</w:t>
            </w:r>
            <w:r w:rsidRPr="00661B96">
              <w:rPr>
                <w:rFonts w:asciiTheme="minorEastAsia" w:hAnsiTheme="minorEastAsia" w:cs="宋体" w:hint="eastAsia"/>
                <w:bCs/>
                <w:kern w:val="0"/>
                <w:szCs w:val="21"/>
                <w:vertAlign w:val="superscript"/>
                <w:lang w:bidi="ar"/>
              </w:rPr>
              <w:t>2</w:t>
            </w:r>
            <w:r w:rsidRPr="00661B96">
              <w:rPr>
                <w:rFonts w:asciiTheme="minorEastAsia" w:hAnsiTheme="minorEastAsia" w:cs="宋体" w:hint="eastAsia"/>
                <w:bCs/>
                <w:kern w:val="0"/>
                <w:szCs w:val="21"/>
                <w:lang w:bidi="ar"/>
              </w:rPr>
              <w:t>）</w:t>
            </w:r>
          </w:p>
        </w:tc>
        <w:tc>
          <w:tcPr>
            <w:tcW w:w="597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2F8850"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特 征</w:t>
            </w:r>
          </w:p>
        </w:tc>
        <w:tc>
          <w:tcPr>
            <w:tcW w:w="101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18D348F"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lang w:bidi="ar"/>
              </w:rPr>
              <w:t>地形地貌景观影响</w:t>
            </w:r>
          </w:p>
        </w:tc>
      </w:tr>
      <w:tr w:rsidR="00661B96" w:rsidRPr="00661B96" w14:paraId="6E8D477D" w14:textId="77777777">
        <w:trPr>
          <w:trHeight w:val="567"/>
          <w:jc w:val="center"/>
        </w:trPr>
        <w:tc>
          <w:tcPr>
            <w:tcW w:w="112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8F6655" w14:textId="77777777" w:rsidR="00686A37" w:rsidRPr="00661B96" w:rsidRDefault="00000000">
            <w:pPr>
              <w:widowControl/>
              <w:jc w:val="center"/>
              <w:textAlignment w:val="center"/>
              <w:rPr>
                <w:rFonts w:asciiTheme="minorEastAsia" w:hAnsiTheme="minorEastAsia" w:cs="宋体" w:hint="eastAsia"/>
                <w:bCs/>
                <w:kern w:val="0"/>
                <w:szCs w:val="21"/>
              </w:rPr>
            </w:pPr>
            <w:r w:rsidRPr="00661B96">
              <w:rPr>
                <w:rFonts w:asciiTheme="minorEastAsia" w:hAnsiTheme="minorEastAsia" w:cs="宋体" w:hint="eastAsia"/>
                <w:kern w:val="0"/>
                <w:szCs w:val="21"/>
              </w:rPr>
              <w:t>废弃采坑1</w:t>
            </w:r>
          </w:p>
        </w:tc>
        <w:tc>
          <w:tcPr>
            <w:tcW w:w="8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C55B221"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0.4648</w:t>
            </w:r>
          </w:p>
        </w:tc>
        <w:tc>
          <w:tcPr>
            <w:tcW w:w="597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E9F815F" w14:textId="77777777" w:rsidR="00686A37" w:rsidRPr="00661B96" w:rsidRDefault="00000000">
            <w:pPr>
              <w:widowControl/>
              <w:rPr>
                <w:rFonts w:asciiTheme="minorEastAsia" w:hAnsiTheme="minorEastAsia" w:cs="宋体" w:hint="eastAsia"/>
                <w:bCs/>
                <w:kern w:val="0"/>
                <w:szCs w:val="21"/>
              </w:rPr>
            </w:pPr>
            <w:r w:rsidRPr="00661B96">
              <w:rPr>
                <w:rFonts w:asciiTheme="minorEastAsia" w:hAnsiTheme="minorEastAsia" w:cs="宋体" w:hint="eastAsia"/>
                <w:szCs w:val="21"/>
              </w:rPr>
              <w:t>南北走向，南北长102m，东西宽38.2m，西坡0.5-2m，东坡高1-4m，边坡坡度30-60°，为岩质边坡，岩石裸露。</w:t>
            </w:r>
          </w:p>
        </w:tc>
        <w:tc>
          <w:tcPr>
            <w:tcW w:w="101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832C3C6"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较严重</w:t>
            </w:r>
          </w:p>
        </w:tc>
      </w:tr>
      <w:tr w:rsidR="00661B96" w:rsidRPr="00661B96" w14:paraId="4E67EA6F" w14:textId="77777777">
        <w:trPr>
          <w:trHeight w:val="567"/>
          <w:jc w:val="center"/>
        </w:trPr>
        <w:tc>
          <w:tcPr>
            <w:tcW w:w="112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FC67F8" w14:textId="77777777" w:rsidR="00686A37" w:rsidRPr="00661B96" w:rsidRDefault="00000000">
            <w:pPr>
              <w:widowControl/>
              <w:jc w:val="center"/>
              <w:textAlignment w:val="center"/>
              <w:rPr>
                <w:rFonts w:asciiTheme="minorEastAsia" w:hAnsiTheme="minorEastAsia" w:cs="宋体" w:hint="eastAsia"/>
                <w:bCs/>
                <w:kern w:val="0"/>
                <w:szCs w:val="21"/>
              </w:rPr>
            </w:pPr>
            <w:r w:rsidRPr="00661B96">
              <w:rPr>
                <w:rFonts w:asciiTheme="minorEastAsia" w:hAnsiTheme="minorEastAsia" w:cs="宋体" w:hint="eastAsia"/>
                <w:kern w:val="0"/>
                <w:szCs w:val="21"/>
              </w:rPr>
              <w:t>废弃采坑2</w:t>
            </w:r>
          </w:p>
        </w:tc>
        <w:tc>
          <w:tcPr>
            <w:tcW w:w="8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A2D5BC0"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0.5888</w:t>
            </w:r>
          </w:p>
        </w:tc>
        <w:tc>
          <w:tcPr>
            <w:tcW w:w="597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25B99A" w14:textId="77777777" w:rsidR="00686A37" w:rsidRPr="00661B96" w:rsidRDefault="00000000">
            <w:pPr>
              <w:pStyle w:val="Default"/>
              <w:rPr>
                <w:rFonts w:asciiTheme="minorEastAsia" w:eastAsiaTheme="minorEastAsia" w:hAnsiTheme="minorEastAsia" w:hint="eastAsia"/>
                <w:color w:val="auto"/>
                <w:sz w:val="21"/>
                <w:szCs w:val="21"/>
              </w:rPr>
            </w:pPr>
            <w:r w:rsidRPr="00661B96">
              <w:rPr>
                <w:rFonts w:asciiTheme="minorEastAsia" w:eastAsiaTheme="minorEastAsia" w:hAnsiTheme="minorEastAsia" w:hint="eastAsia"/>
                <w:color w:val="auto"/>
                <w:sz w:val="21"/>
                <w:szCs w:val="21"/>
              </w:rPr>
              <w:t>东西长173m，南北宽40m，边坡高0.5-1.2m，边坡坡度30-45°，为土质边坡，大部分自然生长灌、草类植被，局部边坡裸露。</w:t>
            </w:r>
          </w:p>
        </w:tc>
        <w:tc>
          <w:tcPr>
            <w:tcW w:w="101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74E3584"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较严重</w:t>
            </w:r>
          </w:p>
        </w:tc>
      </w:tr>
      <w:tr w:rsidR="00661B96" w:rsidRPr="00661B96" w14:paraId="47CEA765" w14:textId="77777777">
        <w:trPr>
          <w:trHeight w:val="567"/>
          <w:jc w:val="center"/>
        </w:trPr>
        <w:tc>
          <w:tcPr>
            <w:tcW w:w="112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998A3B" w14:textId="77777777" w:rsidR="00686A37" w:rsidRPr="00661B96" w:rsidRDefault="00000000">
            <w:pPr>
              <w:widowControl/>
              <w:jc w:val="center"/>
              <w:textAlignment w:val="center"/>
              <w:rPr>
                <w:rFonts w:asciiTheme="minorEastAsia" w:hAnsiTheme="minorEastAsia" w:cs="宋体" w:hint="eastAsia"/>
                <w:bCs/>
                <w:kern w:val="0"/>
                <w:szCs w:val="21"/>
              </w:rPr>
            </w:pPr>
            <w:r w:rsidRPr="00661B96">
              <w:rPr>
                <w:rFonts w:asciiTheme="minorEastAsia" w:hAnsiTheme="minorEastAsia" w:cs="宋体" w:hint="eastAsia"/>
                <w:kern w:val="0"/>
                <w:szCs w:val="21"/>
              </w:rPr>
              <w:t>废弃采坑3</w:t>
            </w:r>
          </w:p>
        </w:tc>
        <w:tc>
          <w:tcPr>
            <w:tcW w:w="8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458AE1C"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0.151</w:t>
            </w:r>
          </w:p>
        </w:tc>
        <w:tc>
          <w:tcPr>
            <w:tcW w:w="597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91C363F" w14:textId="77777777" w:rsidR="00686A37" w:rsidRPr="00661B96" w:rsidRDefault="00000000">
            <w:pPr>
              <w:widowControl/>
              <w:rPr>
                <w:rFonts w:asciiTheme="minorEastAsia" w:hAnsiTheme="minorEastAsia" w:cs="宋体" w:hint="eastAsia"/>
                <w:bCs/>
                <w:kern w:val="0"/>
                <w:szCs w:val="21"/>
              </w:rPr>
            </w:pPr>
            <w:r w:rsidRPr="00661B96">
              <w:rPr>
                <w:rFonts w:asciiTheme="minorEastAsia" w:hAnsiTheme="minorEastAsia" w:cs="宋体" w:hint="eastAsia"/>
                <w:szCs w:val="21"/>
              </w:rPr>
              <w:t>东西长46m，南北宽30m，北坡高2-7m，南坡高2-11m，边坡坡度30-65°，为岩质边坡，岩石裸露。</w:t>
            </w:r>
          </w:p>
        </w:tc>
        <w:tc>
          <w:tcPr>
            <w:tcW w:w="101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A59F311"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较严重</w:t>
            </w:r>
          </w:p>
        </w:tc>
      </w:tr>
      <w:tr w:rsidR="00661B96" w:rsidRPr="00661B96" w14:paraId="058377BB" w14:textId="77777777">
        <w:trPr>
          <w:trHeight w:val="493"/>
          <w:jc w:val="center"/>
        </w:trPr>
        <w:tc>
          <w:tcPr>
            <w:tcW w:w="112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DF8ADD3" w14:textId="77777777" w:rsidR="00686A37" w:rsidRPr="00661B96" w:rsidRDefault="00000000">
            <w:pPr>
              <w:widowControl/>
              <w:textAlignment w:val="center"/>
              <w:rPr>
                <w:rFonts w:asciiTheme="minorEastAsia" w:hAnsiTheme="minorEastAsia" w:cs="宋体" w:hint="eastAsia"/>
                <w:bCs/>
                <w:kern w:val="0"/>
                <w:szCs w:val="21"/>
              </w:rPr>
            </w:pPr>
            <w:r w:rsidRPr="00661B96">
              <w:rPr>
                <w:rFonts w:asciiTheme="minorEastAsia" w:hAnsiTheme="minorEastAsia" w:cs="宋体" w:hint="eastAsia"/>
                <w:szCs w:val="21"/>
              </w:rPr>
              <w:t>钻机平台1</w:t>
            </w:r>
          </w:p>
        </w:tc>
        <w:tc>
          <w:tcPr>
            <w:tcW w:w="8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8315337"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0.0195</w:t>
            </w:r>
          </w:p>
        </w:tc>
        <w:tc>
          <w:tcPr>
            <w:tcW w:w="597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7523D79" w14:textId="77777777" w:rsidR="00686A37" w:rsidRPr="00661B96" w:rsidRDefault="00000000">
            <w:pPr>
              <w:pStyle w:val="aff7"/>
              <w:spacing w:line="240" w:lineRule="auto"/>
              <w:ind w:firstLineChars="0" w:firstLine="0"/>
              <w:rPr>
                <w:rFonts w:asciiTheme="minorEastAsia" w:eastAsiaTheme="minorEastAsia" w:hAnsiTheme="minorEastAsia" w:cs="宋体" w:hint="eastAsia"/>
                <w:bCs/>
                <w:kern w:val="0"/>
                <w:sz w:val="21"/>
                <w:szCs w:val="21"/>
              </w:rPr>
            </w:pPr>
            <w:r w:rsidRPr="00661B96">
              <w:rPr>
                <w:rFonts w:asciiTheme="minorEastAsia" w:eastAsiaTheme="minorEastAsia" w:hAnsiTheme="minorEastAsia" w:cs="宋体" w:hint="eastAsia"/>
                <w:sz w:val="21"/>
                <w:szCs w:val="21"/>
              </w:rPr>
              <w:t>平台长13m，宽15m，切坡高0.7m，长7m，坡度43°。</w:t>
            </w:r>
          </w:p>
        </w:tc>
        <w:tc>
          <w:tcPr>
            <w:tcW w:w="101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0D1249"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较严重</w:t>
            </w:r>
          </w:p>
        </w:tc>
      </w:tr>
      <w:tr w:rsidR="00661B96" w:rsidRPr="00661B96" w14:paraId="1F98D163" w14:textId="77777777">
        <w:trPr>
          <w:trHeight w:val="525"/>
          <w:jc w:val="center"/>
        </w:trPr>
        <w:tc>
          <w:tcPr>
            <w:tcW w:w="112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94E221" w14:textId="77777777" w:rsidR="00686A37" w:rsidRPr="00661B96" w:rsidRDefault="00000000">
            <w:pPr>
              <w:widowControl/>
              <w:textAlignment w:val="center"/>
              <w:rPr>
                <w:rFonts w:asciiTheme="minorEastAsia" w:hAnsiTheme="minorEastAsia" w:cs="宋体" w:hint="eastAsia"/>
                <w:bCs/>
                <w:kern w:val="0"/>
                <w:szCs w:val="21"/>
              </w:rPr>
            </w:pPr>
            <w:r w:rsidRPr="00661B96">
              <w:rPr>
                <w:rFonts w:asciiTheme="minorEastAsia" w:hAnsiTheme="minorEastAsia" w:cs="宋体" w:hint="eastAsia"/>
                <w:szCs w:val="21"/>
              </w:rPr>
              <w:t>钻机平台2</w:t>
            </w:r>
          </w:p>
        </w:tc>
        <w:tc>
          <w:tcPr>
            <w:tcW w:w="8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DB3D160"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0.0192</w:t>
            </w:r>
          </w:p>
        </w:tc>
        <w:tc>
          <w:tcPr>
            <w:tcW w:w="597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6740AFE" w14:textId="77777777" w:rsidR="00686A37" w:rsidRPr="00661B96" w:rsidRDefault="00000000">
            <w:pPr>
              <w:rPr>
                <w:rFonts w:asciiTheme="minorEastAsia" w:hAnsiTheme="minorEastAsia" w:cs="宋体" w:hint="eastAsia"/>
                <w:bCs/>
                <w:kern w:val="0"/>
                <w:szCs w:val="21"/>
              </w:rPr>
            </w:pPr>
            <w:r w:rsidRPr="00661B96">
              <w:rPr>
                <w:rFonts w:asciiTheme="minorEastAsia" w:hAnsiTheme="minorEastAsia" w:cs="宋体" w:hint="eastAsia"/>
                <w:szCs w:val="21"/>
              </w:rPr>
              <w:t>平台长12m，宽16m，切坡高0.5m，长6m,坡度50°。</w:t>
            </w:r>
          </w:p>
        </w:tc>
        <w:tc>
          <w:tcPr>
            <w:tcW w:w="101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CD6982E"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较严重</w:t>
            </w:r>
          </w:p>
        </w:tc>
      </w:tr>
      <w:tr w:rsidR="00661B96" w:rsidRPr="00661B96" w14:paraId="0DBC1FF3" w14:textId="77777777">
        <w:trPr>
          <w:trHeight w:val="525"/>
          <w:jc w:val="center"/>
        </w:trPr>
        <w:tc>
          <w:tcPr>
            <w:tcW w:w="112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A5910A" w14:textId="77777777" w:rsidR="00686A37" w:rsidRPr="00661B96" w:rsidRDefault="00000000">
            <w:pPr>
              <w:widowControl/>
              <w:textAlignment w:val="center"/>
              <w:rPr>
                <w:rFonts w:asciiTheme="minorEastAsia" w:hAnsiTheme="minorEastAsia" w:cs="宋体" w:hint="eastAsia"/>
                <w:bCs/>
                <w:kern w:val="0"/>
                <w:szCs w:val="21"/>
              </w:rPr>
            </w:pPr>
            <w:r w:rsidRPr="00661B96">
              <w:rPr>
                <w:rFonts w:asciiTheme="minorEastAsia" w:hAnsiTheme="minorEastAsia" w:cs="宋体" w:hint="eastAsia"/>
                <w:szCs w:val="21"/>
              </w:rPr>
              <w:t>钻机平台3</w:t>
            </w:r>
          </w:p>
        </w:tc>
        <w:tc>
          <w:tcPr>
            <w:tcW w:w="8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EBA10D0"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0.0238</w:t>
            </w:r>
          </w:p>
        </w:tc>
        <w:tc>
          <w:tcPr>
            <w:tcW w:w="597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323CFC8" w14:textId="77777777" w:rsidR="00686A37" w:rsidRPr="00661B96" w:rsidRDefault="00000000">
            <w:pPr>
              <w:widowControl/>
              <w:rPr>
                <w:rFonts w:asciiTheme="minorEastAsia" w:hAnsiTheme="minorEastAsia" w:cs="宋体" w:hint="eastAsia"/>
                <w:bCs/>
                <w:kern w:val="0"/>
                <w:szCs w:val="21"/>
              </w:rPr>
            </w:pPr>
            <w:r w:rsidRPr="00661B96">
              <w:rPr>
                <w:rFonts w:asciiTheme="minorEastAsia" w:hAnsiTheme="minorEastAsia" w:cs="宋体" w:hint="eastAsia"/>
                <w:szCs w:val="21"/>
              </w:rPr>
              <w:t>平台长14m，宽17m，切坡高0.5m，长9m,坡度52°。</w:t>
            </w:r>
          </w:p>
        </w:tc>
        <w:tc>
          <w:tcPr>
            <w:tcW w:w="101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FE70BC9"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较严重</w:t>
            </w:r>
          </w:p>
        </w:tc>
      </w:tr>
      <w:tr w:rsidR="00661B96" w:rsidRPr="00661B96" w14:paraId="4CE57D5C" w14:textId="77777777">
        <w:trPr>
          <w:trHeight w:val="525"/>
          <w:jc w:val="center"/>
        </w:trPr>
        <w:tc>
          <w:tcPr>
            <w:tcW w:w="112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225F8F" w14:textId="77777777" w:rsidR="00686A37" w:rsidRPr="00661B96" w:rsidRDefault="00000000">
            <w:pPr>
              <w:widowControl/>
              <w:jc w:val="center"/>
              <w:textAlignment w:val="center"/>
              <w:rPr>
                <w:rFonts w:asciiTheme="minorEastAsia" w:hAnsiTheme="minorEastAsia" w:cs="宋体" w:hint="eastAsia"/>
                <w:bCs/>
                <w:kern w:val="0"/>
                <w:szCs w:val="21"/>
              </w:rPr>
            </w:pPr>
            <w:r w:rsidRPr="00661B96">
              <w:rPr>
                <w:rFonts w:asciiTheme="minorEastAsia" w:hAnsiTheme="minorEastAsia" w:cs="宋体" w:hint="eastAsia"/>
                <w:szCs w:val="21"/>
              </w:rPr>
              <w:t>废弃道路1</w:t>
            </w:r>
          </w:p>
        </w:tc>
        <w:tc>
          <w:tcPr>
            <w:tcW w:w="8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2B89FDC"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0.033</w:t>
            </w:r>
          </w:p>
        </w:tc>
        <w:tc>
          <w:tcPr>
            <w:tcW w:w="597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FD96328" w14:textId="77777777" w:rsidR="00686A37" w:rsidRPr="00661B96" w:rsidRDefault="00000000">
            <w:pPr>
              <w:rPr>
                <w:rFonts w:asciiTheme="minorEastAsia" w:hAnsiTheme="minorEastAsia" w:cs="宋体" w:hint="eastAsia"/>
                <w:bCs/>
                <w:kern w:val="0"/>
                <w:szCs w:val="21"/>
              </w:rPr>
            </w:pPr>
            <w:r w:rsidRPr="00661B96">
              <w:rPr>
                <w:rFonts w:asciiTheme="minorEastAsia" w:hAnsiTheme="minorEastAsia" w:cs="宋体" w:hint="eastAsia"/>
                <w:szCs w:val="21"/>
              </w:rPr>
              <w:t>长110m，宽3m，切坡高度0.7m，坡度50°。</w:t>
            </w:r>
          </w:p>
        </w:tc>
        <w:tc>
          <w:tcPr>
            <w:tcW w:w="101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1BDE420"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较严重</w:t>
            </w:r>
          </w:p>
        </w:tc>
      </w:tr>
      <w:tr w:rsidR="00661B96" w:rsidRPr="00661B96" w14:paraId="0DA86363" w14:textId="77777777">
        <w:trPr>
          <w:trHeight w:val="525"/>
          <w:jc w:val="center"/>
        </w:trPr>
        <w:tc>
          <w:tcPr>
            <w:tcW w:w="112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B07152E" w14:textId="77777777" w:rsidR="00686A37" w:rsidRPr="00661B96" w:rsidRDefault="00000000">
            <w:pPr>
              <w:widowControl/>
              <w:jc w:val="center"/>
              <w:textAlignment w:val="center"/>
              <w:rPr>
                <w:rFonts w:asciiTheme="minorEastAsia" w:hAnsiTheme="minorEastAsia" w:cs="宋体" w:hint="eastAsia"/>
                <w:bCs/>
                <w:kern w:val="0"/>
                <w:szCs w:val="21"/>
              </w:rPr>
            </w:pPr>
            <w:r w:rsidRPr="00661B96">
              <w:rPr>
                <w:rFonts w:asciiTheme="minorEastAsia" w:hAnsiTheme="minorEastAsia" w:cs="宋体" w:hint="eastAsia"/>
                <w:szCs w:val="21"/>
              </w:rPr>
              <w:t>废弃道路2</w:t>
            </w:r>
          </w:p>
        </w:tc>
        <w:tc>
          <w:tcPr>
            <w:tcW w:w="8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C4489E"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0.0805</w:t>
            </w:r>
          </w:p>
        </w:tc>
        <w:tc>
          <w:tcPr>
            <w:tcW w:w="597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A22DD77" w14:textId="77777777" w:rsidR="00686A37" w:rsidRPr="00661B96" w:rsidRDefault="00000000">
            <w:pPr>
              <w:widowControl/>
              <w:rPr>
                <w:rFonts w:asciiTheme="minorEastAsia" w:hAnsiTheme="minorEastAsia" w:cs="宋体" w:hint="eastAsia"/>
                <w:bCs/>
                <w:kern w:val="0"/>
                <w:szCs w:val="21"/>
              </w:rPr>
            </w:pPr>
            <w:r w:rsidRPr="00661B96">
              <w:rPr>
                <w:rFonts w:asciiTheme="minorEastAsia" w:hAnsiTheme="minorEastAsia" w:cs="宋体" w:hint="eastAsia"/>
                <w:szCs w:val="21"/>
              </w:rPr>
              <w:t>长230m，宽3.5m，切坡高度0.8m，坡度47°。</w:t>
            </w:r>
          </w:p>
        </w:tc>
        <w:tc>
          <w:tcPr>
            <w:tcW w:w="101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697190A"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较严重</w:t>
            </w:r>
          </w:p>
        </w:tc>
      </w:tr>
      <w:tr w:rsidR="00686A37" w:rsidRPr="00661B96" w14:paraId="278A68E0" w14:textId="77777777">
        <w:trPr>
          <w:trHeight w:val="525"/>
          <w:jc w:val="center"/>
        </w:trPr>
        <w:tc>
          <w:tcPr>
            <w:tcW w:w="112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FF97CC6" w14:textId="77777777" w:rsidR="00686A37" w:rsidRPr="00661B96" w:rsidRDefault="00000000">
            <w:pPr>
              <w:widowControl/>
              <w:jc w:val="center"/>
              <w:textAlignment w:val="center"/>
              <w:rPr>
                <w:rFonts w:asciiTheme="minorEastAsia" w:hAnsiTheme="minorEastAsia" w:cs="宋体" w:hint="eastAsia"/>
                <w:bCs/>
                <w:kern w:val="0"/>
                <w:szCs w:val="21"/>
              </w:rPr>
            </w:pPr>
            <w:r w:rsidRPr="00661B96">
              <w:rPr>
                <w:rFonts w:asciiTheme="minorEastAsia" w:hAnsiTheme="minorEastAsia" w:cs="宋体" w:hint="eastAsia"/>
                <w:szCs w:val="21"/>
              </w:rPr>
              <w:t>废弃道路3</w:t>
            </w:r>
          </w:p>
        </w:tc>
        <w:tc>
          <w:tcPr>
            <w:tcW w:w="8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134670F"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0.1249</w:t>
            </w:r>
          </w:p>
        </w:tc>
        <w:tc>
          <w:tcPr>
            <w:tcW w:w="597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628DF5" w14:textId="77777777" w:rsidR="00686A37" w:rsidRPr="00661B96" w:rsidRDefault="00000000">
            <w:pPr>
              <w:widowControl/>
              <w:rPr>
                <w:rFonts w:asciiTheme="minorEastAsia" w:hAnsiTheme="minorEastAsia" w:cs="宋体" w:hint="eastAsia"/>
                <w:bCs/>
                <w:kern w:val="0"/>
                <w:szCs w:val="21"/>
              </w:rPr>
            </w:pPr>
            <w:r w:rsidRPr="00661B96">
              <w:rPr>
                <w:rFonts w:asciiTheme="minorEastAsia" w:hAnsiTheme="minorEastAsia" w:cs="宋体" w:hint="eastAsia"/>
                <w:szCs w:val="21"/>
              </w:rPr>
              <w:t>长278m，宽4.5m，切坡高度1.5m，坡度30°。</w:t>
            </w:r>
          </w:p>
        </w:tc>
        <w:tc>
          <w:tcPr>
            <w:tcW w:w="101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ECABE0" w14:textId="77777777" w:rsidR="00686A37" w:rsidRPr="00661B96" w:rsidRDefault="00000000">
            <w:pPr>
              <w:widowControl/>
              <w:jc w:val="center"/>
              <w:rPr>
                <w:rFonts w:asciiTheme="minorEastAsia" w:hAnsiTheme="minorEastAsia" w:cs="宋体" w:hint="eastAsia"/>
                <w:bCs/>
                <w:kern w:val="0"/>
                <w:szCs w:val="21"/>
              </w:rPr>
            </w:pPr>
            <w:r w:rsidRPr="00661B96">
              <w:rPr>
                <w:rFonts w:asciiTheme="minorEastAsia" w:hAnsiTheme="minorEastAsia" w:cs="宋体" w:hint="eastAsia"/>
                <w:bCs/>
                <w:kern w:val="0"/>
                <w:szCs w:val="21"/>
              </w:rPr>
              <w:t>较严重</w:t>
            </w:r>
          </w:p>
        </w:tc>
      </w:tr>
    </w:tbl>
    <w:p w14:paraId="03E62236" w14:textId="77777777" w:rsidR="00686A37" w:rsidRPr="00661B96" w:rsidRDefault="00686A37">
      <w:pPr>
        <w:rPr>
          <w:rFonts w:asciiTheme="minorEastAsia" w:hAnsiTheme="minorEastAsia" w:hint="eastAsia"/>
        </w:rPr>
      </w:pPr>
    </w:p>
    <w:p w14:paraId="2EBB1403" w14:textId="77777777" w:rsidR="00686A37" w:rsidRPr="00661B96" w:rsidRDefault="00000000">
      <w:pPr>
        <w:tabs>
          <w:tab w:val="left" w:pos="855"/>
        </w:tabs>
        <w:spacing w:beforeLines="50" w:before="120" w:line="360" w:lineRule="auto"/>
        <w:ind w:firstLineChars="200" w:firstLine="562"/>
        <w:jc w:val="left"/>
        <w:outlineLvl w:val="2"/>
        <w:rPr>
          <w:rFonts w:asciiTheme="minorEastAsia" w:hAnsiTheme="minorEastAsia" w:cs="仿宋" w:hint="eastAsia"/>
          <w:b/>
          <w:bCs/>
          <w:sz w:val="28"/>
          <w:szCs w:val="28"/>
        </w:rPr>
      </w:pPr>
      <w:bookmarkStart w:id="24" w:name="_Toc901"/>
      <w:r w:rsidRPr="00661B96">
        <w:rPr>
          <w:rFonts w:asciiTheme="minorEastAsia" w:hAnsiTheme="minorEastAsia" w:cs="仿宋" w:hint="eastAsia"/>
          <w:b/>
          <w:bCs/>
          <w:sz w:val="28"/>
          <w:szCs w:val="28"/>
        </w:rPr>
        <w:t>二、矿山地质环境治理与土地复垦区域拐点坐标</w:t>
      </w:r>
      <w:bookmarkEnd w:id="24"/>
    </w:p>
    <w:p w14:paraId="59FB78E0" w14:textId="77777777" w:rsidR="00686A37" w:rsidRPr="00661B96" w:rsidRDefault="00000000">
      <w:pPr>
        <w:tabs>
          <w:tab w:val="left" w:pos="855"/>
        </w:tabs>
        <w:spacing w:line="360" w:lineRule="auto"/>
        <w:ind w:firstLineChars="200" w:firstLine="480"/>
        <w:jc w:val="left"/>
        <w:rPr>
          <w:rFonts w:asciiTheme="minorEastAsia" w:hAnsiTheme="minorEastAsia" w:cs="仿宋" w:hint="eastAsia"/>
          <w:sz w:val="24"/>
          <w:szCs w:val="24"/>
        </w:rPr>
      </w:pPr>
      <w:r w:rsidRPr="00661B96">
        <w:rPr>
          <w:rFonts w:asciiTheme="minorEastAsia" w:hAnsiTheme="minorEastAsia" w:cs="仿宋" w:hint="eastAsia"/>
          <w:sz w:val="24"/>
          <w:szCs w:val="24"/>
        </w:rPr>
        <w:t>矿山地质环境治理与土地复垦区域拐点坐标见表2-2。</w:t>
      </w:r>
    </w:p>
    <w:p w14:paraId="1F5915A6" w14:textId="77777777" w:rsidR="00686A37" w:rsidRPr="00661B96" w:rsidRDefault="00686A37">
      <w:pPr>
        <w:tabs>
          <w:tab w:val="left" w:pos="855"/>
        </w:tabs>
        <w:spacing w:line="360" w:lineRule="auto"/>
        <w:jc w:val="center"/>
        <w:rPr>
          <w:rFonts w:asciiTheme="minorEastAsia" w:hAnsiTheme="minorEastAsia" w:cs="仿宋" w:hint="eastAsia"/>
          <w:b/>
          <w:bCs/>
          <w:szCs w:val="21"/>
        </w:rPr>
      </w:pPr>
    </w:p>
    <w:p w14:paraId="37A046D7" w14:textId="77777777" w:rsidR="00686A37" w:rsidRPr="00661B96" w:rsidRDefault="00686A37">
      <w:pPr>
        <w:tabs>
          <w:tab w:val="left" w:pos="855"/>
        </w:tabs>
        <w:spacing w:line="360" w:lineRule="auto"/>
        <w:jc w:val="center"/>
        <w:rPr>
          <w:rFonts w:asciiTheme="minorEastAsia" w:hAnsiTheme="minorEastAsia" w:cs="仿宋" w:hint="eastAsia"/>
          <w:b/>
          <w:bCs/>
          <w:szCs w:val="21"/>
        </w:rPr>
      </w:pPr>
    </w:p>
    <w:p w14:paraId="113A0460" w14:textId="77777777" w:rsidR="00686A37" w:rsidRPr="00661B96" w:rsidRDefault="00000000">
      <w:pPr>
        <w:tabs>
          <w:tab w:val="left" w:pos="855"/>
        </w:tabs>
        <w:spacing w:line="360" w:lineRule="auto"/>
        <w:jc w:val="center"/>
        <w:rPr>
          <w:rFonts w:asciiTheme="minorEastAsia" w:hAnsiTheme="minorEastAsia" w:cs="仿宋" w:hint="eastAsia"/>
          <w:b/>
          <w:bCs/>
          <w:szCs w:val="21"/>
        </w:rPr>
      </w:pPr>
      <w:r w:rsidRPr="00661B96">
        <w:rPr>
          <w:rFonts w:asciiTheme="minorEastAsia" w:hAnsiTheme="minorEastAsia" w:cs="仿宋" w:hint="eastAsia"/>
          <w:b/>
          <w:bCs/>
          <w:szCs w:val="21"/>
        </w:rPr>
        <w:lastRenderedPageBreak/>
        <w:t>表2-2复垦区拐点坐标（2000国家大地坐标系）</w:t>
      </w:r>
    </w:p>
    <w:p w14:paraId="79C69DE7" w14:textId="77777777" w:rsidR="00686A37" w:rsidRPr="00661B96" w:rsidRDefault="00000000">
      <w:pPr>
        <w:tabs>
          <w:tab w:val="left" w:pos="855"/>
        </w:tabs>
        <w:spacing w:line="360" w:lineRule="auto"/>
        <w:jc w:val="left"/>
        <w:rPr>
          <w:rFonts w:asciiTheme="minorEastAsia" w:hAnsiTheme="minorEastAsia" w:cs="仿宋" w:hint="eastAsia"/>
          <w:b/>
          <w:bCs/>
          <w:szCs w:val="21"/>
        </w:rPr>
      </w:pPr>
      <w:r w:rsidRPr="00661B96">
        <w:rPr>
          <w:rFonts w:asciiTheme="minorEastAsia" w:hAnsiTheme="minorEastAsia" w:hint="eastAsia"/>
          <w:noProof/>
        </w:rPr>
        <w:drawing>
          <wp:inline distT="0" distB="0" distL="0" distR="0" wp14:anchorId="70BA443E" wp14:editId="34D8EAB9">
            <wp:extent cx="5561330" cy="8571230"/>
            <wp:effectExtent l="0" t="0" r="1270" b="1270"/>
            <wp:docPr id="6686859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85972"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561330" cy="8571230"/>
                    </a:xfrm>
                    <a:prstGeom prst="rect">
                      <a:avLst/>
                    </a:prstGeom>
                    <a:noFill/>
                    <a:ln>
                      <a:noFill/>
                    </a:ln>
                  </pic:spPr>
                </pic:pic>
              </a:graphicData>
            </a:graphic>
          </wp:inline>
        </w:drawing>
      </w:r>
    </w:p>
    <w:p w14:paraId="53A4AE9D" w14:textId="77777777" w:rsidR="00686A37" w:rsidRPr="00661B96" w:rsidRDefault="00686A37">
      <w:pPr>
        <w:tabs>
          <w:tab w:val="left" w:pos="855"/>
        </w:tabs>
        <w:spacing w:line="360" w:lineRule="auto"/>
        <w:jc w:val="left"/>
        <w:rPr>
          <w:rFonts w:asciiTheme="minorEastAsia" w:hAnsiTheme="minorEastAsia" w:cs="仿宋" w:hint="eastAsia"/>
          <w:b/>
          <w:bCs/>
          <w:szCs w:val="21"/>
        </w:rPr>
      </w:pPr>
    </w:p>
    <w:p w14:paraId="6FCB9513" w14:textId="77777777" w:rsidR="00686A37" w:rsidRPr="00661B96" w:rsidRDefault="00000000">
      <w:pPr>
        <w:tabs>
          <w:tab w:val="left" w:pos="855"/>
        </w:tabs>
        <w:spacing w:line="360" w:lineRule="auto"/>
        <w:ind w:firstLineChars="200" w:firstLine="602"/>
        <w:jc w:val="center"/>
        <w:outlineLvl w:val="1"/>
        <w:rPr>
          <w:rFonts w:asciiTheme="minorEastAsia" w:hAnsiTheme="minorEastAsia" w:cs="仿宋" w:hint="eastAsia"/>
          <w:b/>
          <w:bCs/>
          <w:sz w:val="30"/>
          <w:szCs w:val="30"/>
        </w:rPr>
      </w:pPr>
      <w:bookmarkStart w:id="25" w:name="_Toc13561"/>
      <w:r w:rsidRPr="00661B96">
        <w:rPr>
          <w:rFonts w:asciiTheme="minorEastAsia" w:hAnsiTheme="minorEastAsia" w:cs="仿宋" w:hint="eastAsia"/>
          <w:b/>
          <w:bCs/>
          <w:sz w:val="30"/>
          <w:szCs w:val="30"/>
        </w:rPr>
        <w:t>第二节矿山地质环境治理与土地复垦工程量</w:t>
      </w:r>
      <w:bookmarkEnd w:id="25"/>
    </w:p>
    <w:p w14:paraId="7022E426" w14:textId="77777777" w:rsidR="00686A37" w:rsidRPr="00661B96" w:rsidRDefault="00000000">
      <w:pPr>
        <w:tabs>
          <w:tab w:val="left" w:pos="855"/>
        </w:tabs>
        <w:spacing w:line="360" w:lineRule="auto"/>
        <w:ind w:firstLineChars="200" w:firstLine="480"/>
        <w:jc w:val="left"/>
        <w:rPr>
          <w:rFonts w:asciiTheme="minorEastAsia" w:hAnsiTheme="minorEastAsia" w:cs="仿宋" w:hint="eastAsia"/>
          <w:sz w:val="24"/>
          <w:szCs w:val="24"/>
        </w:rPr>
      </w:pPr>
      <w:r w:rsidRPr="00661B96">
        <w:rPr>
          <w:rFonts w:asciiTheme="minorEastAsia" w:hAnsiTheme="minorEastAsia" w:cs="仿宋" w:hint="eastAsia"/>
          <w:sz w:val="24"/>
          <w:szCs w:val="24"/>
        </w:rPr>
        <w:t>根据不同治理单元的治理工程及监测内容，本方案制定的矿山地质环境治理措施为工程措施和复垦措施，各单元工程量一览见表2-3。</w:t>
      </w:r>
    </w:p>
    <w:p w14:paraId="05977587" w14:textId="77777777" w:rsidR="00686A37" w:rsidRPr="00661B96" w:rsidRDefault="00686A37">
      <w:pPr>
        <w:tabs>
          <w:tab w:val="left" w:pos="855"/>
        </w:tabs>
        <w:spacing w:line="600" w:lineRule="exact"/>
        <w:ind w:firstLineChars="200" w:firstLine="560"/>
        <w:jc w:val="left"/>
        <w:rPr>
          <w:rFonts w:asciiTheme="minorEastAsia" w:hAnsiTheme="minorEastAsia" w:cs="仿宋" w:hint="eastAsia"/>
          <w:sz w:val="28"/>
          <w:szCs w:val="28"/>
        </w:rPr>
        <w:sectPr w:rsidR="00686A37" w:rsidRPr="00661B96">
          <w:footerReference w:type="default" r:id="rId22"/>
          <w:pgSz w:w="11910" w:h="16840"/>
          <w:pgMar w:top="1440" w:right="1576" w:bottom="1327" w:left="1576" w:header="720" w:footer="720" w:gutter="0"/>
          <w:pgNumType w:start="13"/>
          <w:cols w:space="720"/>
          <w:docGrid w:linePitch="286"/>
        </w:sectPr>
      </w:pPr>
    </w:p>
    <w:p w14:paraId="1E8468ED" w14:textId="77777777" w:rsidR="00686A37" w:rsidRPr="00661B96" w:rsidRDefault="00000000">
      <w:pPr>
        <w:tabs>
          <w:tab w:val="left" w:pos="855"/>
        </w:tabs>
        <w:spacing w:line="600" w:lineRule="exact"/>
        <w:ind w:firstLineChars="200" w:firstLine="422"/>
        <w:jc w:val="center"/>
        <w:rPr>
          <w:rFonts w:asciiTheme="minorEastAsia" w:hAnsiTheme="minorEastAsia" w:cs="仿宋" w:hint="eastAsia"/>
          <w:b/>
          <w:bCs/>
          <w:szCs w:val="21"/>
        </w:rPr>
      </w:pPr>
      <w:r w:rsidRPr="00661B96">
        <w:rPr>
          <w:rFonts w:asciiTheme="minorEastAsia" w:hAnsiTheme="minorEastAsia" w:cs="仿宋" w:hint="eastAsia"/>
          <w:b/>
          <w:bCs/>
          <w:szCs w:val="21"/>
        </w:rPr>
        <w:lastRenderedPageBreak/>
        <w:t>表2-3各单元工程量一览表</w:t>
      </w:r>
    </w:p>
    <w:tbl>
      <w:tblPr>
        <w:tblW w:w="14621" w:type="dxa"/>
        <w:tblInd w:w="5" w:type="dxa"/>
        <w:tblLayout w:type="fixed"/>
        <w:tblLook w:val="04A0" w:firstRow="1" w:lastRow="0" w:firstColumn="1" w:lastColumn="0" w:noHBand="0" w:noVBand="1"/>
      </w:tblPr>
      <w:tblGrid>
        <w:gridCol w:w="3039"/>
        <w:gridCol w:w="951"/>
        <w:gridCol w:w="624"/>
        <w:gridCol w:w="566"/>
        <w:gridCol w:w="506"/>
        <w:gridCol w:w="522"/>
        <w:gridCol w:w="489"/>
        <w:gridCol w:w="486"/>
        <w:gridCol w:w="592"/>
        <w:gridCol w:w="565"/>
        <w:gridCol w:w="717"/>
        <w:gridCol w:w="676"/>
        <w:gridCol w:w="655"/>
        <w:gridCol w:w="791"/>
        <w:gridCol w:w="790"/>
        <w:gridCol w:w="1177"/>
        <w:gridCol w:w="686"/>
        <w:gridCol w:w="789"/>
      </w:tblGrid>
      <w:tr w:rsidR="00661B96" w:rsidRPr="00661B96" w14:paraId="0E1BDF5F" w14:textId="77777777">
        <w:trPr>
          <w:trHeight w:val="152"/>
        </w:trPr>
        <w:tc>
          <w:tcPr>
            <w:tcW w:w="3039" w:type="dxa"/>
            <w:vMerge w:val="restart"/>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8BA1E5E"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治理单元</w:t>
            </w:r>
          </w:p>
        </w:tc>
        <w:tc>
          <w:tcPr>
            <w:tcW w:w="951" w:type="dxa"/>
            <w:vMerge w:val="restart"/>
            <w:tcBorders>
              <w:top w:val="single" w:sz="4" w:space="0" w:color="000000"/>
              <w:left w:val="single" w:sz="4" w:space="0" w:color="000000"/>
              <w:right w:val="single" w:sz="4" w:space="0" w:color="000000"/>
            </w:tcBorders>
            <w:noWrap/>
            <w:tcMar>
              <w:top w:w="0" w:type="dxa"/>
              <w:left w:w="0" w:type="dxa"/>
              <w:bottom w:w="0" w:type="dxa"/>
              <w:right w:w="0" w:type="dxa"/>
            </w:tcMar>
            <w:vAlign w:val="center"/>
          </w:tcPr>
          <w:p w14:paraId="772BE6EB"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面积</w:t>
            </w:r>
          </w:p>
          <w:p w14:paraId="6A46BF5A"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（hm</w:t>
            </w:r>
            <w:r w:rsidRPr="00661B96">
              <w:rPr>
                <w:rStyle w:val="font121"/>
                <w:rFonts w:asciiTheme="minorEastAsia" w:eastAsiaTheme="minorEastAsia" w:hAnsiTheme="minorEastAsia" w:hint="default"/>
                <w:color w:val="auto"/>
                <w:lang w:bidi="ar"/>
              </w:rPr>
              <w:t>2</w:t>
            </w:r>
            <w:r w:rsidRPr="00661B96">
              <w:rPr>
                <w:rFonts w:asciiTheme="minorEastAsia" w:hAnsiTheme="minorEastAsia" w:cs="宋体" w:hint="eastAsia"/>
                <w:kern w:val="0"/>
                <w:szCs w:val="21"/>
                <w:lang w:bidi="ar"/>
              </w:rPr>
              <w:t>）</w:t>
            </w:r>
          </w:p>
        </w:tc>
        <w:tc>
          <w:tcPr>
            <w:tcW w:w="10631" w:type="dxa"/>
            <w:gridSpan w:val="16"/>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727D4CF"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kern w:val="0"/>
                <w:szCs w:val="21"/>
                <w:lang w:bidi="ar"/>
              </w:rPr>
              <w:t>治理措施</w:t>
            </w:r>
          </w:p>
        </w:tc>
      </w:tr>
      <w:tr w:rsidR="00661B96" w:rsidRPr="00661B96" w14:paraId="3B8F0FBA" w14:textId="77777777">
        <w:trPr>
          <w:trHeight w:val="293"/>
        </w:trPr>
        <w:tc>
          <w:tcPr>
            <w:tcW w:w="3039"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E54EEA4" w14:textId="77777777" w:rsidR="00686A37" w:rsidRPr="00661B96" w:rsidRDefault="00686A37">
            <w:pPr>
              <w:widowControl/>
              <w:spacing w:line="240" w:lineRule="exact"/>
              <w:jc w:val="center"/>
              <w:rPr>
                <w:rFonts w:asciiTheme="minorEastAsia" w:hAnsiTheme="minorEastAsia" w:cs="宋体" w:hint="eastAsia"/>
                <w:szCs w:val="21"/>
              </w:rPr>
            </w:pPr>
          </w:p>
        </w:tc>
        <w:tc>
          <w:tcPr>
            <w:tcW w:w="951" w:type="dxa"/>
            <w:vMerge/>
            <w:tcBorders>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B53ED14"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DBB20DC"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回填（m</w:t>
            </w:r>
            <w:r w:rsidRPr="00661B96">
              <w:rPr>
                <w:rStyle w:val="font131"/>
                <w:rFonts w:asciiTheme="minorEastAsia" w:eastAsiaTheme="minorEastAsia" w:hAnsiTheme="minorEastAsia" w:hint="default"/>
                <w:color w:val="auto"/>
                <w:lang w:bidi="ar"/>
              </w:rPr>
              <w:t>3</w:t>
            </w:r>
            <w:r w:rsidRPr="00661B96">
              <w:rPr>
                <w:rFonts w:asciiTheme="minorEastAsia" w:hAnsiTheme="minorEastAsia" w:cs="宋体" w:hint="eastAsia"/>
                <w:kern w:val="0"/>
                <w:szCs w:val="21"/>
                <w:lang w:bidi="ar"/>
              </w:rPr>
              <w:t>）</w:t>
            </w:r>
          </w:p>
        </w:tc>
        <w:tc>
          <w:tcPr>
            <w:tcW w:w="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EE876DA"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石方整平（m</w:t>
            </w:r>
            <w:r w:rsidRPr="00661B96">
              <w:rPr>
                <w:rStyle w:val="font121"/>
                <w:rFonts w:asciiTheme="minorEastAsia" w:eastAsiaTheme="minorEastAsia" w:hAnsiTheme="minorEastAsia" w:hint="default"/>
                <w:color w:val="auto"/>
                <w:lang w:bidi="ar"/>
              </w:rPr>
              <w:t>3</w:t>
            </w:r>
            <w:r w:rsidRPr="00661B96">
              <w:rPr>
                <w:rFonts w:asciiTheme="minorEastAsia" w:hAnsiTheme="minorEastAsia" w:cs="宋体" w:hint="eastAsia"/>
                <w:kern w:val="0"/>
                <w:szCs w:val="21"/>
                <w:lang w:bidi="ar"/>
              </w:rPr>
              <w:t>）</w:t>
            </w:r>
          </w:p>
        </w:tc>
        <w:tc>
          <w:tcPr>
            <w:tcW w:w="5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7248EB7"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封堵（m</w:t>
            </w:r>
            <w:r w:rsidRPr="00661B96">
              <w:rPr>
                <w:rFonts w:asciiTheme="minorEastAsia" w:hAnsiTheme="minorEastAsia" w:cs="宋体" w:hint="eastAsia"/>
                <w:kern w:val="0"/>
                <w:szCs w:val="21"/>
                <w:vertAlign w:val="superscript"/>
                <w:lang w:bidi="ar"/>
              </w:rPr>
              <w:t>3</w:t>
            </w:r>
            <w:r w:rsidRPr="00661B96">
              <w:rPr>
                <w:rFonts w:asciiTheme="minorEastAsia" w:hAnsiTheme="minorEastAsia" w:cs="宋体" w:hint="eastAsia"/>
                <w:kern w:val="0"/>
                <w:szCs w:val="21"/>
                <w:lang w:bidi="ar"/>
              </w:rPr>
              <w:t>）</w:t>
            </w:r>
          </w:p>
        </w:tc>
        <w:tc>
          <w:tcPr>
            <w:tcW w:w="5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83F6B3"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挡渣墙（m</w:t>
            </w:r>
            <w:r w:rsidRPr="00661B96">
              <w:rPr>
                <w:rStyle w:val="font121"/>
                <w:rFonts w:asciiTheme="minorEastAsia" w:eastAsiaTheme="minorEastAsia" w:hAnsiTheme="minorEastAsia" w:hint="default"/>
                <w:color w:val="auto"/>
                <w:lang w:bidi="ar"/>
              </w:rPr>
              <w:t>3</w:t>
            </w:r>
            <w:r w:rsidRPr="00661B96">
              <w:rPr>
                <w:rFonts w:asciiTheme="minorEastAsia" w:hAnsiTheme="minorEastAsia" w:cs="宋体" w:hint="eastAsia"/>
                <w:kern w:val="0"/>
                <w:szCs w:val="21"/>
                <w:lang w:bidi="ar"/>
              </w:rPr>
              <w:t>）</w:t>
            </w:r>
          </w:p>
        </w:tc>
        <w:tc>
          <w:tcPr>
            <w:tcW w:w="4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19BD9F0"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垫坡整形（m</w:t>
            </w:r>
            <w:r w:rsidRPr="00661B96">
              <w:rPr>
                <w:rStyle w:val="font121"/>
                <w:rFonts w:asciiTheme="minorEastAsia" w:eastAsiaTheme="minorEastAsia" w:hAnsiTheme="minorEastAsia" w:hint="default"/>
                <w:color w:val="auto"/>
                <w:lang w:bidi="ar"/>
              </w:rPr>
              <w:t>3</w:t>
            </w:r>
            <w:r w:rsidRPr="00661B96">
              <w:rPr>
                <w:rFonts w:asciiTheme="minorEastAsia" w:hAnsiTheme="minorEastAsia" w:cs="宋体" w:hint="eastAsia"/>
                <w:kern w:val="0"/>
                <w:szCs w:val="21"/>
                <w:lang w:bidi="ar"/>
              </w:rPr>
              <w:t>）</w:t>
            </w:r>
          </w:p>
        </w:tc>
        <w:tc>
          <w:tcPr>
            <w:tcW w:w="4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304ACC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修坡整形（m</w:t>
            </w:r>
            <w:r w:rsidRPr="00661B96">
              <w:rPr>
                <w:rFonts w:asciiTheme="minorEastAsia" w:hAnsiTheme="minorEastAsia" w:cs="宋体" w:hint="eastAsia"/>
                <w:kern w:val="0"/>
                <w:szCs w:val="21"/>
                <w:vertAlign w:val="superscript"/>
                <w:lang w:bidi="ar"/>
              </w:rPr>
              <w:t>3</w:t>
            </w:r>
            <w:r w:rsidRPr="00661B96">
              <w:rPr>
                <w:rFonts w:asciiTheme="minorEastAsia" w:hAnsiTheme="minorEastAsia" w:cs="宋体" w:hint="eastAsia"/>
                <w:kern w:val="0"/>
                <w:szCs w:val="21"/>
                <w:lang w:bidi="ar"/>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564EC0A"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平整（m</w:t>
            </w:r>
            <w:r w:rsidRPr="00661B96">
              <w:rPr>
                <w:rFonts w:asciiTheme="minorEastAsia" w:hAnsiTheme="minorEastAsia" w:cs="宋体" w:hint="eastAsia"/>
                <w:kern w:val="0"/>
                <w:szCs w:val="21"/>
                <w:vertAlign w:val="superscript"/>
                <w:lang w:bidi="ar"/>
              </w:rPr>
              <w:t>3</w:t>
            </w:r>
            <w:r w:rsidRPr="00661B96">
              <w:rPr>
                <w:rFonts w:asciiTheme="minorEastAsia" w:hAnsiTheme="minorEastAsia" w:cs="宋体" w:hint="eastAsia"/>
                <w:kern w:val="0"/>
                <w:szCs w:val="21"/>
                <w:lang w:bidi="ar"/>
              </w:rPr>
              <w:t>）</w:t>
            </w:r>
          </w:p>
        </w:tc>
        <w:tc>
          <w:tcPr>
            <w:tcW w:w="5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BC019BF"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拆除（m</w:t>
            </w:r>
            <w:r w:rsidRPr="00661B96">
              <w:rPr>
                <w:rFonts w:asciiTheme="minorEastAsia" w:hAnsiTheme="minorEastAsia" w:cs="宋体" w:hint="eastAsia"/>
                <w:kern w:val="0"/>
                <w:szCs w:val="21"/>
                <w:vertAlign w:val="superscript"/>
                <w:lang w:bidi="ar"/>
              </w:rPr>
              <w:t>3</w:t>
            </w:r>
            <w:r w:rsidRPr="00661B96">
              <w:rPr>
                <w:rFonts w:asciiTheme="minorEastAsia" w:hAnsiTheme="minorEastAsia" w:cs="宋体" w:hint="eastAsia"/>
                <w:kern w:val="0"/>
                <w:szCs w:val="21"/>
                <w:lang w:bidi="ar"/>
              </w:rPr>
              <w:t>）</w:t>
            </w:r>
          </w:p>
        </w:tc>
        <w:tc>
          <w:tcPr>
            <w:tcW w:w="7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3A86D42"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清运（m</w:t>
            </w:r>
            <w:r w:rsidRPr="00661B96">
              <w:rPr>
                <w:rFonts w:asciiTheme="minorEastAsia" w:hAnsiTheme="minorEastAsia" w:cs="宋体" w:hint="eastAsia"/>
                <w:kern w:val="0"/>
                <w:szCs w:val="21"/>
                <w:vertAlign w:val="superscript"/>
                <w:lang w:bidi="ar"/>
              </w:rPr>
              <w:t>3</w:t>
            </w:r>
            <w:r w:rsidRPr="00661B96">
              <w:rPr>
                <w:rFonts w:asciiTheme="minorEastAsia" w:hAnsiTheme="minorEastAsia" w:cs="宋体" w:hint="eastAsia"/>
                <w:kern w:val="0"/>
                <w:szCs w:val="21"/>
                <w:lang w:bidi="ar"/>
              </w:rPr>
              <w:t>）</w:t>
            </w:r>
          </w:p>
        </w:tc>
        <w:tc>
          <w:tcPr>
            <w:tcW w:w="6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F7451A5"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表土剥离（m</w:t>
            </w:r>
            <w:r w:rsidRPr="00661B96">
              <w:rPr>
                <w:rFonts w:asciiTheme="minorEastAsia" w:hAnsiTheme="minorEastAsia" w:cs="宋体" w:hint="eastAsia"/>
                <w:kern w:val="0"/>
                <w:szCs w:val="21"/>
                <w:vertAlign w:val="superscript"/>
                <w:lang w:bidi="ar"/>
              </w:rPr>
              <w:t>3</w:t>
            </w:r>
            <w:r w:rsidRPr="00661B96">
              <w:rPr>
                <w:rFonts w:asciiTheme="minorEastAsia" w:hAnsiTheme="minorEastAsia" w:cs="宋体" w:hint="eastAsia"/>
                <w:kern w:val="0"/>
                <w:szCs w:val="21"/>
                <w:lang w:bidi="ar"/>
              </w:rPr>
              <w:t>）</w:t>
            </w:r>
          </w:p>
        </w:tc>
        <w:tc>
          <w:tcPr>
            <w:tcW w:w="6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C6D0A8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覆土（m</w:t>
            </w:r>
            <w:r w:rsidRPr="00661B96">
              <w:rPr>
                <w:rFonts w:asciiTheme="minorEastAsia" w:hAnsiTheme="minorEastAsia" w:cs="宋体" w:hint="eastAsia"/>
                <w:kern w:val="0"/>
                <w:szCs w:val="21"/>
                <w:vertAlign w:val="superscript"/>
                <w:lang w:bidi="ar"/>
              </w:rPr>
              <w:t>3</w:t>
            </w:r>
            <w:r w:rsidRPr="00661B96">
              <w:rPr>
                <w:rFonts w:asciiTheme="minorEastAsia" w:hAnsiTheme="minorEastAsia" w:cs="宋体" w:hint="eastAsia"/>
                <w:kern w:val="0"/>
                <w:szCs w:val="21"/>
                <w:lang w:bidi="ar"/>
              </w:rPr>
              <w:t>）</w:t>
            </w:r>
          </w:p>
        </w:tc>
        <w:tc>
          <w:tcPr>
            <w:tcW w:w="7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E397984"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栽植松树（株）</w:t>
            </w:r>
          </w:p>
        </w:tc>
        <w:tc>
          <w:tcPr>
            <w:tcW w:w="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DF797B2"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栽植山杏（株）</w:t>
            </w:r>
          </w:p>
        </w:tc>
        <w:tc>
          <w:tcPr>
            <w:tcW w:w="11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E8339DD"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撒播种草（hm</w:t>
            </w:r>
            <w:r w:rsidRPr="00661B96">
              <w:rPr>
                <w:rFonts w:asciiTheme="minorEastAsia" w:hAnsiTheme="minorEastAsia" w:cs="宋体" w:hint="eastAsia"/>
                <w:kern w:val="0"/>
                <w:szCs w:val="21"/>
                <w:vertAlign w:val="superscript"/>
                <w:lang w:bidi="ar"/>
              </w:rPr>
              <w:t>2</w:t>
            </w:r>
            <w:r w:rsidRPr="00661B96">
              <w:rPr>
                <w:rFonts w:asciiTheme="minorEastAsia" w:hAnsiTheme="minorEastAsia" w:cs="宋体" w:hint="eastAsia"/>
                <w:kern w:val="0"/>
                <w:szCs w:val="21"/>
                <w:lang w:bidi="ar"/>
              </w:rPr>
              <w:t>）</w:t>
            </w:r>
          </w:p>
        </w:tc>
        <w:tc>
          <w:tcPr>
            <w:tcW w:w="6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4FC7F3"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水浇地（hm</w:t>
            </w:r>
            <w:r w:rsidRPr="00661B96">
              <w:rPr>
                <w:rFonts w:asciiTheme="minorEastAsia" w:hAnsiTheme="minorEastAsia" w:cs="宋体" w:hint="eastAsia"/>
                <w:kern w:val="0"/>
                <w:szCs w:val="21"/>
                <w:vertAlign w:val="superscript"/>
                <w:lang w:bidi="ar"/>
              </w:rPr>
              <w:t>2</w:t>
            </w:r>
            <w:r w:rsidRPr="00661B96">
              <w:rPr>
                <w:rFonts w:asciiTheme="minorEastAsia" w:hAnsiTheme="minorEastAsia" w:cs="宋体" w:hint="eastAsia"/>
                <w:kern w:val="0"/>
                <w:szCs w:val="21"/>
                <w:lang w:bidi="ar"/>
              </w:rPr>
              <w:t>）</w:t>
            </w:r>
          </w:p>
        </w:tc>
        <w:tc>
          <w:tcPr>
            <w:tcW w:w="7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EB68812"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旱地（hm</w:t>
            </w:r>
            <w:r w:rsidRPr="00661B96">
              <w:rPr>
                <w:rFonts w:asciiTheme="minorEastAsia" w:hAnsiTheme="minorEastAsia" w:cs="宋体" w:hint="eastAsia"/>
                <w:kern w:val="0"/>
                <w:szCs w:val="21"/>
                <w:vertAlign w:val="superscript"/>
                <w:lang w:bidi="ar"/>
              </w:rPr>
              <w:t>2</w:t>
            </w:r>
            <w:r w:rsidRPr="00661B96">
              <w:rPr>
                <w:rFonts w:asciiTheme="minorEastAsia" w:hAnsiTheme="minorEastAsia" w:cs="宋体" w:hint="eastAsia"/>
                <w:kern w:val="0"/>
                <w:szCs w:val="21"/>
                <w:lang w:bidi="ar"/>
              </w:rPr>
              <w:t>）</w:t>
            </w:r>
          </w:p>
        </w:tc>
      </w:tr>
      <w:tr w:rsidR="00661B96" w:rsidRPr="00661B96" w14:paraId="2CE646BC" w14:textId="77777777">
        <w:trPr>
          <w:trHeight w:val="152"/>
        </w:trPr>
        <w:tc>
          <w:tcPr>
            <w:tcW w:w="303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A5B2FB4"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废弃采坑1</w:t>
            </w:r>
          </w:p>
        </w:tc>
        <w:tc>
          <w:tcPr>
            <w:tcW w:w="95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7420421"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0.4648</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AA523A7"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C55AA51"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D73A770" w14:textId="77777777" w:rsidR="00686A37" w:rsidRPr="00661B96" w:rsidRDefault="00686A37">
            <w:pPr>
              <w:widowControl/>
              <w:spacing w:line="240" w:lineRule="exact"/>
              <w:jc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8EB4E80"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62F6409"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31D7774"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1905</w:t>
            </w: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C7C49E0"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72ADAB6"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2155BC5" w14:textId="77777777" w:rsidR="00686A37" w:rsidRPr="00661B96" w:rsidRDefault="00686A37">
            <w:pPr>
              <w:widowControl/>
              <w:spacing w:line="240" w:lineRule="exact"/>
              <w:jc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86E84BC" w14:textId="77777777" w:rsidR="00686A37" w:rsidRPr="00661B96" w:rsidRDefault="00686A37">
            <w:pPr>
              <w:widowControl/>
              <w:spacing w:line="240" w:lineRule="exact"/>
              <w:jc w:val="center"/>
              <w:rPr>
                <w:rFonts w:asciiTheme="minorEastAsia" w:hAnsiTheme="minorEastAsia" w:cs="宋体" w:hint="eastAsia"/>
                <w:szCs w:val="21"/>
              </w:rPr>
            </w:pP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2E6F6FE"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1394</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19E27D1"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B6A69F3"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C6F64C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0.4648</w:t>
            </w:r>
          </w:p>
          <w:p w14:paraId="7879BD11"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（灌草混播）</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1573DC4"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AE98D80"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3DED48A5" w14:textId="77777777">
        <w:trPr>
          <w:trHeight w:val="152"/>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9346EF8"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废弃采坑2</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B91DD50"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0.5888</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5E408E5"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8363A4B"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36727E2"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77204BD"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C2C6EE6"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FA735CA"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CC73DC2"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2944</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298F7DF"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169E8EC"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7198771"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96DCE7E"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1766</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497ACD0"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9CD76C3"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A51F075"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0.5888</w:t>
            </w:r>
          </w:p>
          <w:p w14:paraId="54827545"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（灌草混播）</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BD9BDD2"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B53EE64"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47CF727A" w14:textId="77777777">
        <w:trPr>
          <w:trHeight w:val="152"/>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308C55F"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废弃采矿3</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288A8C7"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0.151</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FBF96EA"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40D4077"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B6EC436" w14:textId="77777777" w:rsidR="00686A37" w:rsidRPr="00661B96" w:rsidRDefault="00686A37">
            <w:pPr>
              <w:widowControl/>
              <w:spacing w:line="240" w:lineRule="exact"/>
              <w:jc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36A212F"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987F28C"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F70C2F8"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2784</w:t>
            </w: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3F48354"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65F022F"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5E3A8A7"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9C9F7DE"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436DA62"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453</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764E088"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4068FB4"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AC3E579"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0.151</w:t>
            </w:r>
          </w:p>
          <w:p w14:paraId="7847412C"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（灌草混播）</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09C3C9A"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4CDD774"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222A29A5" w14:textId="77777777">
        <w:trPr>
          <w:trHeight w:val="214"/>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679D64"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钻机平台1</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E0DF4D3"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0.0195</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87600EA"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20E0F0A"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063BA0A"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CE4EF71"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5C2ABC7"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844B016"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E23F7B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98</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4E2D20A"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CA0AA10"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AA91F3F"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520A267"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59</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003468D"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8B64FE3"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52387F1"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0.0195</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F22ECFF"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9EADCEC"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0B9E0388" w14:textId="77777777">
        <w:trPr>
          <w:trHeight w:val="152"/>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68C6599"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钻机平台2</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228370"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0.0192</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E1925E6" w14:textId="77777777" w:rsidR="00686A37" w:rsidRPr="00661B96" w:rsidRDefault="00686A37">
            <w:pPr>
              <w:widowControl/>
              <w:spacing w:line="240" w:lineRule="exact"/>
              <w:jc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5CFA39A"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9C40384" w14:textId="77777777" w:rsidR="00686A37" w:rsidRPr="00661B96" w:rsidRDefault="00686A37">
            <w:pPr>
              <w:widowControl/>
              <w:spacing w:line="240" w:lineRule="exact"/>
              <w:jc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FC7BE1D"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CD52C3C"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90EE17F"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AEDADF7"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96</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B3794A0" w14:textId="77777777" w:rsidR="00686A37" w:rsidRPr="00661B96" w:rsidRDefault="00686A37">
            <w:pPr>
              <w:widowControl/>
              <w:spacing w:line="240" w:lineRule="exact"/>
              <w:jc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E4DAB4C" w14:textId="77777777" w:rsidR="00686A37" w:rsidRPr="00661B96" w:rsidRDefault="00686A37">
            <w:pPr>
              <w:widowControl/>
              <w:spacing w:line="240" w:lineRule="exact"/>
              <w:jc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4B14F1D"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134D078"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58</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22E69A2"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9971DC0"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55D4DE7"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0.0192</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7827A1F"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393E3FB"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5804322C" w14:textId="77777777">
        <w:trPr>
          <w:trHeight w:val="152"/>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7FA28E2"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钻机平台3</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2FF53F2"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0.0238</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8444FB1" w14:textId="77777777" w:rsidR="00686A37" w:rsidRPr="00661B96" w:rsidRDefault="00686A37">
            <w:pPr>
              <w:widowControl/>
              <w:spacing w:line="240" w:lineRule="exact"/>
              <w:jc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FB21EE7"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F586973" w14:textId="77777777" w:rsidR="00686A37" w:rsidRPr="00661B96" w:rsidRDefault="00686A37">
            <w:pPr>
              <w:widowControl/>
              <w:spacing w:line="240" w:lineRule="exact"/>
              <w:jc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DD2190D"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017CB03"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BD3E9E9"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BC175D9"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119</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7D2D661"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E772B32"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CC0DC7A" w14:textId="77777777" w:rsidR="00686A37" w:rsidRPr="00661B96" w:rsidRDefault="00686A37">
            <w:pPr>
              <w:widowControl/>
              <w:spacing w:line="240" w:lineRule="exact"/>
              <w:jc w:val="center"/>
              <w:rPr>
                <w:rFonts w:asciiTheme="minorEastAsia" w:hAnsiTheme="minorEastAsia" w:cs="宋体" w:hint="eastAsia"/>
                <w:szCs w:val="21"/>
              </w:rPr>
            </w:pP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DD720D0"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119</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112CC5D" w14:textId="77777777" w:rsidR="00686A37" w:rsidRPr="00661B96" w:rsidRDefault="00686A37">
            <w:pPr>
              <w:widowControl/>
              <w:spacing w:line="240" w:lineRule="exact"/>
              <w:jc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936EEEA"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106</w:t>
            </w: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B786CD6"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5F421E2"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1C4DAA1"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07E10F69" w14:textId="77777777">
        <w:trPr>
          <w:trHeight w:val="90"/>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4059A1A"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废弃道路1</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5F5A24C"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0.033</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B60290E"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313EA0F"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E071178"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0362880"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8BC6C5F"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F96695A"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85490AA"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165</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F3EA3F9" w14:textId="77777777" w:rsidR="00686A37" w:rsidRPr="00661B96" w:rsidRDefault="00686A37">
            <w:pPr>
              <w:widowControl/>
              <w:spacing w:line="240" w:lineRule="exact"/>
              <w:jc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125559B" w14:textId="77777777" w:rsidR="00686A37" w:rsidRPr="00661B96" w:rsidRDefault="00686A37">
            <w:pPr>
              <w:widowControl/>
              <w:spacing w:line="240" w:lineRule="exact"/>
              <w:jc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0520674" w14:textId="77777777" w:rsidR="00686A37" w:rsidRPr="00661B96" w:rsidRDefault="00686A37">
            <w:pPr>
              <w:widowControl/>
              <w:spacing w:line="240" w:lineRule="exact"/>
              <w:jc w:val="center"/>
              <w:rPr>
                <w:rFonts w:asciiTheme="minorEastAsia" w:hAnsiTheme="minorEastAsia" w:cs="宋体" w:hint="eastAsia"/>
                <w:szCs w:val="21"/>
              </w:rPr>
            </w:pP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5CE869B"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99</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F0EA287" w14:textId="77777777" w:rsidR="00686A37" w:rsidRPr="00661B96" w:rsidRDefault="00686A37">
            <w:pPr>
              <w:widowControl/>
              <w:spacing w:line="240" w:lineRule="exact"/>
              <w:jc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F7DF40D"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E087CD9"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0.033</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6AA80C7"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61B1427"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261950EF" w14:textId="77777777">
        <w:trPr>
          <w:trHeight w:val="213"/>
        </w:trPr>
        <w:tc>
          <w:tcPr>
            <w:tcW w:w="303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018F0B5"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废弃道路2</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7D7271F"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0.0805</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404A228"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0CDC6D3"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15174E2"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CFDA89E"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A3A76D1"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FECDE7E"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D20708F"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403</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08B0BF1" w14:textId="77777777" w:rsidR="00686A37" w:rsidRPr="00661B96" w:rsidRDefault="00686A37">
            <w:pPr>
              <w:widowControl/>
              <w:spacing w:line="240" w:lineRule="exact"/>
              <w:jc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1560F45" w14:textId="77777777" w:rsidR="00686A37" w:rsidRPr="00661B96" w:rsidRDefault="00686A37">
            <w:pPr>
              <w:widowControl/>
              <w:spacing w:line="240" w:lineRule="exact"/>
              <w:jc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D948123" w14:textId="77777777" w:rsidR="00686A37" w:rsidRPr="00661B96" w:rsidRDefault="00686A37">
            <w:pPr>
              <w:widowControl/>
              <w:spacing w:line="240" w:lineRule="exact"/>
              <w:jc w:val="center"/>
              <w:rPr>
                <w:rFonts w:asciiTheme="minorEastAsia" w:hAnsiTheme="minorEastAsia" w:cs="宋体" w:hint="eastAsia"/>
                <w:szCs w:val="21"/>
              </w:rPr>
            </w:pP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52B08F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403</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F0398EA" w14:textId="77777777" w:rsidR="00686A37" w:rsidRPr="00661B96" w:rsidRDefault="00686A37">
            <w:pPr>
              <w:widowControl/>
              <w:spacing w:line="240" w:lineRule="exact"/>
              <w:jc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80E10C9"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358</w:t>
            </w: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EA6EFAB"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5456E9A"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3B0F0F9"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56D80FB3" w14:textId="77777777">
        <w:trPr>
          <w:trHeight w:val="152"/>
        </w:trPr>
        <w:tc>
          <w:tcPr>
            <w:tcW w:w="303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4429773"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废弃道路3</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9B8DA3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0.1249</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39835BD"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15271B2"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2E091EF" w14:textId="77777777" w:rsidR="00686A37" w:rsidRPr="00661B96" w:rsidRDefault="00686A37">
            <w:pPr>
              <w:widowControl/>
              <w:spacing w:line="240" w:lineRule="exact"/>
              <w:jc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C4B3040"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B86EA74"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1DD50DE"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273F758"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625</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5E4A244" w14:textId="77777777" w:rsidR="00686A37" w:rsidRPr="00661B96" w:rsidRDefault="00686A37">
            <w:pPr>
              <w:widowControl/>
              <w:spacing w:line="240" w:lineRule="exact"/>
              <w:jc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F31FD7E" w14:textId="77777777" w:rsidR="00686A37" w:rsidRPr="00661B96" w:rsidRDefault="00686A37">
            <w:pPr>
              <w:widowControl/>
              <w:spacing w:line="240" w:lineRule="exact"/>
              <w:jc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BD6AF19" w14:textId="77777777" w:rsidR="00686A37" w:rsidRPr="00661B96" w:rsidRDefault="00686A37">
            <w:pPr>
              <w:widowControl/>
              <w:spacing w:line="240" w:lineRule="exact"/>
              <w:jc w:val="center"/>
              <w:rPr>
                <w:rFonts w:asciiTheme="minorEastAsia" w:hAnsiTheme="minorEastAsia" w:cs="宋体" w:hint="eastAsia"/>
                <w:szCs w:val="21"/>
              </w:rPr>
            </w:pP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6085A99"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865</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9889DFD" w14:textId="77777777" w:rsidR="00686A37" w:rsidRPr="00661B96" w:rsidRDefault="00686A37">
            <w:pPr>
              <w:widowControl/>
              <w:spacing w:line="240" w:lineRule="exact"/>
              <w:jc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921B6DF"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199</w:t>
            </w: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D715930"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077478C"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B00C025" w14:textId="77777777" w:rsidR="00686A37" w:rsidRPr="00661B96" w:rsidRDefault="00000000">
            <w:pPr>
              <w:widowControl/>
              <w:spacing w:line="240" w:lineRule="exact"/>
              <w:rPr>
                <w:rFonts w:asciiTheme="minorEastAsia" w:hAnsiTheme="minorEastAsia" w:cs="宋体" w:hint="eastAsia"/>
                <w:szCs w:val="21"/>
              </w:rPr>
            </w:pPr>
            <w:r w:rsidRPr="00661B96">
              <w:rPr>
                <w:rFonts w:asciiTheme="minorEastAsia" w:hAnsiTheme="minorEastAsia" w:cs="宋体" w:hint="eastAsia"/>
                <w:szCs w:val="21"/>
              </w:rPr>
              <w:t>0.0801</w:t>
            </w:r>
          </w:p>
        </w:tc>
      </w:tr>
      <w:tr w:rsidR="00661B96" w:rsidRPr="00661B96" w14:paraId="3697791D" w14:textId="77777777">
        <w:trPr>
          <w:trHeight w:val="153"/>
        </w:trPr>
        <w:tc>
          <w:tcPr>
            <w:tcW w:w="303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9DF3213"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Ⅰ(Ⅲ)矿带预测地面塌陷影响区</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290D9E5"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147.0768</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A03FB9C"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 w:val="20"/>
              </w:rPr>
              <w:t>112587</w:t>
            </w: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5D86C3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22061</w:t>
            </w: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ABC139C" w14:textId="77777777" w:rsidR="00686A37" w:rsidRPr="00661B96" w:rsidRDefault="00686A37">
            <w:pPr>
              <w:widowControl/>
              <w:spacing w:line="240" w:lineRule="exact"/>
              <w:jc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C48FFCC"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789EA75"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0F470EF"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C9D3FEA" w14:textId="77777777" w:rsidR="00686A37" w:rsidRPr="00661B96" w:rsidRDefault="00686A37">
            <w:pPr>
              <w:widowControl/>
              <w:spacing w:line="240" w:lineRule="exact"/>
              <w:jc w:val="center"/>
              <w:rPr>
                <w:rFonts w:asciiTheme="minorEastAsia" w:hAnsiTheme="minorEastAsia" w:cs="宋体" w:hint="eastAsia"/>
                <w:szCs w:val="21"/>
              </w:rPr>
            </w:pP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7A9CB9A" w14:textId="77777777" w:rsidR="00686A37" w:rsidRPr="00661B96" w:rsidRDefault="00686A37">
            <w:pPr>
              <w:widowControl/>
              <w:spacing w:line="240" w:lineRule="exact"/>
              <w:jc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7F49362" w14:textId="77777777" w:rsidR="00686A37" w:rsidRPr="00661B96" w:rsidRDefault="00686A37">
            <w:pPr>
              <w:widowControl/>
              <w:spacing w:line="240" w:lineRule="exact"/>
              <w:jc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CC6F889" w14:textId="77777777" w:rsidR="00686A37" w:rsidRPr="00661B96" w:rsidRDefault="00686A37">
            <w:pPr>
              <w:widowControl/>
              <w:spacing w:line="240" w:lineRule="exact"/>
              <w:jc w:val="center"/>
              <w:rPr>
                <w:rFonts w:asciiTheme="minorEastAsia" w:hAnsiTheme="minorEastAsia" w:cs="宋体" w:hint="eastAsia"/>
                <w:szCs w:val="21"/>
              </w:rPr>
            </w:pP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83962C2"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46992</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C8E6ECB"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3644</w:t>
            </w: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F3D0BB5"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8637</w:t>
            </w: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3F6EDCD"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0.2633</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30DC383"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0.3703</w:t>
            </w: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212641D" w14:textId="77777777" w:rsidR="00686A37" w:rsidRPr="00661B96" w:rsidRDefault="00000000">
            <w:pPr>
              <w:widowControl/>
              <w:spacing w:line="240" w:lineRule="exact"/>
              <w:rPr>
                <w:rFonts w:asciiTheme="minorEastAsia" w:hAnsiTheme="minorEastAsia" w:cs="宋体" w:hint="eastAsia"/>
                <w:szCs w:val="21"/>
              </w:rPr>
            </w:pPr>
            <w:r w:rsidRPr="00661B96">
              <w:rPr>
                <w:rFonts w:asciiTheme="minorEastAsia" w:hAnsiTheme="minorEastAsia" w:cs="宋体" w:hint="eastAsia"/>
                <w:szCs w:val="21"/>
              </w:rPr>
              <w:t>3.1072</w:t>
            </w:r>
          </w:p>
        </w:tc>
      </w:tr>
      <w:tr w:rsidR="00661B96" w:rsidRPr="00661B96" w14:paraId="6F4A08D1" w14:textId="77777777">
        <w:trPr>
          <w:trHeight w:val="152"/>
        </w:trPr>
        <w:tc>
          <w:tcPr>
            <w:tcW w:w="303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C0E196F"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Ⅱ矿带预测地面塌陷影响区</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3F2B799"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49.383</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17A679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2586</w:t>
            </w: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FE4BAD7"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7407</w:t>
            </w: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4E0794F" w14:textId="77777777" w:rsidR="00686A37" w:rsidRPr="00661B96" w:rsidRDefault="00686A37">
            <w:pPr>
              <w:widowControl/>
              <w:spacing w:line="240" w:lineRule="exact"/>
              <w:jc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29AB62C"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44B9418"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27D3BF4"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971D44F" w14:textId="77777777" w:rsidR="00686A37" w:rsidRPr="00661B96" w:rsidRDefault="00686A37">
            <w:pPr>
              <w:widowControl/>
              <w:spacing w:line="240" w:lineRule="exact"/>
              <w:jc w:val="center"/>
              <w:rPr>
                <w:rFonts w:asciiTheme="minorEastAsia" w:hAnsiTheme="minorEastAsia" w:cs="宋体" w:hint="eastAsia"/>
                <w:szCs w:val="21"/>
              </w:rPr>
            </w:pP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EEABE47" w14:textId="77777777" w:rsidR="00686A37" w:rsidRPr="00661B96" w:rsidRDefault="00686A37">
            <w:pPr>
              <w:widowControl/>
              <w:spacing w:line="240" w:lineRule="exact"/>
              <w:jc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E9292FD" w14:textId="77777777" w:rsidR="00686A37" w:rsidRPr="00661B96" w:rsidRDefault="00686A37">
            <w:pPr>
              <w:widowControl/>
              <w:spacing w:line="240" w:lineRule="exact"/>
              <w:jc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81DF504" w14:textId="77777777" w:rsidR="00686A37" w:rsidRPr="00661B96" w:rsidRDefault="00686A37">
            <w:pPr>
              <w:widowControl/>
              <w:spacing w:line="240" w:lineRule="exact"/>
              <w:jc w:val="center"/>
              <w:rPr>
                <w:rFonts w:asciiTheme="minorEastAsia" w:hAnsiTheme="minorEastAsia" w:cs="宋体" w:hint="eastAsia"/>
                <w:szCs w:val="21"/>
              </w:rPr>
            </w:pP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04D4CBC"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15460</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0857734"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948</w:t>
            </w: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B3AD47F"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2320</w:t>
            </w: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AF6BC63"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0.2675</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6A62145"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E571EEB" w14:textId="77777777" w:rsidR="00686A37" w:rsidRPr="00661B96" w:rsidRDefault="00000000">
            <w:pPr>
              <w:widowControl/>
              <w:spacing w:line="240" w:lineRule="exact"/>
              <w:rPr>
                <w:rFonts w:asciiTheme="minorEastAsia" w:hAnsiTheme="minorEastAsia" w:cs="宋体" w:hint="eastAsia"/>
                <w:szCs w:val="21"/>
              </w:rPr>
            </w:pPr>
            <w:r w:rsidRPr="00661B96">
              <w:rPr>
                <w:rFonts w:asciiTheme="minorEastAsia" w:hAnsiTheme="minorEastAsia" w:cs="宋体" w:hint="eastAsia"/>
                <w:szCs w:val="21"/>
              </w:rPr>
              <w:t>1.2501</w:t>
            </w:r>
          </w:p>
        </w:tc>
      </w:tr>
      <w:tr w:rsidR="00661B96" w:rsidRPr="00661B96" w14:paraId="7CBBDED7" w14:textId="77777777">
        <w:trPr>
          <w:trHeight w:val="152"/>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641260D"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拟建主副井采矿工业场地</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C5D786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2.41</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8E092F4"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25612</w:t>
            </w: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A7299CB"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982E406"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148</w:t>
            </w: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D72ADDF"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38508DF"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4452</w:t>
            </w: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1B22A14"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672</w:t>
            </w: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B051DA6"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E4F6815"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4500</w:t>
            </w: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758D45C"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4500</w:t>
            </w: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5D78205"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12050</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7A3E749"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12050</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5ECC3E6"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6025</w:t>
            </w: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7240301"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B941CE5"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0.224</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C256DBB"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2EF988B"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6E31481C" w14:textId="77777777">
        <w:trPr>
          <w:trHeight w:val="152"/>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E60CFD9"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拟建选矿工业场地</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312877A"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7.05</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8E456BF" w14:textId="77777777" w:rsidR="00686A37" w:rsidRPr="00661B96" w:rsidRDefault="00686A37">
            <w:pPr>
              <w:widowControl/>
              <w:spacing w:line="240" w:lineRule="exact"/>
              <w:jc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AE0A7F0"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797981F"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DB3D9B9"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7B43672"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8640</w:t>
            </w: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7997BA5"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1071</w:t>
            </w: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62946AE" w14:textId="77777777" w:rsidR="00686A37" w:rsidRPr="00661B96" w:rsidRDefault="00686A37">
            <w:pPr>
              <w:widowControl/>
              <w:spacing w:line="240" w:lineRule="exact"/>
              <w:jc w:val="center"/>
              <w:rPr>
                <w:rFonts w:asciiTheme="minorEastAsia" w:hAnsiTheme="minorEastAsia" w:cs="宋体" w:hint="eastAsia"/>
                <w:szCs w:val="21"/>
              </w:rPr>
            </w:pP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8893D9A"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10500</w:t>
            </w: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40D2638"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10500</w:t>
            </w: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7801420"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35250</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790EB0A"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35250</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D95A930"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17625</w:t>
            </w: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1886602"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8BE572F"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0.357</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9237499"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03CF935"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59161A91" w14:textId="77777777">
        <w:trPr>
          <w:trHeight w:val="263"/>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3A83CB3"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拟建充填站</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82D99D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0.25</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873757E" w14:textId="77777777" w:rsidR="00686A37" w:rsidRPr="00661B96" w:rsidRDefault="00686A37">
            <w:pPr>
              <w:widowControl/>
              <w:spacing w:line="240" w:lineRule="exact"/>
              <w:jc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06F38F0"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5E84B0A" w14:textId="77777777" w:rsidR="00686A37" w:rsidRPr="00661B96" w:rsidRDefault="00686A37">
            <w:pPr>
              <w:widowControl/>
              <w:spacing w:line="240" w:lineRule="exact"/>
              <w:jc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B93C893"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F8298AE"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02806A0"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A9329E7"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1250</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ABB4D7A"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420</w:t>
            </w: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E97EA88"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420</w:t>
            </w: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50D3980"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1250</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763B20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1250</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6B177CF"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625</w:t>
            </w: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14DFBB2"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7BD97AF"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F70DB02"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78EB72E"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58E033CC" w14:textId="77777777">
        <w:trPr>
          <w:trHeight w:val="152"/>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0060D5F"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拟建高位水池</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33BCBD4"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0.58</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8076771" w14:textId="77777777" w:rsidR="00686A37" w:rsidRPr="00661B96" w:rsidRDefault="00686A37">
            <w:pPr>
              <w:widowControl/>
              <w:spacing w:line="240" w:lineRule="exact"/>
              <w:jc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F185BAC"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481DED3" w14:textId="77777777" w:rsidR="00686A37" w:rsidRPr="00661B96" w:rsidRDefault="00686A37">
            <w:pPr>
              <w:widowControl/>
              <w:spacing w:line="240" w:lineRule="exact"/>
              <w:jc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54E42E8"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6699A99"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C5C8AAB"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540869C"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2900</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778C2E6"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860</w:t>
            </w: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ED9BC2F"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860</w:t>
            </w: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2152D9D"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2900</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183D85F"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2900</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A108390"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1450</w:t>
            </w: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693F6FD"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5773349"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8F73629"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EE5970A"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503DA693" w14:textId="77777777">
        <w:trPr>
          <w:trHeight w:val="152"/>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C2FF8CB"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拟建556m北回风井工业场地</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7685BDD"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0.2</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998F824"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1952</w:t>
            </w: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C744229"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31B0ADE"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30</w:t>
            </w: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F7CB6AC"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E78BE06"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91EC858"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CF89B7A"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1000</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8718A68"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70</w:t>
            </w: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6D7B7FB"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70</w:t>
            </w: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CBA1037"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1000</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90D0DBD"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1600</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4D4B399" w14:textId="77777777" w:rsidR="00686A37" w:rsidRPr="00661B96" w:rsidRDefault="00686A37">
            <w:pPr>
              <w:widowControl/>
              <w:spacing w:line="240" w:lineRule="exact"/>
              <w:jc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EFAC74D"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5BCC330"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5991021"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C0CC065"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0.2</w:t>
            </w:r>
          </w:p>
        </w:tc>
      </w:tr>
      <w:tr w:rsidR="00661B96" w:rsidRPr="00661B96" w14:paraId="5C446358" w14:textId="77777777">
        <w:trPr>
          <w:trHeight w:val="152"/>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2C44F8"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拟建560m北进风井工业场地</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55EC9B2"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0.28</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06C5ED9"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3914</w:t>
            </w: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87F729C"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C5CCB53"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30</w:t>
            </w: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EF10459"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F4091F7"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B2C7D16"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4C76BFD"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1400</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186AF30"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70</w:t>
            </w: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6FB9BF5"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70</w:t>
            </w: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D9ABF79"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1400</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4B06B02"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1400</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F0614B4"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7550339"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1244</w:t>
            </w: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36986A3"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25EE864"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E06219D"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25A117DD" w14:textId="77777777">
        <w:trPr>
          <w:trHeight w:val="152"/>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6A4029B"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拟建562m南回风井工业场地</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D04D3C5"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0.24</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D3CEFC7"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596</w:t>
            </w: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5C77C83"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100718D"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30</w:t>
            </w: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910FE66"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BFC502B"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99C558A"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D8A79C1"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1200</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46DCD29"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70</w:t>
            </w: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36474E3"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70</w:t>
            </w: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FE4FDE2"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1200</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EECA3A3"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1200</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74E8A92" w14:textId="77777777" w:rsidR="00686A37" w:rsidRPr="00661B96" w:rsidRDefault="00686A37">
            <w:pPr>
              <w:widowControl/>
              <w:spacing w:line="240" w:lineRule="exact"/>
              <w:jc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B26BB4F"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1067</w:t>
            </w: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7ECAF59" w14:textId="77777777" w:rsidR="00686A37" w:rsidRPr="00661B96" w:rsidRDefault="00686A37">
            <w:pPr>
              <w:widowControl/>
              <w:spacing w:line="240" w:lineRule="exact"/>
              <w:jc w:val="center"/>
              <w:rPr>
                <w:rFonts w:asciiTheme="minorEastAsia" w:hAnsiTheme="minorEastAsia" w:cs="宋体" w:hint="eastAsia"/>
                <w:szCs w:val="21"/>
              </w:rPr>
            </w:pP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E0FC7AA"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E6BB8E6"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267EF5DC" w14:textId="77777777">
        <w:trPr>
          <w:trHeight w:val="152"/>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01D37A0"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拟建582m南进风井工业场地</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BEBD3C2"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0.26</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127A320"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1240</w:t>
            </w: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8A9E0F5"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8280B25"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30</w:t>
            </w: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34052E6"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5B90DD4"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7547AC5"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EF6C20A"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1300</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B7ED7BE"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70</w:t>
            </w: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C277343"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70</w:t>
            </w: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07D7FA5"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1300</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996C085"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2080</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7649784"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9157DB1"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883C7DE" w14:textId="77777777" w:rsidR="00686A37" w:rsidRPr="00661B96" w:rsidRDefault="00686A37">
            <w:pPr>
              <w:widowControl/>
              <w:spacing w:line="240" w:lineRule="exact"/>
              <w:jc w:val="center"/>
              <w:rPr>
                <w:rFonts w:asciiTheme="minorEastAsia" w:hAnsiTheme="minorEastAsia" w:cs="宋体" w:hint="eastAsia"/>
                <w:szCs w:val="21"/>
              </w:rPr>
            </w:pP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2975DF3"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3FC05FF"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0.26</w:t>
            </w:r>
          </w:p>
        </w:tc>
      </w:tr>
      <w:tr w:rsidR="00661B96" w:rsidRPr="00661B96" w14:paraId="252912DB" w14:textId="77777777">
        <w:trPr>
          <w:trHeight w:val="152"/>
        </w:trPr>
        <w:tc>
          <w:tcPr>
            <w:tcW w:w="30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FAAB3E3"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拟建斜坡道通风机房</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2C409CC"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0.0325</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5B8942D"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19398</w:t>
            </w: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5195D9E"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92923A8"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27</w:t>
            </w: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A49B2C7"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85C78D2"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E940C4C"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0A88AC3"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163</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CE03BCC"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70</w:t>
            </w: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162DC9A"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70</w:t>
            </w: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8B5AB1B"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163</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C71F642"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163</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B014A4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81</w:t>
            </w: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B8B227E"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3B7050D"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F49B649"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9E3044E"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4AC05BB8" w14:textId="77777777">
        <w:trPr>
          <w:trHeight w:val="152"/>
        </w:trPr>
        <w:tc>
          <w:tcPr>
            <w:tcW w:w="303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3C53254"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拟建尾矿输送管道</w:t>
            </w:r>
          </w:p>
        </w:tc>
        <w:tc>
          <w:tcPr>
            <w:tcW w:w="95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F288108"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2.3808</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FEAD271" w14:textId="77777777" w:rsidR="00686A37" w:rsidRPr="00661B96" w:rsidRDefault="00686A37">
            <w:pPr>
              <w:widowControl/>
              <w:spacing w:line="240" w:lineRule="exact"/>
              <w:jc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E981E48"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CCE72D8" w14:textId="77777777" w:rsidR="00686A37" w:rsidRPr="00661B96" w:rsidRDefault="00686A37">
            <w:pPr>
              <w:widowControl/>
              <w:spacing w:line="240" w:lineRule="exact"/>
              <w:jc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7189545"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52358E0"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81556EC"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5B49BDC"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11904</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CCC3823"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9523</w:t>
            </w: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192822A"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C984ADF" w14:textId="77777777" w:rsidR="00686A37" w:rsidRPr="00661B96" w:rsidRDefault="00686A37">
            <w:pPr>
              <w:widowControl/>
              <w:spacing w:line="240" w:lineRule="exact"/>
              <w:jc w:val="center"/>
              <w:rPr>
                <w:rFonts w:asciiTheme="minorEastAsia" w:hAnsiTheme="minorEastAsia" w:cs="宋体" w:hint="eastAsia"/>
                <w:szCs w:val="21"/>
              </w:rPr>
            </w:pP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97CF6AC"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13369</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A0FFE06"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2183</w:t>
            </w: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2910858"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1823</w:t>
            </w: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0F9DB7C"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0.1699</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C65CA6A"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812F7FC"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0.896</w:t>
            </w:r>
          </w:p>
        </w:tc>
      </w:tr>
      <w:tr w:rsidR="00661B96" w:rsidRPr="00661B96" w14:paraId="14176496" w14:textId="77777777">
        <w:trPr>
          <w:trHeight w:val="283"/>
        </w:trPr>
        <w:tc>
          <w:tcPr>
            <w:tcW w:w="303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08B89D8"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拟建尾矿库</w:t>
            </w:r>
          </w:p>
        </w:tc>
        <w:tc>
          <w:tcPr>
            <w:tcW w:w="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43401CE"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42.5</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A36099D" w14:textId="77777777" w:rsidR="00686A37" w:rsidRPr="00661B96" w:rsidRDefault="00686A37">
            <w:pPr>
              <w:widowControl/>
              <w:spacing w:line="240" w:lineRule="exact"/>
              <w:jc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61B9457"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B16B250"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0C35F55"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22D2986"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99EFE3A"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38BDD58" w14:textId="77777777" w:rsidR="00686A37" w:rsidRPr="00661B96" w:rsidRDefault="00686A37">
            <w:pPr>
              <w:widowControl/>
              <w:spacing w:line="240" w:lineRule="exact"/>
              <w:jc w:val="center"/>
              <w:rPr>
                <w:rFonts w:asciiTheme="minorEastAsia" w:hAnsiTheme="minorEastAsia" w:cs="宋体" w:hint="eastAsia"/>
                <w:szCs w:val="21"/>
              </w:rPr>
            </w:pP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7B776D9" w14:textId="77777777" w:rsidR="00686A37" w:rsidRPr="00661B96" w:rsidRDefault="00686A37">
            <w:pPr>
              <w:widowControl/>
              <w:spacing w:line="240" w:lineRule="exact"/>
              <w:jc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45742AB" w14:textId="77777777" w:rsidR="00686A37" w:rsidRPr="00661B96" w:rsidRDefault="00686A37">
            <w:pPr>
              <w:widowControl/>
              <w:spacing w:line="240" w:lineRule="exact"/>
              <w:jc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2A559D0"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340000</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C73432C"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246354</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CE4DB2F"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66851</w:t>
            </w: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2B958A4"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B8A58C0"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4.4751</w:t>
            </w:r>
          </w:p>
          <w:p w14:paraId="357BC16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（灌草混播）</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7B74570"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CEFBC4A" w14:textId="77777777" w:rsidR="00686A37" w:rsidRPr="00661B96" w:rsidRDefault="00000000">
            <w:pPr>
              <w:widowControl/>
              <w:spacing w:line="240" w:lineRule="exact"/>
              <w:rPr>
                <w:rFonts w:asciiTheme="minorEastAsia" w:hAnsiTheme="minorEastAsia" w:cs="宋体" w:hint="eastAsia"/>
                <w:szCs w:val="21"/>
              </w:rPr>
            </w:pPr>
            <w:r w:rsidRPr="00661B96">
              <w:rPr>
                <w:rFonts w:asciiTheme="minorEastAsia" w:hAnsiTheme="minorEastAsia" w:cs="宋体" w:hint="eastAsia"/>
                <w:szCs w:val="21"/>
              </w:rPr>
              <w:t>11.2845</w:t>
            </w:r>
          </w:p>
        </w:tc>
      </w:tr>
      <w:tr w:rsidR="00661B96" w:rsidRPr="00661B96" w14:paraId="03C89E9F" w14:textId="77777777">
        <w:trPr>
          <w:trHeight w:val="152"/>
        </w:trPr>
        <w:tc>
          <w:tcPr>
            <w:tcW w:w="303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07A9227"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lastRenderedPageBreak/>
              <w:t>拟建废石场</w:t>
            </w:r>
          </w:p>
        </w:tc>
        <w:tc>
          <w:tcPr>
            <w:tcW w:w="95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945BCD4"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17.1</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36A08F9" w14:textId="77777777" w:rsidR="00686A37" w:rsidRPr="00661B96" w:rsidRDefault="00686A37">
            <w:pPr>
              <w:widowControl/>
              <w:spacing w:line="240" w:lineRule="exact"/>
              <w:jc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5E7313D"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158E9DF"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B10DB78"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1284</w:t>
            </w: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0C03AB3" w14:textId="77777777" w:rsidR="00686A37" w:rsidRPr="00661B96" w:rsidRDefault="00686A37">
            <w:pPr>
              <w:widowControl/>
              <w:spacing w:line="240" w:lineRule="exact"/>
              <w:jc w:val="center"/>
              <w:rPr>
                <w:rFonts w:asciiTheme="minorEastAsia" w:hAnsiTheme="minorEastAsia" w:cs="宋体" w:hint="eastAsia"/>
                <w:szCs w:val="21"/>
              </w:rPr>
            </w:pP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998B009"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1A5F5ED"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85500</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6D868D4"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73A5DCB"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148055</w:t>
            </w: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52CE0E0"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85500</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5BBF10F"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85500</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61B6D58"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42750</w:t>
            </w: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53E98D8"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D7A6212"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7</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B1130F2"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D8F76AC" w14:textId="77777777" w:rsidR="00686A37" w:rsidRPr="00661B96" w:rsidRDefault="00686A37">
            <w:pPr>
              <w:widowControl/>
              <w:spacing w:line="240" w:lineRule="exact"/>
              <w:rPr>
                <w:rFonts w:asciiTheme="minorEastAsia" w:hAnsiTheme="minorEastAsia" w:cs="宋体" w:hint="eastAsia"/>
                <w:szCs w:val="21"/>
              </w:rPr>
            </w:pPr>
          </w:p>
        </w:tc>
      </w:tr>
      <w:tr w:rsidR="00661B96" w:rsidRPr="00661B96" w14:paraId="3F541740" w14:textId="77777777">
        <w:trPr>
          <w:trHeight w:val="152"/>
        </w:trPr>
        <w:tc>
          <w:tcPr>
            <w:tcW w:w="303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279F03C"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拟建办公生活区</w:t>
            </w:r>
          </w:p>
        </w:tc>
        <w:tc>
          <w:tcPr>
            <w:tcW w:w="95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B0209A8"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2.1</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8396664" w14:textId="77777777" w:rsidR="00686A37" w:rsidRPr="00661B96" w:rsidRDefault="00686A37">
            <w:pPr>
              <w:widowControl/>
              <w:spacing w:line="240" w:lineRule="exact"/>
              <w:jc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D1A0DE7"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B942F41" w14:textId="77777777" w:rsidR="00686A37" w:rsidRPr="00661B96" w:rsidRDefault="00686A37">
            <w:pPr>
              <w:widowControl/>
              <w:spacing w:line="240" w:lineRule="exact"/>
              <w:jc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EE5D6BB"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26BC988"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1118</w:t>
            </w: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C1F3B27"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255</w:t>
            </w: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52D0B5B" w14:textId="77777777" w:rsidR="00686A37" w:rsidRPr="00661B96" w:rsidRDefault="00686A37">
            <w:pPr>
              <w:widowControl/>
              <w:spacing w:line="240" w:lineRule="exact"/>
              <w:jc w:val="center"/>
              <w:rPr>
                <w:rFonts w:asciiTheme="minorEastAsia" w:hAnsiTheme="minorEastAsia" w:cs="宋体" w:hint="eastAsia"/>
                <w:szCs w:val="21"/>
              </w:rPr>
            </w:pP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C1960C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3200</w:t>
            </w: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4A2670C"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3200</w:t>
            </w: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557E60A"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10500</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820EDB0"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16800</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24B73E6" w14:textId="77777777" w:rsidR="00686A37" w:rsidRPr="00661B96" w:rsidRDefault="00686A37">
            <w:pPr>
              <w:widowControl/>
              <w:spacing w:line="240" w:lineRule="exact"/>
              <w:jc w:val="center"/>
              <w:rPr>
                <w:rFonts w:asciiTheme="minorEastAsia" w:hAnsiTheme="minorEastAsia" w:cs="宋体" w:hint="eastAsia"/>
                <w:szCs w:val="21"/>
              </w:rPr>
            </w:pP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3A9F4E1" w14:textId="77777777" w:rsidR="00686A37" w:rsidRPr="00661B96" w:rsidRDefault="00686A37">
            <w:pPr>
              <w:widowControl/>
              <w:spacing w:line="240" w:lineRule="exact"/>
              <w:jc w:val="center"/>
              <w:rPr>
                <w:rFonts w:asciiTheme="minorEastAsia" w:hAnsiTheme="minorEastAsia" w:cs="宋体" w:hint="eastAsia"/>
                <w:szCs w:val="21"/>
              </w:rPr>
            </w:pP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A2429A9"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0.085</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85F3501"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7811D76"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2.1</w:t>
            </w:r>
          </w:p>
        </w:tc>
      </w:tr>
      <w:tr w:rsidR="00661B96" w:rsidRPr="00661B96" w14:paraId="59AF8F5F" w14:textId="77777777">
        <w:trPr>
          <w:trHeight w:val="152"/>
        </w:trPr>
        <w:tc>
          <w:tcPr>
            <w:tcW w:w="303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80CD4DC"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拟建外部联络道路</w:t>
            </w:r>
          </w:p>
        </w:tc>
        <w:tc>
          <w:tcPr>
            <w:tcW w:w="95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F4EB0E6"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2.533</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8E52B24"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AB4D7C7" w14:textId="77777777" w:rsidR="00686A37" w:rsidRPr="00661B96" w:rsidRDefault="00686A37">
            <w:pPr>
              <w:widowControl/>
              <w:spacing w:line="240" w:lineRule="exact"/>
              <w:jc w:val="center"/>
              <w:rPr>
                <w:rFonts w:asciiTheme="minorEastAsia" w:hAnsiTheme="minorEastAsia" w:cs="宋体" w:hint="eastAsia"/>
                <w:szCs w:val="21"/>
              </w:rPr>
            </w:pP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6C69CA6" w14:textId="77777777" w:rsidR="00686A37" w:rsidRPr="00661B96" w:rsidRDefault="00686A37">
            <w:pPr>
              <w:widowControl/>
              <w:spacing w:line="240" w:lineRule="exact"/>
              <w:jc w:val="center"/>
              <w:rPr>
                <w:rFonts w:asciiTheme="minorEastAsia" w:hAnsiTheme="minorEastAsia" w:cs="宋体" w:hint="eastAsia"/>
                <w:szCs w:val="21"/>
              </w:rPr>
            </w:pP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C745E5A" w14:textId="77777777" w:rsidR="00686A37" w:rsidRPr="00661B96" w:rsidRDefault="00686A37">
            <w:pPr>
              <w:widowControl/>
              <w:spacing w:line="240" w:lineRule="exact"/>
              <w:jc w:val="center"/>
              <w:rPr>
                <w:rFonts w:asciiTheme="minorEastAsia" w:hAnsiTheme="minorEastAsia" w:cs="宋体" w:hint="eastAsia"/>
                <w:szCs w:val="21"/>
              </w:rPr>
            </w:pP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7547891"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600</w:t>
            </w: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EA20C4C" w14:textId="77777777" w:rsidR="00686A37" w:rsidRPr="00661B96" w:rsidRDefault="00686A37">
            <w:pPr>
              <w:widowControl/>
              <w:spacing w:line="240" w:lineRule="exact"/>
              <w:jc w:val="center"/>
              <w:rPr>
                <w:rFonts w:asciiTheme="minorEastAsia" w:hAnsiTheme="minorEastAsia" w:cs="宋体" w:hint="eastAsia"/>
                <w:szCs w:val="21"/>
              </w:rPr>
            </w:pP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9BE8D3C" w14:textId="77777777" w:rsidR="00686A37" w:rsidRPr="00661B96" w:rsidRDefault="00686A37">
            <w:pPr>
              <w:widowControl/>
              <w:spacing w:line="240" w:lineRule="exact"/>
              <w:jc w:val="center"/>
              <w:rPr>
                <w:rFonts w:asciiTheme="minorEastAsia" w:hAnsiTheme="minorEastAsia" w:cs="宋体" w:hint="eastAsia"/>
                <w:szCs w:val="21"/>
              </w:rPr>
            </w:pP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E3D1787" w14:textId="77777777" w:rsidR="00686A37" w:rsidRPr="00661B96" w:rsidRDefault="00686A37">
            <w:pPr>
              <w:widowControl/>
              <w:spacing w:line="240" w:lineRule="exact"/>
              <w:jc w:val="center"/>
              <w:rPr>
                <w:rFonts w:asciiTheme="minorEastAsia" w:hAnsiTheme="minorEastAsia" w:cs="宋体" w:hint="eastAsia"/>
                <w:szCs w:val="21"/>
              </w:rPr>
            </w:pP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8BC82FD" w14:textId="77777777" w:rsidR="00686A37" w:rsidRPr="00661B96" w:rsidRDefault="00686A37">
            <w:pPr>
              <w:widowControl/>
              <w:spacing w:line="240" w:lineRule="exact"/>
              <w:jc w:val="center"/>
              <w:rPr>
                <w:rFonts w:asciiTheme="minorEastAsia" w:hAnsiTheme="minorEastAsia" w:cs="宋体" w:hint="eastAsia"/>
                <w:szCs w:val="21"/>
              </w:rPr>
            </w:pP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2FA01CC"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12665</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C23B970"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13582</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18DDEB9"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4018</w:t>
            </w: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2AA61B60"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1771</w:t>
            </w: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175063F"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0.0912</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17D6698" w14:textId="77777777" w:rsidR="00686A37" w:rsidRPr="00661B96" w:rsidRDefault="00686A37">
            <w:pPr>
              <w:widowControl/>
              <w:spacing w:line="240" w:lineRule="exact"/>
              <w:jc w:val="center"/>
              <w:rPr>
                <w:rFonts w:asciiTheme="minorEastAsia" w:hAnsiTheme="minorEastAsia" w:cs="宋体" w:hint="eastAsia"/>
                <w:szCs w:val="21"/>
              </w:rPr>
            </w:pP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2D5A88B"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0.3944</w:t>
            </w:r>
          </w:p>
        </w:tc>
      </w:tr>
      <w:tr w:rsidR="00686A37" w:rsidRPr="00661B96" w14:paraId="3F47EBAA" w14:textId="77777777">
        <w:trPr>
          <w:trHeight w:val="163"/>
        </w:trPr>
        <w:tc>
          <w:tcPr>
            <w:tcW w:w="303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F1C162B"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合计</w:t>
            </w:r>
          </w:p>
        </w:tc>
        <w:tc>
          <w:tcPr>
            <w:tcW w:w="95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38B3442"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274.5527</w:t>
            </w:r>
          </w:p>
        </w:tc>
        <w:tc>
          <w:tcPr>
            <w:tcW w:w="624"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E608A22"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20"/>
                <w:lang w:bidi="ar"/>
              </w:rPr>
              <w:t>167885</w:t>
            </w:r>
          </w:p>
        </w:tc>
        <w:tc>
          <w:tcPr>
            <w:tcW w:w="56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8A04977"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20"/>
                <w:lang w:bidi="ar"/>
              </w:rPr>
              <w:t>29468</w:t>
            </w:r>
          </w:p>
        </w:tc>
        <w:tc>
          <w:tcPr>
            <w:tcW w:w="50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82F31AD"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20"/>
                <w:lang w:bidi="ar"/>
              </w:rPr>
              <w:t>295</w:t>
            </w:r>
          </w:p>
        </w:tc>
        <w:tc>
          <w:tcPr>
            <w:tcW w:w="52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5916C59" w14:textId="77777777" w:rsidR="00686A37" w:rsidRPr="00661B96" w:rsidRDefault="00000000">
            <w:pPr>
              <w:widowControl/>
              <w:spacing w:line="240" w:lineRule="exact"/>
              <w:jc w:val="center"/>
              <w:textAlignment w:val="center"/>
              <w:rPr>
                <w:rFonts w:asciiTheme="minorEastAsia" w:hAnsiTheme="minorEastAsia" w:cs="宋体" w:hint="eastAsia"/>
                <w:kern w:val="0"/>
                <w:sz w:val="20"/>
                <w:lang w:bidi="ar"/>
              </w:rPr>
            </w:pPr>
            <w:r w:rsidRPr="00661B96">
              <w:rPr>
                <w:rFonts w:asciiTheme="minorEastAsia" w:hAnsiTheme="minorEastAsia" w:cs="宋体" w:hint="eastAsia"/>
                <w:kern w:val="0"/>
                <w:sz w:val="20"/>
                <w:lang w:bidi="ar"/>
              </w:rPr>
              <w:t>1284</w:t>
            </w:r>
          </w:p>
        </w:tc>
        <w:tc>
          <w:tcPr>
            <w:tcW w:w="4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16F67C82"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18"/>
                <w:szCs w:val="18"/>
                <w:lang w:bidi="ar"/>
              </w:rPr>
              <w:t>14810</w:t>
            </w:r>
          </w:p>
        </w:tc>
        <w:tc>
          <w:tcPr>
            <w:tcW w:w="4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9134978"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20"/>
                <w:lang w:bidi="ar"/>
              </w:rPr>
              <w:t>6687</w:t>
            </w:r>
          </w:p>
        </w:tc>
        <w:tc>
          <w:tcPr>
            <w:tcW w:w="592"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3F62396"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18"/>
                <w:szCs w:val="18"/>
                <w:lang w:bidi="ar"/>
              </w:rPr>
              <w:t>111067</w:t>
            </w:r>
          </w:p>
        </w:tc>
        <w:tc>
          <w:tcPr>
            <w:tcW w:w="56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4C004A9"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20"/>
                <w:lang w:bidi="ar"/>
              </w:rPr>
              <w:t>29353</w:t>
            </w:r>
          </w:p>
        </w:tc>
        <w:tc>
          <w:tcPr>
            <w:tcW w:w="71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57FB90F"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20"/>
                <w:lang w:bidi="ar"/>
              </w:rPr>
              <w:t>167885</w:t>
            </w:r>
          </w:p>
        </w:tc>
        <w:tc>
          <w:tcPr>
            <w:tcW w:w="67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6FEB6357"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20"/>
                <w:lang w:bidi="ar"/>
              </w:rPr>
              <w:t>505178</w:t>
            </w:r>
          </w:p>
        </w:tc>
        <w:tc>
          <w:tcPr>
            <w:tcW w:w="655"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44EFA37"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20"/>
                <w:lang w:bidi="ar"/>
              </w:rPr>
              <w:t>501166</w:t>
            </w:r>
          </w:p>
        </w:tc>
        <w:tc>
          <w:tcPr>
            <w:tcW w:w="791"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54E1E253"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20"/>
                <w:lang w:bidi="ar"/>
              </w:rPr>
              <w:t>146200</w:t>
            </w:r>
          </w:p>
        </w:tc>
        <w:tc>
          <w:tcPr>
            <w:tcW w:w="790"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78B47BE4"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20"/>
                <w:lang w:bidi="ar"/>
              </w:rPr>
              <w:t>17525</w:t>
            </w:r>
          </w:p>
        </w:tc>
        <w:tc>
          <w:tcPr>
            <w:tcW w:w="1177"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3F01CFB1"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20"/>
                <w:lang w:bidi="ar"/>
              </w:rPr>
              <w:t>14.2093</w:t>
            </w:r>
          </w:p>
        </w:tc>
        <w:tc>
          <w:tcPr>
            <w:tcW w:w="686"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43898880"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20"/>
                <w:lang w:bidi="ar"/>
              </w:rPr>
              <w:t>0.3703</w:t>
            </w:r>
          </w:p>
        </w:tc>
        <w:tc>
          <w:tcPr>
            <w:tcW w:w="789" w:type="dxa"/>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vAlign w:val="center"/>
          </w:tcPr>
          <w:p w14:paraId="0E46701E" w14:textId="77777777" w:rsidR="00686A37" w:rsidRPr="00661B96" w:rsidRDefault="00000000">
            <w:pPr>
              <w:widowControl/>
              <w:spacing w:line="240" w:lineRule="exact"/>
              <w:jc w:val="center"/>
              <w:textAlignment w:val="center"/>
              <w:rPr>
                <w:rFonts w:asciiTheme="minorEastAsia" w:hAnsiTheme="minorEastAsia" w:cs="宋体" w:hint="eastAsia"/>
                <w:sz w:val="20"/>
              </w:rPr>
            </w:pPr>
            <w:r w:rsidRPr="00661B96">
              <w:rPr>
                <w:rFonts w:asciiTheme="minorEastAsia" w:hAnsiTheme="minorEastAsia" w:cs="宋体" w:hint="eastAsia"/>
                <w:kern w:val="0"/>
                <w:sz w:val="20"/>
                <w:lang w:bidi="ar"/>
              </w:rPr>
              <w:t>19.5723</w:t>
            </w:r>
          </w:p>
        </w:tc>
      </w:tr>
    </w:tbl>
    <w:p w14:paraId="4528BE83" w14:textId="77777777" w:rsidR="00686A37" w:rsidRPr="00661B96" w:rsidRDefault="00686A37">
      <w:pPr>
        <w:tabs>
          <w:tab w:val="left" w:pos="855"/>
        </w:tabs>
        <w:spacing w:line="600" w:lineRule="exact"/>
        <w:jc w:val="left"/>
        <w:rPr>
          <w:rFonts w:asciiTheme="minorEastAsia" w:hAnsiTheme="minorEastAsia" w:cs="仿宋" w:hint="eastAsia"/>
          <w:sz w:val="32"/>
          <w:szCs w:val="32"/>
        </w:rPr>
      </w:pPr>
    </w:p>
    <w:p w14:paraId="472174B1" w14:textId="77777777" w:rsidR="00686A37" w:rsidRPr="00661B96" w:rsidRDefault="00686A37">
      <w:pPr>
        <w:tabs>
          <w:tab w:val="left" w:pos="855"/>
        </w:tabs>
        <w:spacing w:line="600" w:lineRule="exact"/>
        <w:jc w:val="left"/>
        <w:rPr>
          <w:rFonts w:asciiTheme="minorEastAsia" w:hAnsiTheme="minorEastAsia" w:cs="仿宋" w:hint="eastAsia"/>
          <w:sz w:val="32"/>
          <w:szCs w:val="32"/>
        </w:rPr>
        <w:sectPr w:rsidR="00686A37" w:rsidRPr="00661B96">
          <w:pgSz w:w="16838" w:h="11906" w:orient="landscape"/>
          <w:pgMar w:top="1800" w:right="1440" w:bottom="1800" w:left="1440" w:header="720" w:footer="720" w:gutter="0"/>
          <w:cols w:space="720"/>
          <w:docGrid w:linePitch="286"/>
        </w:sectPr>
      </w:pPr>
    </w:p>
    <w:p w14:paraId="6986809E" w14:textId="77777777" w:rsidR="00686A37" w:rsidRPr="00661B96" w:rsidRDefault="00000000">
      <w:pPr>
        <w:tabs>
          <w:tab w:val="left" w:pos="855"/>
        </w:tabs>
        <w:spacing w:line="360" w:lineRule="auto"/>
        <w:ind w:firstLineChars="200" w:firstLine="602"/>
        <w:jc w:val="center"/>
        <w:outlineLvl w:val="1"/>
        <w:rPr>
          <w:rFonts w:asciiTheme="minorEastAsia" w:hAnsiTheme="minorEastAsia" w:cs="仿宋" w:hint="eastAsia"/>
          <w:b/>
          <w:bCs/>
          <w:sz w:val="30"/>
          <w:szCs w:val="30"/>
        </w:rPr>
      </w:pPr>
      <w:bookmarkStart w:id="26" w:name="_Toc25513"/>
      <w:r w:rsidRPr="00661B96">
        <w:rPr>
          <w:rFonts w:asciiTheme="minorEastAsia" w:hAnsiTheme="minorEastAsia" w:cs="仿宋" w:hint="eastAsia"/>
          <w:b/>
          <w:bCs/>
          <w:sz w:val="30"/>
          <w:szCs w:val="30"/>
        </w:rPr>
        <w:lastRenderedPageBreak/>
        <w:t>第三节 矿山地质环境治理与土地复垦工作部署</w:t>
      </w:r>
      <w:bookmarkEnd w:id="26"/>
    </w:p>
    <w:p w14:paraId="680110D3" w14:textId="77777777" w:rsidR="00686A37" w:rsidRPr="00661B96" w:rsidRDefault="00000000">
      <w:pPr>
        <w:tabs>
          <w:tab w:val="left" w:pos="855"/>
        </w:tabs>
        <w:spacing w:line="360" w:lineRule="auto"/>
        <w:ind w:firstLineChars="200" w:firstLine="480"/>
        <w:rPr>
          <w:rFonts w:asciiTheme="minorEastAsia" w:hAnsiTheme="minorEastAsia" w:cs="仿宋" w:hint="eastAsia"/>
          <w:sz w:val="24"/>
          <w:szCs w:val="24"/>
        </w:rPr>
      </w:pPr>
      <w:r w:rsidRPr="00661B96">
        <w:rPr>
          <w:rFonts w:asciiTheme="minorEastAsia" w:hAnsiTheme="minorEastAsia" w:cs="仿宋" w:hint="eastAsia"/>
          <w:sz w:val="24"/>
          <w:szCs w:val="24"/>
        </w:rPr>
        <w:t>矿山开采应提前规划，尽量减少损毁土地；按“边破坏，边复垦”的原则，及时复垦已损毁且不再继续使用的土地。治理复垦工作分为近期（2024.1～2028.12）和中远期（2029.1～2044.12）两个阶段。</w:t>
      </w:r>
    </w:p>
    <w:p w14:paraId="0BEF7048" w14:textId="77777777" w:rsidR="00686A37" w:rsidRPr="00661B96" w:rsidRDefault="00000000">
      <w:pPr>
        <w:tabs>
          <w:tab w:val="left" w:pos="855"/>
        </w:tabs>
        <w:spacing w:line="360" w:lineRule="auto"/>
        <w:ind w:firstLineChars="200" w:firstLine="602"/>
        <w:rPr>
          <w:rFonts w:asciiTheme="minorEastAsia" w:hAnsiTheme="minorEastAsia" w:cs="仿宋" w:hint="eastAsia"/>
          <w:b/>
          <w:bCs/>
          <w:sz w:val="30"/>
          <w:szCs w:val="30"/>
        </w:rPr>
      </w:pPr>
      <w:r w:rsidRPr="00661B96">
        <w:rPr>
          <w:rFonts w:asciiTheme="minorEastAsia" w:hAnsiTheme="minorEastAsia" w:cs="仿宋" w:hint="eastAsia"/>
          <w:b/>
          <w:bCs/>
          <w:sz w:val="30"/>
          <w:szCs w:val="30"/>
        </w:rPr>
        <w:t>第四节 经费估算与进度安排</w:t>
      </w:r>
    </w:p>
    <w:p w14:paraId="7BB336C5" w14:textId="77777777" w:rsidR="00686A37" w:rsidRPr="00661B96" w:rsidRDefault="00000000">
      <w:pPr>
        <w:tabs>
          <w:tab w:val="left" w:pos="855"/>
        </w:tabs>
        <w:spacing w:line="360" w:lineRule="auto"/>
        <w:ind w:firstLineChars="200" w:firstLine="562"/>
        <w:jc w:val="left"/>
        <w:outlineLvl w:val="2"/>
        <w:rPr>
          <w:rFonts w:asciiTheme="minorEastAsia" w:hAnsiTheme="minorEastAsia" w:cs="仿宋" w:hint="eastAsia"/>
          <w:b/>
          <w:bCs/>
          <w:sz w:val="28"/>
          <w:szCs w:val="28"/>
        </w:rPr>
      </w:pPr>
      <w:bookmarkStart w:id="27" w:name="_Toc28706"/>
      <w:r w:rsidRPr="00661B96">
        <w:rPr>
          <w:rFonts w:asciiTheme="minorEastAsia" w:hAnsiTheme="minorEastAsia" w:cs="仿宋" w:hint="eastAsia"/>
          <w:b/>
          <w:bCs/>
          <w:sz w:val="28"/>
          <w:szCs w:val="28"/>
        </w:rPr>
        <w:t>一、经费估算</w:t>
      </w:r>
      <w:bookmarkEnd w:id="27"/>
    </w:p>
    <w:p w14:paraId="254921BF" w14:textId="77777777" w:rsidR="00686A37" w:rsidRPr="00661B96" w:rsidRDefault="00000000">
      <w:pPr>
        <w:tabs>
          <w:tab w:val="left" w:pos="855"/>
        </w:tabs>
        <w:spacing w:line="360" w:lineRule="auto"/>
        <w:ind w:firstLineChars="200" w:firstLine="480"/>
        <w:rPr>
          <w:rFonts w:asciiTheme="minorEastAsia" w:hAnsiTheme="minorEastAsia" w:cs="仿宋" w:hint="eastAsia"/>
          <w:sz w:val="24"/>
          <w:szCs w:val="24"/>
        </w:rPr>
      </w:pPr>
      <w:r w:rsidRPr="00661B96">
        <w:rPr>
          <w:rFonts w:asciiTheme="minorEastAsia" w:hAnsiTheme="minorEastAsia" w:cs="仿宋" w:hint="eastAsia"/>
          <w:sz w:val="24"/>
          <w:szCs w:val="24"/>
        </w:rPr>
        <w:t>经估算，本矿山土地复垦治理经费总计4937.44万元，治理费用全部由辽宁维华集团有限责任公司出资。</w:t>
      </w:r>
    </w:p>
    <w:p w14:paraId="01A071BC" w14:textId="77777777" w:rsidR="00686A37" w:rsidRPr="00661B96" w:rsidRDefault="00000000">
      <w:pPr>
        <w:tabs>
          <w:tab w:val="left" w:pos="855"/>
        </w:tabs>
        <w:spacing w:line="360" w:lineRule="auto"/>
        <w:ind w:firstLineChars="200" w:firstLine="562"/>
        <w:jc w:val="left"/>
        <w:outlineLvl w:val="2"/>
        <w:rPr>
          <w:rFonts w:asciiTheme="minorEastAsia" w:hAnsiTheme="minorEastAsia" w:cs="仿宋" w:hint="eastAsia"/>
          <w:b/>
          <w:bCs/>
          <w:sz w:val="28"/>
          <w:szCs w:val="28"/>
        </w:rPr>
      </w:pPr>
      <w:bookmarkStart w:id="28" w:name="_Toc7177"/>
      <w:r w:rsidRPr="00661B96">
        <w:rPr>
          <w:rFonts w:asciiTheme="minorEastAsia" w:hAnsiTheme="minorEastAsia" w:cs="仿宋" w:hint="eastAsia"/>
          <w:b/>
          <w:bCs/>
          <w:sz w:val="28"/>
          <w:szCs w:val="28"/>
        </w:rPr>
        <w:t>二、进度安排</w:t>
      </w:r>
      <w:bookmarkEnd w:id="28"/>
    </w:p>
    <w:p w14:paraId="0337E881" w14:textId="77777777" w:rsidR="00686A37" w:rsidRPr="00661B96" w:rsidRDefault="00000000">
      <w:pPr>
        <w:spacing w:line="360" w:lineRule="auto"/>
        <w:ind w:firstLineChars="200" w:firstLine="480"/>
        <w:rPr>
          <w:rFonts w:asciiTheme="minorEastAsia" w:hAnsiTheme="minorEastAsia" w:cs="宋体" w:hint="eastAsia"/>
          <w:sz w:val="24"/>
          <w:szCs w:val="24"/>
        </w:rPr>
      </w:pPr>
      <w:r w:rsidRPr="00661B96">
        <w:rPr>
          <w:rFonts w:asciiTheme="minorEastAsia" w:hAnsiTheme="minorEastAsia" w:cs="宋体" w:hint="eastAsia"/>
          <w:sz w:val="24"/>
          <w:szCs w:val="24"/>
        </w:rPr>
        <w:t>矿山开采应提前规划，尽量减少损毁土地；按“边破坏，边复垦”的原则，及时复垦已损毁且不再继续使用的土地。治理复垦工作分为近期（2024.1～2028.12）和中远期（2029.1～2044.12）两个阶段。近期对不利用场地进行全面治理、复垦并管护；如产生塌陷坑，待其稳定后进行治理、复垦并管护；中远期对产生的塌陷坑及各工程场地全面进行治理、复垦并管护。</w:t>
      </w:r>
    </w:p>
    <w:p w14:paraId="12DF60FA" w14:textId="77777777" w:rsidR="00686A37" w:rsidRPr="00661B96" w:rsidRDefault="00686A37">
      <w:pPr>
        <w:widowControl/>
        <w:autoSpaceDE w:val="0"/>
        <w:spacing w:line="240" w:lineRule="exact"/>
        <w:jc w:val="center"/>
        <w:rPr>
          <w:rFonts w:asciiTheme="minorEastAsia" w:hAnsiTheme="minorEastAsia" w:cs="Times New Roman" w:hint="eastAsia"/>
          <w:kern w:val="0"/>
          <w:sz w:val="24"/>
          <w:szCs w:val="24"/>
        </w:rPr>
      </w:pPr>
    </w:p>
    <w:p w14:paraId="1E981A12" w14:textId="77777777" w:rsidR="00686A37" w:rsidRPr="00661B96" w:rsidRDefault="00000000">
      <w:pPr>
        <w:widowControl/>
        <w:spacing w:line="360" w:lineRule="auto"/>
        <w:jc w:val="center"/>
        <w:rPr>
          <w:rFonts w:asciiTheme="minorEastAsia" w:hAnsiTheme="minorEastAsia" w:cs="Times New Roman" w:hint="eastAsia"/>
          <w:kern w:val="0"/>
          <w:sz w:val="24"/>
          <w:szCs w:val="24"/>
        </w:rPr>
      </w:pPr>
      <w:r w:rsidRPr="00661B96">
        <w:rPr>
          <w:rFonts w:asciiTheme="minorEastAsia" w:hAnsiTheme="minorEastAsia" w:cs="Times New Roman" w:hint="eastAsia"/>
          <w:kern w:val="0"/>
          <w:sz w:val="24"/>
          <w:szCs w:val="24"/>
        </w:rPr>
        <w:t>矿山地质环境防治工程部署表</w:t>
      </w:r>
    </w:p>
    <w:tbl>
      <w:tblPr>
        <w:tblW w:w="8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3446"/>
        <w:gridCol w:w="1753"/>
        <w:gridCol w:w="1035"/>
        <w:gridCol w:w="1092"/>
      </w:tblGrid>
      <w:tr w:rsidR="00661B96" w:rsidRPr="00661B96" w14:paraId="1AA969A9" w14:textId="77777777">
        <w:trPr>
          <w:trHeight w:val="456"/>
          <w:jc w:val="right"/>
        </w:trPr>
        <w:tc>
          <w:tcPr>
            <w:tcW w:w="1348" w:type="dxa"/>
            <w:vAlign w:val="center"/>
          </w:tcPr>
          <w:p w14:paraId="4C2CD50E"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规划</w:t>
            </w:r>
          </w:p>
        </w:tc>
        <w:tc>
          <w:tcPr>
            <w:tcW w:w="3446" w:type="dxa"/>
            <w:vAlign w:val="center"/>
          </w:tcPr>
          <w:p w14:paraId="6EF6583B"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治理工程场地</w:t>
            </w:r>
          </w:p>
        </w:tc>
        <w:tc>
          <w:tcPr>
            <w:tcW w:w="1753" w:type="dxa"/>
            <w:vAlign w:val="center"/>
          </w:tcPr>
          <w:p w14:paraId="7BA3C55E"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治理措施</w:t>
            </w:r>
          </w:p>
        </w:tc>
        <w:tc>
          <w:tcPr>
            <w:tcW w:w="1035" w:type="dxa"/>
            <w:vAlign w:val="center"/>
          </w:tcPr>
          <w:p w14:paraId="54D7A3C1"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单位</w:t>
            </w:r>
          </w:p>
        </w:tc>
        <w:tc>
          <w:tcPr>
            <w:tcW w:w="1092" w:type="dxa"/>
            <w:vAlign w:val="center"/>
          </w:tcPr>
          <w:p w14:paraId="6FB1FFA6"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工程量</w:t>
            </w:r>
          </w:p>
        </w:tc>
      </w:tr>
      <w:tr w:rsidR="00661B96" w:rsidRPr="00661B96" w14:paraId="453B6406" w14:textId="77777777">
        <w:trPr>
          <w:trHeight w:val="296"/>
          <w:jc w:val="right"/>
        </w:trPr>
        <w:tc>
          <w:tcPr>
            <w:tcW w:w="1348" w:type="dxa"/>
            <w:vMerge w:val="restart"/>
            <w:vAlign w:val="center"/>
          </w:tcPr>
          <w:p w14:paraId="704730AA"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近期</w:t>
            </w:r>
          </w:p>
          <w:p w14:paraId="7622D367"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kern w:val="0"/>
                <w:szCs w:val="21"/>
                <w:lang w:bidi="ar"/>
              </w:rPr>
              <w:t>(2024.1-2028.12)</w:t>
            </w:r>
          </w:p>
        </w:tc>
        <w:tc>
          <w:tcPr>
            <w:tcW w:w="3446" w:type="dxa"/>
            <w:vAlign w:val="center"/>
          </w:tcPr>
          <w:p w14:paraId="31151B1E" w14:textId="77777777" w:rsidR="00686A37" w:rsidRPr="00661B96" w:rsidRDefault="00000000">
            <w:pPr>
              <w:widowControl/>
              <w:spacing w:line="240" w:lineRule="exact"/>
              <w:jc w:val="center"/>
              <w:rPr>
                <w:rFonts w:asciiTheme="minorEastAsia" w:hAnsiTheme="minorEastAsia" w:cs="宋体" w:hint="eastAsia"/>
                <w:kern w:val="0"/>
                <w:szCs w:val="21"/>
                <w:lang w:bidi="ar"/>
              </w:rPr>
            </w:pPr>
            <w:r w:rsidRPr="00661B96">
              <w:rPr>
                <w:rFonts w:asciiTheme="minorEastAsia" w:hAnsiTheme="minorEastAsia" w:cs="宋体" w:hint="eastAsia"/>
                <w:szCs w:val="21"/>
              </w:rPr>
              <w:t>采空区</w:t>
            </w:r>
          </w:p>
        </w:tc>
        <w:tc>
          <w:tcPr>
            <w:tcW w:w="3880" w:type="dxa"/>
            <w:gridSpan w:val="3"/>
            <w:vAlign w:val="center"/>
          </w:tcPr>
          <w:p w14:paraId="11BE1BC1"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根据生产进度及时充填采空区</w:t>
            </w:r>
          </w:p>
        </w:tc>
      </w:tr>
      <w:tr w:rsidR="00661B96" w:rsidRPr="00661B96" w14:paraId="3680AF37" w14:textId="77777777">
        <w:trPr>
          <w:trHeight w:val="275"/>
          <w:jc w:val="right"/>
        </w:trPr>
        <w:tc>
          <w:tcPr>
            <w:tcW w:w="1348" w:type="dxa"/>
            <w:vMerge/>
            <w:vAlign w:val="center"/>
          </w:tcPr>
          <w:p w14:paraId="12791AC4" w14:textId="77777777" w:rsidR="00686A37" w:rsidRPr="00661B96" w:rsidRDefault="00686A37">
            <w:pPr>
              <w:widowControl/>
              <w:spacing w:line="240" w:lineRule="exact"/>
              <w:jc w:val="center"/>
              <w:rPr>
                <w:rFonts w:asciiTheme="minorEastAsia" w:hAnsiTheme="minorEastAsia" w:cs="宋体" w:hint="eastAsia"/>
                <w:szCs w:val="21"/>
              </w:rPr>
            </w:pPr>
          </w:p>
        </w:tc>
        <w:tc>
          <w:tcPr>
            <w:tcW w:w="3446" w:type="dxa"/>
            <w:vAlign w:val="center"/>
          </w:tcPr>
          <w:p w14:paraId="4B0489D9"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Ⅰ（Ⅲ）矿带预测地面塌陷影响区</w:t>
            </w:r>
          </w:p>
        </w:tc>
        <w:tc>
          <w:tcPr>
            <w:tcW w:w="1753" w:type="dxa"/>
            <w:vAlign w:val="center"/>
          </w:tcPr>
          <w:p w14:paraId="08292FF7"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警示牌</w:t>
            </w:r>
          </w:p>
        </w:tc>
        <w:tc>
          <w:tcPr>
            <w:tcW w:w="1035" w:type="dxa"/>
            <w:vAlign w:val="center"/>
          </w:tcPr>
          <w:p w14:paraId="2F21B9F3"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（块）</w:t>
            </w:r>
          </w:p>
        </w:tc>
        <w:tc>
          <w:tcPr>
            <w:tcW w:w="1092" w:type="dxa"/>
            <w:vAlign w:val="center"/>
          </w:tcPr>
          <w:p w14:paraId="3BE760FD"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22</w:t>
            </w:r>
          </w:p>
        </w:tc>
      </w:tr>
      <w:tr w:rsidR="00661B96" w:rsidRPr="00661B96" w14:paraId="6406DA0F" w14:textId="77777777">
        <w:trPr>
          <w:trHeight w:val="275"/>
          <w:jc w:val="right"/>
        </w:trPr>
        <w:tc>
          <w:tcPr>
            <w:tcW w:w="1348" w:type="dxa"/>
            <w:vMerge/>
            <w:vAlign w:val="center"/>
          </w:tcPr>
          <w:p w14:paraId="01CE9AA4" w14:textId="77777777" w:rsidR="00686A37" w:rsidRPr="00661B96" w:rsidRDefault="00686A37">
            <w:pPr>
              <w:widowControl/>
              <w:spacing w:line="240" w:lineRule="exact"/>
              <w:jc w:val="center"/>
              <w:rPr>
                <w:rFonts w:asciiTheme="minorEastAsia" w:hAnsiTheme="minorEastAsia" w:cs="宋体" w:hint="eastAsia"/>
                <w:szCs w:val="21"/>
              </w:rPr>
            </w:pPr>
          </w:p>
        </w:tc>
        <w:tc>
          <w:tcPr>
            <w:tcW w:w="3446" w:type="dxa"/>
            <w:vAlign w:val="center"/>
          </w:tcPr>
          <w:p w14:paraId="6E0F27E5"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bCs/>
                <w:szCs w:val="21"/>
              </w:rPr>
              <w:t>Ⅱ矿带预测地面塌陷影响区</w:t>
            </w:r>
          </w:p>
        </w:tc>
        <w:tc>
          <w:tcPr>
            <w:tcW w:w="1753" w:type="dxa"/>
            <w:vAlign w:val="center"/>
          </w:tcPr>
          <w:p w14:paraId="567A5D60"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警示牌</w:t>
            </w:r>
          </w:p>
        </w:tc>
        <w:tc>
          <w:tcPr>
            <w:tcW w:w="1035" w:type="dxa"/>
            <w:vAlign w:val="center"/>
          </w:tcPr>
          <w:p w14:paraId="2F5D0CE9"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（块）</w:t>
            </w:r>
          </w:p>
        </w:tc>
        <w:tc>
          <w:tcPr>
            <w:tcW w:w="1092" w:type="dxa"/>
            <w:vAlign w:val="center"/>
          </w:tcPr>
          <w:p w14:paraId="1FC502BD"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21</w:t>
            </w:r>
          </w:p>
        </w:tc>
      </w:tr>
      <w:tr w:rsidR="00661B96" w:rsidRPr="00661B96" w14:paraId="6E65AB32" w14:textId="77777777">
        <w:trPr>
          <w:trHeight w:val="248"/>
          <w:jc w:val="right"/>
        </w:trPr>
        <w:tc>
          <w:tcPr>
            <w:tcW w:w="1348" w:type="dxa"/>
            <w:vMerge/>
            <w:vAlign w:val="center"/>
          </w:tcPr>
          <w:p w14:paraId="75E863A3" w14:textId="77777777" w:rsidR="00686A37" w:rsidRPr="00661B96" w:rsidRDefault="00686A37">
            <w:pPr>
              <w:widowControl/>
              <w:spacing w:line="240" w:lineRule="exact"/>
              <w:jc w:val="center"/>
              <w:rPr>
                <w:rFonts w:asciiTheme="minorEastAsia" w:hAnsiTheme="minorEastAsia" w:cs="宋体" w:hint="eastAsia"/>
                <w:szCs w:val="21"/>
              </w:rPr>
            </w:pPr>
          </w:p>
        </w:tc>
        <w:tc>
          <w:tcPr>
            <w:tcW w:w="3446" w:type="dxa"/>
            <w:vAlign w:val="center"/>
          </w:tcPr>
          <w:p w14:paraId="6F435D85"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地质灾害监测</w:t>
            </w:r>
          </w:p>
        </w:tc>
        <w:tc>
          <w:tcPr>
            <w:tcW w:w="1753" w:type="dxa"/>
            <w:vAlign w:val="center"/>
          </w:tcPr>
          <w:p w14:paraId="0667BA85"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地表变形监测</w:t>
            </w:r>
          </w:p>
        </w:tc>
        <w:tc>
          <w:tcPr>
            <w:tcW w:w="1035" w:type="dxa"/>
            <w:vAlign w:val="center"/>
          </w:tcPr>
          <w:p w14:paraId="546B35E4"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点·次</w:t>
            </w:r>
          </w:p>
        </w:tc>
        <w:tc>
          <w:tcPr>
            <w:tcW w:w="1092" w:type="dxa"/>
            <w:vAlign w:val="center"/>
          </w:tcPr>
          <w:p w14:paraId="2FFF40CC"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3570</w:t>
            </w:r>
          </w:p>
        </w:tc>
      </w:tr>
      <w:tr w:rsidR="00661B96" w:rsidRPr="00661B96" w14:paraId="39E5C16F" w14:textId="77777777">
        <w:trPr>
          <w:trHeight w:val="275"/>
          <w:jc w:val="right"/>
        </w:trPr>
        <w:tc>
          <w:tcPr>
            <w:tcW w:w="1348" w:type="dxa"/>
            <w:vMerge/>
            <w:vAlign w:val="center"/>
          </w:tcPr>
          <w:p w14:paraId="4D659C3E"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3446" w:type="dxa"/>
            <w:vMerge w:val="restart"/>
            <w:vAlign w:val="center"/>
          </w:tcPr>
          <w:p w14:paraId="4E27D2C2"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地下水监测</w:t>
            </w:r>
          </w:p>
        </w:tc>
        <w:tc>
          <w:tcPr>
            <w:tcW w:w="1753" w:type="dxa"/>
            <w:vAlign w:val="center"/>
          </w:tcPr>
          <w:p w14:paraId="68CD4D51"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水位</w:t>
            </w:r>
          </w:p>
        </w:tc>
        <w:tc>
          <w:tcPr>
            <w:tcW w:w="1035" w:type="dxa"/>
            <w:vAlign w:val="center"/>
          </w:tcPr>
          <w:p w14:paraId="271C0B65"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点·次</w:t>
            </w:r>
          </w:p>
        </w:tc>
        <w:tc>
          <w:tcPr>
            <w:tcW w:w="1092" w:type="dxa"/>
            <w:vAlign w:val="center"/>
          </w:tcPr>
          <w:p w14:paraId="79EDFBE7"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480</w:t>
            </w:r>
          </w:p>
        </w:tc>
      </w:tr>
      <w:tr w:rsidR="00661B96" w:rsidRPr="00661B96" w14:paraId="16C96B29" w14:textId="77777777">
        <w:trPr>
          <w:trHeight w:val="275"/>
          <w:jc w:val="right"/>
        </w:trPr>
        <w:tc>
          <w:tcPr>
            <w:tcW w:w="1348" w:type="dxa"/>
            <w:vMerge/>
            <w:vAlign w:val="center"/>
          </w:tcPr>
          <w:p w14:paraId="3E3A842F"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3446" w:type="dxa"/>
            <w:vMerge/>
            <w:vAlign w:val="center"/>
          </w:tcPr>
          <w:p w14:paraId="65EDD624" w14:textId="77777777" w:rsidR="00686A37" w:rsidRPr="00661B96" w:rsidRDefault="00686A37">
            <w:pPr>
              <w:widowControl/>
              <w:spacing w:line="240" w:lineRule="exact"/>
              <w:jc w:val="center"/>
              <w:rPr>
                <w:rFonts w:asciiTheme="minorEastAsia" w:hAnsiTheme="minorEastAsia" w:cs="宋体" w:hint="eastAsia"/>
                <w:szCs w:val="21"/>
              </w:rPr>
            </w:pPr>
          </w:p>
        </w:tc>
        <w:tc>
          <w:tcPr>
            <w:tcW w:w="1753" w:type="dxa"/>
            <w:vAlign w:val="center"/>
          </w:tcPr>
          <w:p w14:paraId="703CFF76"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水质</w:t>
            </w:r>
          </w:p>
        </w:tc>
        <w:tc>
          <w:tcPr>
            <w:tcW w:w="1035" w:type="dxa"/>
            <w:vAlign w:val="center"/>
          </w:tcPr>
          <w:p w14:paraId="6F2150A5"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点·次</w:t>
            </w:r>
          </w:p>
        </w:tc>
        <w:tc>
          <w:tcPr>
            <w:tcW w:w="1092" w:type="dxa"/>
            <w:vAlign w:val="center"/>
          </w:tcPr>
          <w:p w14:paraId="6C1FB0AA"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60</w:t>
            </w:r>
          </w:p>
        </w:tc>
      </w:tr>
      <w:tr w:rsidR="00661B96" w:rsidRPr="00661B96" w14:paraId="67DCBB9E" w14:textId="77777777">
        <w:trPr>
          <w:trHeight w:val="275"/>
          <w:jc w:val="right"/>
        </w:trPr>
        <w:tc>
          <w:tcPr>
            <w:tcW w:w="1348" w:type="dxa"/>
            <w:vMerge/>
            <w:vAlign w:val="center"/>
          </w:tcPr>
          <w:p w14:paraId="4820D20B" w14:textId="77777777" w:rsidR="00686A37" w:rsidRPr="00661B96" w:rsidRDefault="00686A37">
            <w:pPr>
              <w:widowControl/>
              <w:spacing w:line="240" w:lineRule="exact"/>
              <w:jc w:val="center"/>
              <w:textAlignment w:val="center"/>
              <w:rPr>
                <w:rFonts w:asciiTheme="minorEastAsia" w:hAnsiTheme="minorEastAsia" w:cs="宋体" w:hint="eastAsia"/>
                <w:szCs w:val="21"/>
              </w:rPr>
            </w:pPr>
          </w:p>
        </w:tc>
        <w:tc>
          <w:tcPr>
            <w:tcW w:w="5199" w:type="dxa"/>
            <w:gridSpan w:val="2"/>
            <w:vAlign w:val="center"/>
          </w:tcPr>
          <w:p w14:paraId="2E26DB25"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szCs w:val="21"/>
              </w:rPr>
              <w:t>地形地貌监测</w:t>
            </w:r>
          </w:p>
        </w:tc>
        <w:tc>
          <w:tcPr>
            <w:tcW w:w="1035" w:type="dxa"/>
            <w:vAlign w:val="center"/>
          </w:tcPr>
          <w:p w14:paraId="23B1EA8B"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次</w:t>
            </w:r>
          </w:p>
        </w:tc>
        <w:tc>
          <w:tcPr>
            <w:tcW w:w="1092" w:type="dxa"/>
            <w:vAlign w:val="center"/>
          </w:tcPr>
          <w:p w14:paraId="7B7F90A3"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szCs w:val="21"/>
              </w:rPr>
              <w:t>60</w:t>
            </w:r>
          </w:p>
        </w:tc>
      </w:tr>
      <w:tr w:rsidR="00661B96" w:rsidRPr="00661B96" w14:paraId="0AD91F7B" w14:textId="77777777">
        <w:trPr>
          <w:trHeight w:val="321"/>
          <w:jc w:val="right"/>
        </w:trPr>
        <w:tc>
          <w:tcPr>
            <w:tcW w:w="1348" w:type="dxa"/>
            <w:vMerge w:val="restart"/>
            <w:vAlign w:val="center"/>
          </w:tcPr>
          <w:p w14:paraId="1A1686B9"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kern w:val="0"/>
                <w:szCs w:val="21"/>
                <w:lang w:bidi="ar"/>
              </w:rPr>
              <w:t>中远期(2029.1-2044.12)</w:t>
            </w:r>
          </w:p>
        </w:tc>
        <w:tc>
          <w:tcPr>
            <w:tcW w:w="3446" w:type="dxa"/>
            <w:noWrap/>
            <w:vAlign w:val="center"/>
          </w:tcPr>
          <w:p w14:paraId="6D3B3761"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采空区</w:t>
            </w:r>
          </w:p>
        </w:tc>
        <w:tc>
          <w:tcPr>
            <w:tcW w:w="3880" w:type="dxa"/>
            <w:gridSpan w:val="3"/>
            <w:noWrap/>
            <w:vAlign w:val="center"/>
          </w:tcPr>
          <w:p w14:paraId="13C86BB8"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szCs w:val="21"/>
              </w:rPr>
              <w:t>根据生产进度及时充填采空区</w:t>
            </w:r>
          </w:p>
        </w:tc>
      </w:tr>
      <w:tr w:rsidR="00661B96" w:rsidRPr="00661B96" w14:paraId="64A1C134" w14:textId="77777777">
        <w:trPr>
          <w:trHeight w:val="321"/>
          <w:jc w:val="right"/>
        </w:trPr>
        <w:tc>
          <w:tcPr>
            <w:tcW w:w="1348" w:type="dxa"/>
            <w:vMerge/>
            <w:vAlign w:val="center"/>
          </w:tcPr>
          <w:p w14:paraId="4699568C" w14:textId="77777777" w:rsidR="00686A37" w:rsidRPr="00661B96" w:rsidRDefault="00686A37">
            <w:pPr>
              <w:widowControl/>
              <w:spacing w:line="240" w:lineRule="exact"/>
              <w:jc w:val="center"/>
              <w:rPr>
                <w:rFonts w:asciiTheme="minorEastAsia" w:hAnsiTheme="minorEastAsia" w:cs="宋体" w:hint="eastAsia"/>
                <w:szCs w:val="21"/>
              </w:rPr>
            </w:pPr>
          </w:p>
        </w:tc>
        <w:tc>
          <w:tcPr>
            <w:tcW w:w="3446" w:type="dxa"/>
            <w:noWrap/>
            <w:vAlign w:val="center"/>
          </w:tcPr>
          <w:p w14:paraId="039A20CA"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Ⅰ（Ⅲ）矿带预测地面塌陷影响区</w:t>
            </w:r>
          </w:p>
        </w:tc>
        <w:tc>
          <w:tcPr>
            <w:tcW w:w="1753" w:type="dxa"/>
            <w:noWrap/>
            <w:vAlign w:val="center"/>
          </w:tcPr>
          <w:p w14:paraId="4AE89663"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警示牌</w:t>
            </w:r>
          </w:p>
        </w:tc>
        <w:tc>
          <w:tcPr>
            <w:tcW w:w="1035" w:type="dxa"/>
            <w:noWrap/>
            <w:vAlign w:val="center"/>
          </w:tcPr>
          <w:p w14:paraId="57DE25DC"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（块）</w:t>
            </w:r>
          </w:p>
        </w:tc>
        <w:tc>
          <w:tcPr>
            <w:tcW w:w="1092" w:type="dxa"/>
            <w:noWrap/>
            <w:vAlign w:val="center"/>
          </w:tcPr>
          <w:p w14:paraId="005F5738"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16</w:t>
            </w:r>
          </w:p>
        </w:tc>
      </w:tr>
      <w:tr w:rsidR="00661B96" w:rsidRPr="00661B96" w14:paraId="6833C367" w14:textId="77777777">
        <w:trPr>
          <w:trHeight w:val="321"/>
          <w:jc w:val="right"/>
        </w:trPr>
        <w:tc>
          <w:tcPr>
            <w:tcW w:w="1348" w:type="dxa"/>
            <w:vMerge/>
            <w:vAlign w:val="center"/>
          </w:tcPr>
          <w:p w14:paraId="2C7DDB22" w14:textId="77777777" w:rsidR="00686A37" w:rsidRPr="00661B96" w:rsidRDefault="00686A37">
            <w:pPr>
              <w:widowControl/>
              <w:spacing w:line="240" w:lineRule="exact"/>
              <w:jc w:val="center"/>
              <w:rPr>
                <w:rFonts w:asciiTheme="minorEastAsia" w:hAnsiTheme="minorEastAsia" w:cs="宋体" w:hint="eastAsia"/>
                <w:szCs w:val="21"/>
              </w:rPr>
            </w:pPr>
          </w:p>
        </w:tc>
        <w:tc>
          <w:tcPr>
            <w:tcW w:w="3446" w:type="dxa"/>
            <w:noWrap/>
            <w:vAlign w:val="center"/>
          </w:tcPr>
          <w:p w14:paraId="734C7726"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地质灾害监测</w:t>
            </w:r>
          </w:p>
        </w:tc>
        <w:tc>
          <w:tcPr>
            <w:tcW w:w="1753" w:type="dxa"/>
            <w:noWrap/>
            <w:vAlign w:val="center"/>
          </w:tcPr>
          <w:p w14:paraId="5783D7CD"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地表变形监测</w:t>
            </w:r>
          </w:p>
        </w:tc>
        <w:tc>
          <w:tcPr>
            <w:tcW w:w="1035" w:type="dxa"/>
            <w:noWrap/>
            <w:vAlign w:val="center"/>
          </w:tcPr>
          <w:p w14:paraId="77FABBFF" w14:textId="77777777" w:rsidR="00686A37" w:rsidRPr="00661B96" w:rsidRDefault="00000000">
            <w:pPr>
              <w:widowControl/>
              <w:spacing w:line="240" w:lineRule="exact"/>
              <w:jc w:val="center"/>
              <w:textAlignment w:val="center"/>
              <w:rPr>
                <w:rFonts w:asciiTheme="minorEastAsia" w:hAnsiTheme="minorEastAsia" w:cs="宋体" w:hint="eastAsia"/>
                <w:szCs w:val="21"/>
              </w:rPr>
            </w:pPr>
            <w:r w:rsidRPr="00661B96">
              <w:rPr>
                <w:rFonts w:asciiTheme="minorEastAsia" w:hAnsiTheme="minorEastAsia" w:cs="宋体" w:hint="eastAsia"/>
                <w:kern w:val="0"/>
                <w:szCs w:val="21"/>
                <w:lang w:bidi="ar"/>
              </w:rPr>
              <w:t>点·次</w:t>
            </w:r>
          </w:p>
        </w:tc>
        <w:tc>
          <w:tcPr>
            <w:tcW w:w="1092" w:type="dxa"/>
            <w:noWrap/>
            <w:vAlign w:val="center"/>
          </w:tcPr>
          <w:p w14:paraId="690B0E62"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30765</w:t>
            </w:r>
          </w:p>
        </w:tc>
      </w:tr>
      <w:tr w:rsidR="00661B96" w:rsidRPr="00661B96" w14:paraId="7306B46B" w14:textId="77777777">
        <w:trPr>
          <w:trHeight w:val="321"/>
          <w:jc w:val="right"/>
        </w:trPr>
        <w:tc>
          <w:tcPr>
            <w:tcW w:w="1348" w:type="dxa"/>
            <w:vMerge/>
            <w:vAlign w:val="center"/>
          </w:tcPr>
          <w:p w14:paraId="24DC45A6" w14:textId="77777777" w:rsidR="00686A37" w:rsidRPr="00661B96" w:rsidRDefault="00686A37">
            <w:pPr>
              <w:widowControl/>
              <w:spacing w:line="240" w:lineRule="exact"/>
              <w:jc w:val="center"/>
              <w:rPr>
                <w:rFonts w:asciiTheme="minorEastAsia" w:hAnsiTheme="minorEastAsia" w:cs="宋体" w:hint="eastAsia"/>
                <w:szCs w:val="21"/>
              </w:rPr>
            </w:pPr>
          </w:p>
        </w:tc>
        <w:tc>
          <w:tcPr>
            <w:tcW w:w="3446" w:type="dxa"/>
            <w:vMerge w:val="restart"/>
            <w:noWrap/>
            <w:vAlign w:val="center"/>
          </w:tcPr>
          <w:p w14:paraId="3168B51E" w14:textId="77777777" w:rsidR="00686A37" w:rsidRPr="00661B96" w:rsidRDefault="00000000">
            <w:pPr>
              <w:widowControl/>
              <w:spacing w:line="240" w:lineRule="exact"/>
              <w:jc w:val="center"/>
              <w:rPr>
                <w:rFonts w:asciiTheme="minorEastAsia" w:hAnsiTheme="minorEastAsia" w:cs="宋体" w:hint="eastAsia"/>
                <w:szCs w:val="21"/>
              </w:rPr>
            </w:pPr>
            <w:r w:rsidRPr="00661B96">
              <w:rPr>
                <w:rFonts w:asciiTheme="minorEastAsia" w:hAnsiTheme="minorEastAsia" w:cs="宋体" w:hint="eastAsia"/>
                <w:szCs w:val="21"/>
              </w:rPr>
              <w:t>地下水监测</w:t>
            </w:r>
          </w:p>
        </w:tc>
        <w:tc>
          <w:tcPr>
            <w:tcW w:w="1753" w:type="dxa"/>
            <w:noWrap/>
            <w:vAlign w:val="center"/>
          </w:tcPr>
          <w:p w14:paraId="18F90223" w14:textId="77777777" w:rsidR="00686A37" w:rsidRPr="00661B96" w:rsidRDefault="00000000">
            <w:pPr>
              <w:widowControl/>
              <w:spacing w:line="240" w:lineRule="exact"/>
              <w:jc w:val="center"/>
              <w:textAlignment w:val="center"/>
              <w:rPr>
                <w:rFonts w:asciiTheme="minorEastAsia" w:hAnsiTheme="minorEastAsia" w:cs="宋体" w:hint="eastAsia"/>
                <w:szCs w:val="21"/>
                <w:lang w:bidi="ar"/>
              </w:rPr>
            </w:pPr>
            <w:r w:rsidRPr="00661B96">
              <w:rPr>
                <w:rFonts w:asciiTheme="minorEastAsia" w:hAnsiTheme="minorEastAsia" w:cs="宋体" w:hint="eastAsia"/>
                <w:kern w:val="0"/>
                <w:szCs w:val="21"/>
                <w:lang w:bidi="ar"/>
              </w:rPr>
              <w:t>水位</w:t>
            </w:r>
          </w:p>
        </w:tc>
        <w:tc>
          <w:tcPr>
            <w:tcW w:w="1035" w:type="dxa"/>
            <w:vAlign w:val="center"/>
          </w:tcPr>
          <w:p w14:paraId="23D3C212" w14:textId="77777777" w:rsidR="00686A37" w:rsidRPr="00661B96" w:rsidRDefault="00000000">
            <w:pPr>
              <w:widowControl/>
              <w:spacing w:line="240" w:lineRule="exact"/>
              <w:jc w:val="center"/>
              <w:textAlignment w:val="center"/>
              <w:rPr>
                <w:rFonts w:asciiTheme="minorEastAsia" w:hAnsiTheme="minorEastAsia" w:cs="宋体" w:hint="eastAsia"/>
                <w:szCs w:val="21"/>
                <w:lang w:bidi="ar"/>
              </w:rPr>
            </w:pPr>
            <w:r w:rsidRPr="00661B96">
              <w:rPr>
                <w:rFonts w:asciiTheme="minorEastAsia" w:hAnsiTheme="minorEastAsia" w:cs="宋体" w:hint="eastAsia"/>
                <w:kern w:val="0"/>
                <w:szCs w:val="21"/>
                <w:lang w:bidi="ar"/>
              </w:rPr>
              <w:t>点·次</w:t>
            </w:r>
          </w:p>
        </w:tc>
        <w:tc>
          <w:tcPr>
            <w:tcW w:w="1092" w:type="dxa"/>
            <w:vAlign w:val="center"/>
          </w:tcPr>
          <w:p w14:paraId="0DC8FFB6"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1248</w:t>
            </w:r>
          </w:p>
        </w:tc>
      </w:tr>
      <w:tr w:rsidR="00661B96" w:rsidRPr="00661B96" w14:paraId="25728435" w14:textId="77777777">
        <w:trPr>
          <w:trHeight w:val="321"/>
          <w:jc w:val="right"/>
        </w:trPr>
        <w:tc>
          <w:tcPr>
            <w:tcW w:w="1348" w:type="dxa"/>
            <w:vMerge/>
            <w:vAlign w:val="center"/>
          </w:tcPr>
          <w:p w14:paraId="63445BC3" w14:textId="77777777" w:rsidR="00686A37" w:rsidRPr="00661B96" w:rsidRDefault="00686A37">
            <w:pPr>
              <w:widowControl/>
              <w:spacing w:line="240" w:lineRule="exact"/>
              <w:jc w:val="center"/>
              <w:rPr>
                <w:rFonts w:asciiTheme="minorEastAsia" w:hAnsiTheme="minorEastAsia" w:cs="宋体" w:hint="eastAsia"/>
                <w:szCs w:val="21"/>
              </w:rPr>
            </w:pPr>
          </w:p>
        </w:tc>
        <w:tc>
          <w:tcPr>
            <w:tcW w:w="3446" w:type="dxa"/>
            <w:vMerge/>
            <w:noWrap/>
            <w:vAlign w:val="center"/>
          </w:tcPr>
          <w:p w14:paraId="50814173" w14:textId="77777777" w:rsidR="00686A37" w:rsidRPr="00661B96" w:rsidRDefault="00686A37">
            <w:pPr>
              <w:widowControl/>
              <w:spacing w:line="240" w:lineRule="exact"/>
              <w:jc w:val="center"/>
              <w:rPr>
                <w:rFonts w:asciiTheme="minorEastAsia" w:hAnsiTheme="minorEastAsia" w:cs="宋体" w:hint="eastAsia"/>
                <w:szCs w:val="21"/>
              </w:rPr>
            </w:pPr>
          </w:p>
        </w:tc>
        <w:tc>
          <w:tcPr>
            <w:tcW w:w="1753" w:type="dxa"/>
            <w:noWrap/>
            <w:vAlign w:val="center"/>
          </w:tcPr>
          <w:p w14:paraId="09B8AB0D" w14:textId="77777777" w:rsidR="00686A37" w:rsidRPr="00661B96" w:rsidRDefault="00000000">
            <w:pPr>
              <w:widowControl/>
              <w:spacing w:line="240" w:lineRule="exact"/>
              <w:jc w:val="center"/>
              <w:textAlignment w:val="center"/>
              <w:rPr>
                <w:rFonts w:asciiTheme="minorEastAsia" w:hAnsiTheme="minorEastAsia" w:cs="宋体" w:hint="eastAsia"/>
                <w:szCs w:val="21"/>
                <w:lang w:bidi="ar"/>
              </w:rPr>
            </w:pPr>
            <w:r w:rsidRPr="00661B96">
              <w:rPr>
                <w:rFonts w:asciiTheme="minorEastAsia" w:hAnsiTheme="minorEastAsia" w:cs="宋体" w:hint="eastAsia"/>
                <w:kern w:val="0"/>
                <w:szCs w:val="21"/>
                <w:lang w:bidi="ar"/>
              </w:rPr>
              <w:t>水质</w:t>
            </w:r>
          </w:p>
        </w:tc>
        <w:tc>
          <w:tcPr>
            <w:tcW w:w="1035" w:type="dxa"/>
            <w:vAlign w:val="center"/>
          </w:tcPr>
          <w:p w14:paraId="0C86D623" w14:textId="77777777" w:rsidR="00686A37" w:rsidRPr="00661B96" w:rsidRDefault="00000000">
            <w:pPr>
              <w:widowControl/>
              <w:spacing w:line="240" w:lineRule="exact"/>
              <w:jc w:val="center"/>
              <w:textAlignment w:val="center"/>
              <w:rPr>
                <w:rFonts w:asciiTheme="minorEastAsia" w:hAnsiTheme="minorEastAsia" w:cs="宋体" w:hint="eastAsia"/>
                <w:szCs w:val="21"/>
                <w:lang w:bidi="ar"/>
              </w:rPr>
            </w:pPr>
            <w:r w:rsidRPr="00661B96">
              <w:rPr>
                <w:rFonts w:asciiTheme="minorEastAsia" w:hAnsiTheme="minorEastAsia" w:cs="宋体" w:hint="eastAsia"/>
                <w:kern w:val="0"/>
                <w:szCs w:val="21"/>
                <w:lang w:bidi="ar"/>
              </w:rPr>
              <w:t>点·次</w:t>
            </w:r>
          </w:p>
        </w:tc>
        <w:tc>
          <w:tcPr>
            <w:tcW w:w="1092" w:type="dxa"/>
            <w:vAlign w:val="center"/>
          </w:tcPr>
          <w:p w14:paraId="2BD1A9F9"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156</w:t>
            </w:r>
          </w:p>
        </w:tc>
      </w:tr>
      <w:tr w:rsidR="00686A37" w:rsidRPr="00661B96" w14:paraId="002FC037" w14:textId="77777777">
        <w:trPr>
          <w:trHeight w:val="321"/>
          <w:jc w:val="right"/>
        </w:trPr>
        <w:tc>
          <w:tcPr>
            <w:tcW w:w="1348" w:type="dxa"/>
            <w:vMerge/>
            <w:vAlign w:val="center"/>
          </w:tcPr>
          <w:p w14:paraId="3546BB6C" w14:textId="77777777" w:rsidR="00686A37" w:rsidRPr="00661B96" w:rsidRDefault="00686A37">
            <w:pPr>
              <w:widowControl/>
              <w:spacing w:line="240" w:lineRule="exact"/>
              <w:jc w:val="center"/>
              <w:rPr>
                <w:rFonts w:asciiTheme="minorEastAsia" w:hAnsiTheme="minorEastAsia" w:cs="宋体" w:hint="eastAsia"/>
                <w:szCs w:val="21"/>
              </w:rPr>
            </w:pPr>
          </w:p>
        </w:tc>
        <w:tc>
          <w:tcPr>
            <w:tcW w:w="5199" w:type="dxa"/>
            <w:gridSpan w:val="2"/>
            <w:noWrap/>
            <w:vAlign w:val="center"/>
          </w:tcPr>
          <w:p w14:paraId="7590F3BA" w14:textId="77777777" w:rsidR="00686A37" w:rsidRPr="00661B96" w:rsidRDefault="00000000">
            <w:pPr>
              <w:widowControl/>
              <w:spacing w:line="240" w:lineRule="exact"/>
              <w:jc w:val="center"/>
              <w:textAlignment w:val="center"/>
              <w:rPr>
                <w:rFonts w:asciiTheme="minorEastAsia" w:hAnsiTheme="minorEastAsia" w:cs="宋体" w:hint="eastAsia"/>
                <w:szCs w:val="21"/>
                <w:lang w:bidi="ar"/>
              </w:rPr>
            </w:pPr>
            <w:r w:rsidRPr="00661B96">
              <w:rPr>
                <w:rFonts w:asciiTheme="minorEastAsia" w:hAnsiTheme="minorEastAsia" w:cs="宋体" w:hint="eastAsia"/>
                <w:szCs w:val="21"/>
              </w:rPr>
              <w:t>地形地貌监测</w:t>
            </w:r>
          </w:p>
        </w:tc>
        <w:tc>
          <w:tcPr>
            <w:tcW w:w="1035" w:type="dxa"/>
            <w:vAlign w:val="center"/>
          </w:tcPr>
          <w:p w14:paraId="54E30A13" w14:textId="77777777" w:rsidR="00686A37" w:rsidRPr="00661B96" w:rsidRDefault="00000000">
            <w:pPr>
              <w:widowControl/>
              <w:spacing w:line="240" w:lineRule="exact"/>
              <w:jc w:val="center"/>
              <w:textAlignment w:val="center"/>
              <w:rPr>
                <w:rFonts w:asciiTheme="minorEastAsia" w:hAnsiTheme="minorEastAsia" w:cs="宋体" w:hint="eastAsia"/>
                <w:szCs w:val="21"/>
                <w:lang w:bidi="ar"/>
              </w:rPr>
            </w:pPr>
            <w:r w:rsidRPr="00661B96">
              <w:rPr>
                <w:rFonts w:asciiTheme="minorEastAsia" w:hAnsiTheme="minorEastAsia" w:cs="宋体" w:hint="eastAsia"/>
                <w:kern w:val="0"/>
                <w:szCs w:val="21"/>
                <w:lang w:bidi="ar"/>
              </w:rPr>
              <w:t>次</w:t>
            </w:r>
          </w:p>
        </w:tc>
        <w:tc>
          <w:tcPr>
            <w:tcW w:w="1092" w:type="dxa"/>
            <w:vAlign w:val="center"/>
          </w:tcPr>
          <w:p w14:paraId="25065D23" w14:textId="77777777" w:rsidR="00686A37" w:rsidRPr="00661B96" w:rsidRDefault="00000000">
            <w:pPr>
              <w:widowControl/>
              <w:spacing w:line="240" w:lineRule="exact"/>
              <w:jc w:val="center"/>
              <w:textAlignment w:val="center"/>
              <w:rPr>
                <w:rFonts w:asciiTheme="minorEastAsia" w:hAnsiTheme="minorEastAsia" w:cs="宋体" w:hint="eastAsia"/>
                <w:kern w:val="0"/>
                <w:szCs w:val="21"/>
                <w:lang w:bidi="ar"/>
              </w:rPr>
            </w:pPr>
            <w:r w:rsidRPr="00661B96">
              <w:rPr>
                <w:rFonts w:asciiTheme="minorEastAsia" w:hAnsiTheme="minorEastAsia" w:cs="宋体" w:hint="eastAsia"/>
                <w:kern w:val="0"/>
                <w:szCs w:val="21"/>
                <w:lang w:bidi="ar"/>
              </w:rPr>
              <w:t>192</w:t>
            </w:r>
          </w:p>
        </w:tc>
      </w:tr>
    </w:tbl>
    <w:p w14:paraId="42EDAFCF" w14:textId="77777777" w:rsidR="00686A37" w:rsidRPr="00661B96" w:rsidRDefault="00686A37">
      <w:pPr>
        <w:rPr>
          <w:rFonts w:asciiTheme="minorEastAsia" w:hAnsiTheme="minorEastAsia" w:hint="eastAsia"/>
        </w:rPr>
      </w:pPr>
    </w:p>
    <w:p w14:paraId="507D1D98" w14:textId="77777777" w:rsidR="00686A37" w:rsidRPr="00B7629F" w:rsidRDefault="00000000">
      <w:pPr>
        <w:tabs>
          <w:tab w:val="left" w:pos="855"/>
        </w:tabs>
        <w:spacing w:line="360" w:lineRule="auto"/>
        <w:jc w:val="center"/>
        <w:outlineLvl w:val="0"/>
        <w:rPr>
          <w:rFonts w:asciiTheme="minorEastAsia" w:hAnsiTheme="minorEastAsia" w:cs="仿宋" w:hint="eastAsia"/>
          <w:b/>
          <w:sz w:val="30"/>
          <w:szCs w:val="30"/>
        </w:rPr>
      </w:pPr>
      <w:bookmarkStart w:id="29" w:name="_Toc5007"/>
      <w:r w:rsidRPr="00B7629F">
        <w:rPr>
          <w:rFonts w:asciiTheme="minorEastAsia" w:hAnsiTheme="minorEastAsia" w:cs="仿宋" w:hint="eastAsia"/>
          <w:b/>
          <w:sz w:val="30"/>
          <w:szCs w:val="30"/>
        </w:rPr>
        <w:t>第三章 上年度矿山地质环境保护与土地复垦总结</w:t>
      </w:r>
      <w:bookmarkEnd w:id="29"/>
    </w:p>
    <w:p w14:paraId="6AE52B1B" w14:textId="64316FBD" w:rsidR="00686A37" w:rsidRPr="00B7629F" w:rsidRDefault="00000000" w:rsidP="001D4F5D">
      <w:pPr>
        <w:tabs>
          <w:tab w:val="left" w:pos="855"/>
        </w:tabs>
        <w:spacing w:line="360" w:lineRule="auto"/>
        <w:ind w:firstLine="585"/>
        <w:jc w:val="left"/>
        <w:rPr>
          <w:rFonts w:asciiTheme="minorEastAsia" w:hAnsiTheme="minorEastAsia" w:cs="仿宋" w:hint="eastAsia"/>
          <w:sz w:val="24"/>
          <w:szCs w:val="24"/>
        </w:rPr>
      </w:pPr>
      <w:r w:rsidRPr="00B7629F">
        <w:rPr>
          <w:rFonts w:asciiTheme="minorEastAsia" w:hAnsiTheme="minorEastAsia" w:cs="仿宋" w:hint="eastAsia"/>
          <w:sz w:val="24"/>
          <w:szCs w:val="24"/>
        </w:rPr>
        <w:t>矿山2024</w:t>
      </w:r>
      <w:r w:rsidRPr="00B7629F">
        <w:rPr>
          <w:rFonts w:asciiTheme="minorEastAsia" w:hAnsiTheme="minorEastAsia" w:cs="仿宋"/>
          <w:sz w:val="24"/>
          <w:szCs w:val="24"/>
        </w:rPr>
        <w:t>年</w:t>
      </w:r>
      <w:r w:rsidRPr="00B7629F">
        <w:rPr>
          <w:rFonts w:asciiTheme="minorEastAsia" w:hAnsiTheme="minorEastAsia" w:cs="仿宋" w:hint="eastAsia"/>
          <w:sz w:val="24"/>
          <w:szCs w:val="24"/>
        </w:rPr>
        <w:t>4</w:t>
      </w:r>
      <w:r w:rsidRPr="00B7629F">
        <w:rPr>
          <w:rFonts w:asciiTheme="minorEastAsia" w:hAnsiTheme="minorEastAsia" w:cs="仿宋"/>
          <w:sz w:val="24"/>
          <w:szCs w:val="24"/>
        </w:rPr>
        <w:t>月</w:t>
      </w:r>
      <w:r w:rsidRPr="00B7629F">
        <w:rPr>
          <w:rFonts w:asciiTheme="minorEastAsia" w:hAnsiTheme="minorEastAsia" w:cs="仿宋" w:hint="eastAsia"/>
          <w:sz w:val="24"/>
          <w:szCs w:val="24"/>
        </w:rPr>
        <w:t>17</w:t>
      </w:r>
      <w:r w:rsidRPr="00B7629F">
        <w:rPr>
          <w:rFonts w:asciiTheme="minorEastAsia" w:hAnsiTheme="minorEastAsia" w:cs="仿宋"/>
          <w:sz w:val="24"/>
          <w:szCs w:val="24"/>
        </w:rPr>
        <w:t>日取</w:t>
      </w:r>
      <w:r w:rsidRPr="00B7629F">
        <w:rPr>
          <w:rFonts w:asciiTheme="minorEastAsia" w:hAnsiTheme="minorEastAsia" w:cs="仿宋" w:hint="eastAsia"/>
          <w:sz w:val="24"/>
          <w:szCs w:val="24"/>
        </w:rPr>
        <w:t>得采矿证，目前正在</w:t>
      </w:r>
      <w:r w:rsidR="00CA1044" w:rsidRPr="00B7629F">
        <w:rPr>
          <w:rFonts w:asciiTheme="minorEastAsia" w:hAnsiTheme="minorEastAsia" w:cs="仿宋" w:hint="eastAsia"/>
          <w:sz w:val="24"/>
          <w:szCs w:val="24"/>
        </w:rPr>
        <w:t>筹备</w:t>
      </w:r>
      <w:r w:rsidRPr="00B7629F">
        <w:rPr>
          <w:rFonts w:asciiTheme="minorEastAsia" w:hAnsiTheme="minorEastAsia" w:cs="仿宋" w:hint="eastAsia"/>
          <w:sz w:val="24"/>
          <w:szCs w:val="24"/>
        </w:rPr>
        <w:t>建</w:t>
      </w:r>
      <w:r w:rsidRPr="00B7629F">
        <w:rPr>
          <w:rFonts w:asciiTheme="minorEastAsia" w:hAnsiTheme="minorEastAsia" w:cs="仿宋"/>
          <w:sz w:val="24"/>
          <w:szCs w:val="24"/>
        </w:rPr>
        <w:t>设。</w:t>
      </w:r>
    </w:p>
    <w:p w14:paraId="0626C47E" w14:textId="6873824C" w:rsidR="001D4F5D" w:rsidRPr="00B7629F" w:rsidRDefault="001D4F5D" w:rsidP="001D4F5D">
      <w:pPr>
        <w:tabs>
          <w:tab w:val="left" w:pos="855"/>
        </w:tabs>
        <w:spacing w:line="360" w:lineRule="auto"/>
        <w:ind w:firstLine="585"/>
        <w:jc w:val="left"/>
        <w:rPr>
          <w:rFonts w:asciiTheme="minorEastAsia" w:hAnsiTheme="minorEastAsia" w:cs="仿宋" w:hint="eastAsia"/>
          <w:sz w:val="24"/>
          <w:szCs w:val="24"/>
        </w:rPr>
      </w:pPr>
      <w:r w:rsidRPr="00B7629F">
        <w:rPr>
          <w:rFonts w:asciiTheme="minorEastAsia" w:hAnsiTheme="minorEastAsia" w:cs="仿宋" w:hint="eastAsia"/>
          <w:sz w:val="24"/>
          <w:szCs w:val="24"/>
        </w:rPr>
        <w:t>2025年治理工程为废弃采坑、</w:t>
      </w:r>
      <w:r w:rsidR="00D605D9" w:rsidRPr="00B7629F">
        <w:rPr>
          <w:rFonts w:asciiTheme="minorEastAsia" w:hAnsiTheme="minorEastAsia" w:cs="仿宋" w:hint="eastAsia"/>
          <w:sz w:val="24"/>
          <w:szCs w:val="24"/>
        </w:rPr>
        <w:t>钻机</w:t>
      </w:r>
      <w:r w:rsidR="003C7701" w:rsidRPr="00B7629F">
        <w:rPr>
          <w:rFonts w:asciiTheme="minorEastAsia" w:hAnsiTheme="minorEastAsia" w:cs="仿宋" w:hint="eastAsia"/>
          <w:sz w:val="24"/>
          <w:szCs w:val="24"/>
        </w:rPr>
        <w:t>平</w:t>
      </w:r>
      <w:r w:rsidR="00D605D9" w:rsidRPr="00B7629F">
        <w:rPr>
          <w:rFonts w:asciiTheme="minorEastAsia" w:hAnsiTheme="minorEastAsia" w:cs="仿宋" w:hint="eastAsia"/>
          <w:sz w:val="24"/>
          <w:szCs w:val="24"/>
        </w:rPr>
        <w:t>台、</w:t>
      </w:r>
      <w:r w:rsidR="00626088" w:rsidRPr="00B7629F">
        <w:rPr>
          <w:rFonts w:asciiTheme="minorEastAsia" w:hAnsiTheme="minorEastAsia" w:cs="仿宋" w:hint="eastAsia"/>
          <w:sz w:val="24"/>
          <w:szCs w:val="24"/>
        </w:rPr>
        <w:t>废弃道路</w:t>
      </w:r>
      <w:r w:rsidR="00647C48" w:rsidRPr="00B7629F">
        <w:rPr>
          <w:rFonts w:asciiTheme="minorEastAsia" w:hAnsiTheme="minorEastAsia" w:cs="仿宋" w:hint="eastAsia"/>
          <w:sz w:val="24"/>
          <w:szCs w:val="24"/>
        </w:rPr>
        <w:t>，</w:t>
      </w:r>
      <w:r w:rsidR="00A71593" w:rsidRPr="00B7629F">
        <w:rPr>
          <w:rFonts w:asciiTheme="minorEastAsia" w:hAnsiTheme="minorEastAsia" w:cs="仿宋" w:hint="eastAsia"/>
          <w:sz w:val="24"/>
          <w:szCs w:val="24"/>
        </w:rPr>
        <w:t>已基本完成。</w:t>
      </w:r>
      <w:r w:rsidR="008D111F" w:rsidRPr="00B7629F">
        <w:rPr>
          <w:rFonts w:asciiTheme="minorEastAsia" w:hAnsiTheme="minorEastAsia" w:cs="仿宋" w:hint="eastAsia"/>
          <w:sz w:val="24"/>
          <w:szCs w:val="24"/>
        </w:rPr>
        <w:t>2025年</w:t>
      </w:r>
      <w:r w:rsidR="008D111F" w:rsidRPr="00B7629F">
        <w:rPr>
          <w:rFonts w:asciiTheme="minorEastAsia" w:hAnsiTheme="minorEastAsia" w:cs="仿宋" w:hint="eastAsia"/>
          <w:sz w:val="24"/>
          <w:szCs w:val="24"/>
        </w:rPr>
        <w:lastRenderedPageBreak/>
        <w:t>10月28日</w:t>
      </w:r>
      <w:r w:rsidR="006419FC" w:rsidRPr="00B7629F">
        <w:rPr>
          <w:rFonts w:asciiTheme="minorEastAsia" w:hAnsiTheme="minorEastAsia" w:cs="仿宋" w:hint="eastAsia"/>
          <w:sz w:val="24"/>
          <w:szCs w:val="24"/>
        </w:rPr>
        <w:t>通过了</w:t>
      </w:r>
      <w:r w:rsidR="008D111F" w:rsidRPr="00B7629F">
        <w:rPr>
          <w:rFonts w:asciiTheme="minorEastAsia" w:hAnsiTheme="minorEastAsia" w:cs="仿宋" w:hint="eastAsia"/>
          <w:sz w:val="24"/>
          <w:szCs w:val="24"/>
        </w:rPr>
        <w:t>矿山地质环境保与土地复垦“</w:t>
      </w:r>
      <w:r w:rsidR="00940819" w:rsidRPr="00B7629F">
        <w:rPr>
          <w:rFonts w:asciiTheme="minorEastAsia" w:hAnsiTheme="minorEastAsia" w:cs="仿宋" w:hint="eastAsia"/>
          <w:sz w:val="24"/>
          <w:szCs w:val="24"/>
        </w:rPr>
        <w:t>双随机、一公开”检查。</w:t>
      </w:r>
    </w:p>
    <w:p w14:paraId="74B3914F" w14:textId="77777777" w:rsidR="00686A37" w:rsidRPr="00661B96" w:rsidRDefault="00000000">
      <w:pPr>
        <w:tabs>
          <w:tab w:val="left" w:pos="855"/>
        </w:tabs>
        <w:spacing w:line="360" w:lineRule="auto"/>
        <w:jc w:val="center"/>
        <w:outlineLvl w:val="0"/>
        <w:rPr>
          <w:rFonts w:asciiTheme="minorEastAsia" w:hAnsiTheme="minorEastAsia" w:cs="仿宋" w:hint="eastAsia"/>
          <w:b/>
          <w:sz w:val="30"/>
          <w:szCs w:val="30"/>
        </w:rPr>
      </w:pPr>
      <w:bookmarkStart w:id="30" w:name="_Toc11710"/>
      <w:r w:rsidRPr="00661B96">
        <w:rPr>
          <w:rFonts w:asciiTheme="minorEastAsia" w:hAnsiTheme="minorEastAsia" w:cs="仿宋" w:hint="eastAsia"/>
          <w:b/>
          <w:sz w:val="30"/>
          <w:szCs w:val="30"/>
        </w:rPr>
        <w:t>第四章 本年度矿山地质环境保护与土地复垦计划</w:t>
      </w:r>
      <w:bookmarkEnd w:id="30"/>
    </w:p>
    <w:p w14:paraId="27DA701F" w14:textId="77777777" w:rsidR="00686A37" w:rsidRPr="00661B96" w:rsidRDefault="00000000">
      <w:pPr>
        <w:tabs>
          <w:tab w:val="left" w:pos="855"/>
        </w:tabs>
        <w:spacing w:line="360" w:lineRule="auto"/>
        <w:jc w:val="center"/>
        <w:outlineLvl w:val="1"/>
        <w:rPr>
          <w:rFonts w:asciiTheme="minorEastAsia" w:hAnsiTheme="minorEastAsia" w:cs="仿宋" w:hint="eastAsia"/>
          <w:b/>
          <w:bCs/>
          <w:sz w:val="28"/>
          <w:szCs w:val="28"/>
        </w:rPr>
      </w:pPr>
      <w:bookmarkStart w:id="31" w:name="_Toc17819"/>
      <w:r w:rsidRPr="00661B96">
        <w:rPr>
          <w:rFonts w:asciiTheme="minorEastAsia" w:hAnsiTheme="minorEastAsia" w:cs="仿宋" w:hint="eastAsia"/>
          <w:b/>
          <w:bCs/>
          <w:sz w:val="28"/>
          <w:szCs w:val="28"/>
        </w:rPr>
        <w:t>第一节 本年度生产计划</w:t>
      </w:r>
      <w:bookmarkEnd w:id="31"/>
    </w:p>
    <w:p w14:paraId="020C28D0" w14:textId="77777777" w:rsidR="00686A37" w:rsidRPr="00516378" w:rsidRDefault="00000000">
      <w:pPr>
        <w:spacing w:line="360" w:lineRule="auto"/>
        <w:ind w:firstLineChars="200" w:firstLine="480"/>
        <w:rPr>
          <w:rFonts w:asciiTheme="minorEastAsia" w:hAnsiTheme="minorEastAsia" w:hint="eastAsia"/>
          <w:b/>
          <w:bCs/>
          <w:sz w:val="24"/>
          <w:szCs w:val="24"/>
        </w:rPr>
      </w:pPr>
      <w:bookmarkStart w:id="32" w:name="_Toc13141"/>
      <w:bookmarkStart w:id="33" w:name="_Toc9584"/>
      <w:bookmarkStart w:id="34" w:name="_Toc32724"/>
      <w:bookmarkStart w:id="35" w:name="_Toc66711243"/>
      <w:r w:rsidRPr="00516378">
        <w:rPr>
          <w:rFonts w:asciiTheme="minorEastAsia" w:hAnsiTheme="minorEastAsia" w:hint="eastAsia"/>
          <w:sz w:val="24"/>
          <w:szCs w:val="24"/>
        </w:rPr>
        <w:t>本年度正在筹备建设，未编制生产计划。</w:t>
      </w:r>
      <w:bookmarkEnd w:id="32"/>
    </w:p>
    <w:p w14:paraId="278654FB" w14:textId="77777777" w:rsidR="00686A37" w:rsidRPr="00661B96" w:rsidRDefault="00000000">
      <w:pPr>
        <w:tabs>
          <w:tab w:val="left" w:pos="855"/>
        </w:tabs>
        <w:spacing w:line="360" w:lineRule="auto"/>
        <w:jc w:val="center"/>
        <w:outlineLvl w:val="1"/>
        <w:rPr>
          <w:rFonts w:asciiTheme="minorEastAsia" w:hAnsiTheme="minorEastAsia" w:cs="仿宋" w:hint="eastAsia"/>
          <w:b/>
          <w:bCs/>
          <w:sz w:val="28"/>
          <w:szCs w:val="28"/>
        </w:rPr>
      </w:pPr>
      <w:bookmarkStart w:id="36" w:name="_Toc20666"/>
      <w:bookmarkEnd w:id="33"/>
      <w:bookmarkEnd w:id="34"/>
      <w:bookmarkEnd w:id="35"/>
      <w:r w:rsidRPr="00661B96">
        <w:rPr>
          <w:rFonts w:asciiTheme="minorEastAsia" w:hAnsiTheme="minorEastAsia" w:cs="仿宋" w:hint="eastAsia"/>
          <w:b/>
          <w:bCs/>
          <w:sz w:val="28"/>
          <w:szCs w:val="28"/>
        </w:rPr>
        <w:t>第二节 本年度应开展矿山地质环境治理与土地复垦区域及面积</w:t>
      </w:r>
      <w:bookmarkEnd w:id="36"/>
    </w:p>
    <w:p w14:paraId="6776FB79" w14:textId="2145F075" w:rsidR="00686A37" w:rsidRPr="00661B96" w:rsidRDefault="00000000">
      <w:pPr>
        <w:tabs>
          <w:tab w:val="left" w:pos="855"/>
        </w:tabs>
        <w:spacing w:line="360" w:lineRule="auto"/>
        <w:ind w:firstLineChars="200" w:firstLine="562"/>
        <w:jc w:val="left"/>
        <w:outlineLvl w:val="2"/>
        <w:rPr>
          <w:rFonts w:asciiTheme="minorEastAsia" w:hAnsiTheme="minorEastAsia" w:cs="仿宋" w:hint="eastAsia"/>
          <w:b/>
          <w:bCs/>
          <w:sz w:val="28"/>
          <w:szCs w:val="28"/>
        </w:rPr>
      </w:pPr>
      <w:bookmarkStart w:id="37" w:name="_Toc25962"/>
      <w:r w:rsidRPr="00661B96">
        <w:rPr>
          <w:rFonts w:asciiTheme="minorEastAsia" w:hAnsiTheme="minorEastAsia" w:cs="仿宋" w:hint="eastAsia"/>
          <w:b/>
          <w:bCs/>
          <w:sz w:val="28"/>
          <w:szCs w:val="28"/>
        </w:rPr>
        <w:t>一、202</w:t>
      </w:r>
      <w:r w:rsidR="00191C04">
        <w:rPr>
          <w:rFonts w:asciiTheme="minorEastAsia" w:hAnsiTheme="minorEastAsia" w:cs="仿宋" w:hint="eastAsia"/>
          <w:b/>
          <w:bCs/>
          <w:sz w:val="28"/>
          <w:szCs w:val="28"/>
        </w:rPr>
        <w:t>6</w:t>
      </w:r>
      <w:r w:rsidRPr="00661B96">
        <w:rPr>
          <w:rFonts w:asciiTheme="minorEastAsia" w:hAnsiTheme="minorEastAsia" w:cs="仿宋" w:hint="eastAsia"/>
          <w:b/>
          <w:bCs/>
          <w:sz w:val="28"/>
          <w:szCs w:val="28"/>
        </w:rPr>
        <w:t>年度应开展矿山地质环境治理与土地复垦区域</w:t>
      </w:r>
      <w:bookmarkEnd w:id="37"/>
    </w:p>
    <w:p w14:paraId="6A54D5BC" w14:textId="395B3A89" w:rsidR="00717A2F" w:rsidRPr="003A4BB8" w:rsidRDefault="00000000" w:rsidP="008560F7">
      <w:pPr>
        <w:tabs>
          <w:tab w:val="left" w:pos="855"/>
        </w:tabs>
        <w:spacing w:line="360" w:lineRule="auto"/>
        <w:ind w:firstLineChars="200" w:firstLine="480"/>
        <w:rPr>
          <w:rFonts w:asciiTheme="minorEastAsia" w:hAnsiTheme="minorEastAsia" w:cs="仿宋"/>
          <w:color w:val="EE0000"/>
          <w:sz w:val="24"/>
          <w:szCs w:val="24"/>
        </w:rPr>
      </w:pPr>
      <w:r w:rsidRPr="003A4BB8">
        <w:rPr>
          <w:rFonts w:asciiTheme="minorEastAsia" w:hAnsiTheme="minorEastAsia" w:cs="仿宋" w:hint="eastAsia"/>
          <w:color w:val="EE0000"/>
          <w:sz w:val="24"/>
          <w:szCs w:val="24"/>
        </w:rPr>
        <w:t>根据长沙矿山研究院有限责任公司</w:t>
      </w:r>
      <w:bookmarkStart w:id="38" w:name="_Hlk225238932"/>
      <w:r w:rsidRPr="003A4BB8">
        <w:rPr>
          <w:rFonts w:asciiTheme="minorEastAsia" w:hAnsiTheme="minorEastAsia" w:cs="仿宋" w:hint="eastAsia"/>
          <w:color w:val="EE0000"/>
          <w:sz w:val="24"/>
          <w:szCs w:val="24"/>
        </w:rPr>
        <w:t>2023年12月编制的</w:t>
      </w:r>
      <w:r w:rsidRPr="003A4BB8">
        <w:rPr>
          <w:rFonts w:asciiTheme="minorEastAsia" w:hAnsiTheme="minorEastAsia" w:cs="仿宋"/>
          <w:color w:val="EE0000"/>
          <w:sz w:val="24"/>
          <w:szCs w:val="24"/>
        </w:rPr>
        <w:t>《</w:t>
      </w:r>
      <w:r w:rsidRPr="003A4BB8">
        <w:rPr>
          <w:rFonts w:asciiTheme="minorEastAsia" w:hAnsiTheme="minorEastAsia" w:cs="仿宋" w:hint="eastAsia"/>
          <w:color w:val="EE0000"/>
          <w:sz w:val="24"/>
          <w:szCs w:val="24"/>
        </w:rPr>
        <w:t>辽宁维华集团有限责任公司内蒙古自治区敖汉旗八家矿区锌多金属矿矿山地质环境保护与土地复垦方案</w:t>
      </w:r>
      <w:r w:rsidRPr="003A4BB8">
        <w:rPr>
          <w:rFonts w:asciiTheme="minorEastAsia" w:hAnsiTheme="minorEastAsia" w:cs="仿宋"/>
          <w:color w:val="EE0000"/>
          <w:sz w:val="24"/>
          <w:szCs w:val="24"/>
        </w:rPr>
        <w:t>》</w:t>
      </w:r>
      <w:bookmarkEnd w:id="38"/>
      <w:r w:rsidR="008560F7" w:rsidRPr="003A4BB8">
        <w:rPr>
          <w:rFonts w:asciiTheme="minorEastAsia" w:hAnsiTheme="minorEastAsia" w:cs="仿宋" w:hint="eastAsia"/>
          <w:color w:val="EE0000"/>
          <w:sz w:val="24"/>
          <w:szCs w:val="24"/>
        </w:rPr>
        <w:t>和现</w:t>
      </w:r>
      <w:r w:rsidR="00717A2F" w:rsidRPr="003A4BB8">
        <w:rPr>
          <w:rFonts w:asciiTheme="minorEastAsia" w:hAnsiTheme="minorEastAsia" w:cs="仿宋" w:hint="eastAsia"/>
          <w:color w:val="EE0000"/>
          <w:sz w:val="24"/>
          <w:szCs w:val="24"/>
        </w:rPr>
        <w:t>场</w:t>
      </w:r>
      <w:r w:rsidR="008560F7" w:rsidRPr="003A4BB8">
        <w:rPr>
          <w:rFonts w:asciiTheme="minorEastAsia" w:hAnsiTheme="minorEastAsia" w:cs="仿宋" w:hint="eastAsia"/>
          <w:color w:val="EE0000"/>
          <w:sz w:val="24"/>
          <w:szCs w:val="24"/>
        </w:rPr>
        <w:t>核查，</w:t>
      </w:r>
      <w:r w:rsidR="00717A2F" w:rsidRPr="003A4BB8">
        <w:rPr>
          <w:rFonts w:asciiTheme="minorEastAsia" w:hAnsiTheme="minorEastAsia" w:cs="仿宋" w:hint="eastAsia"/>
          <w:color w:val="EE0000"/>
          <w:sz w:val="24"/>
          <w:szCs w:val="24"/>
        </w:rPr>
        <w:t>矿山</w:t>
      </w:r>
      <w:r w:rsidR="00717A2F" w:rsidRPr="003A4BB8">
        <w:rPr>
          <w:rFonts w:asciiTheme="minorEastAsia" w:hAnsiTheme="minorEastAsia" w:cs="仿宋" w:hint="eastAsia"/>
          <w:color w:val="EE0000"/>
          <w:sz w:val="24"/>
          <w:szCs w:val="24"/>
        </w:rPr>
        <w:t>正在筹备建设</w:t>
      </w:r>
      <w:r w:rsidR="00717A2F" w:rsidRPr="003A4BB8">
        <w:rPr>
          <w:rFonts w:asciiTheme="minorEastAsia" w:hAnsiTheme="minorEastAsia" w:cs="仿宋" w:hint="eastAsia"/>
          <w:color w:val="EE0000"/>
          <w:sz w:val="24"/>
          <w:szCs w:val="24"/>
        </w:rPr>
        <w:t>，没有拟建工程。</w:t>
      </w:r>
    </w:p>
    <w:p w14:paraId="10978B1E" w14:textId="09C8759E" w:rsidR="00686A37" w:rsidRPr="003A4BB8" w:rsidRDefault="00AD7359" w:rsidP="008560F7">
      <w:pPr>
        <w:tabs>
          <w:tab w:val="left" w:pos="855"/>
        </w:tabs>
        <w:spacing w:line="360" w:lineRule="auto"/>
        <w:ind w:firstLineChars="200" w:firstLine="480"/>
        <w:rPr>
          <w:rFonts w:asciiTheme="minorEastAsia" w:hAnsiTheme="minorEastAsia" w:cs="仿宋"/>
          <w:color w:val="EE0000"/>
          <w:sz w:val="24"/>
          <w:szCs w:val="24"/>
        </w:rPr>
      </w:pPr>
      <w:r w:rsidRPr="003A4BB8">
        <w:rPr>
          <w:rFonts w:asciiTheme="minorEastAsia" w:hAnsiTheme="minorEastAsia" w:cs="仿宋" w:hint="eastAsia"/>
          <w:color w:val="EE0000"/>
          <w:sz w:val="24"/>
          <w:szCs w:val="24"/>
        </w:rPr>
        <w:t>2026年度矿山地质环境治理与土地复垦的任务是</w:t>
      </w:r>
      <w:r w:rsidR="00912D17" w:rsidRPr="003A4BB8">
        <w:rPr>
          <w:rFonts w:asciiTheme="minorEastAsia" w:hAnsiTheme="minorEastAsia" w:cs="仿宋" w:hint="eastAsia"/>
          <w:color w:val="EE0000"/>
          <w:sz w:val="24"/>
          <w:szCs w:val="24"/>
        </w:rPr>
        <w:t>，</w:t>
      </w:r>
      <w:r w:rsidRPr="003A4BB8">
        <w:rPr>
          <w:rFonts w:asciiTheme="minorEastAsia" w:hAnsiTheme="minorEastAsia" w:cs="仿宋" w:hint="eastAsia"/>
          <w:color w:val="EE0000"/>
          <w:sz w:val="24"/>
          <w:szCs w:val="24"/>
        </w:rPr>
        <w:t>对已治理工程</w:t>
      </w:r>
      <w:r w:rsidR="00912D17" w:rsidRPr="003A4BB8">
        <w:rPr>
          <w:rFonts w:asciiTheme="minorEastAsia" w:hAnsiTheme="minorEastAsia" w:cs="仿宋" w:hint="eastAsia"/>
          <w:color w:val="EE0000"/>
          <w:sz w:val="24"/>
          <w:szCs w:val="24"/>
        </w:rPr>
        <w:t>没治理到位，和损毁工程补充治理。</w:t>
      </w:r>
      <w:bookmarkStart w:id="39" w:name="_Toc25564"/>
    </w:p>
    <w:p w14:paraId="05A62D3B" w14:textId="03DCD4F9" w:rsidR="00717A2F" w:rsidRPr="003A4BB8" w:rsidRDefault="007D5526" w:rsidP="00717A2F">
      <w:pPr>
        <w:tabs>
          <w:tab w:val="left" w:pos="855"/>
        </w:tabs>
        <w:spacing w:line="360" w:lineRule="auto"/>
        <w:ind w:firstLineChars="200" w:firstLine="480"/>
        <w:rPr>
          <w:rFonts w:asciiTheme="minorEastAsia" w:hAnsiTheme="minorEastAsia" w:cs="仿宋" w:hint="eastAsia"/>
          <w:color w:val="EE0000"/>
          <w:sz w:val="24"/>
          <w:szCs w:val="24"/>
        </w:rPr>
      </w:pPr>
      <w:r w:rsidRPr="003A4BB8">
        <w:rPr>
          <w:rFonts w:asciiTheme="minorEastAsia" w:hAnsiTheme="minorEastAsia" w:cs="仿宋" w:hint="eastAsia"/>
          <w:color w:val="EE0000"/>
          <w:sz w:val="24"/>
          <w:szCs w:val="24"/>
        </w:rPr>
        <w:t>对</w:t>
      </w:r>
      <w:r w:rsidR="00717A2F" w:rsidRPr="003A4BB8">
        <w:rPr>
          <w:rFonts w:asciiTheme="minorEastAsia" w:hAnsiTheme="minorEastAsia" w:cs="仿宋" w:hint="eastAsia"/>
          <w:color w:val="EE0000"/>
          <w:sz w:val="24"/>
          <w:szCs w:val="24"/>
        </w:rPr>
        <w:t>地形地貌监测，对矿区其它区域进行不定期人工巡查。</w:t>
      </w:r>
    </w:p>
    <w:p w14:paraId="799E7592" w14:textId="49E3127F" w:rsidR="008560F7" w:rsidRPr="003A4BB8" w:rsidRDefault="00717A2F" w:rsidP="007D5526">
      <w:pPr>
        <w:tabs>
          <w:tab w:val="left" w:pos="855"/>
        </w:tabs>
        <w:spacing w:line="360" w:lineRule="auto"/>
        <w:ind w:firstLineChars="200" w:firstLine="480"/>
        <w:rPr>
          <w:rFonts w:asciiTheme="minorEastAsia" w:hAnsiTheme="minorEastAsia" w:cs="仿宋" w:hint="eastAsia"/>
          <w:color w:val="EE0000"/>
          <w:sz w:val="24"/>
          <w:szCs w:val="24"/>
        </w:rPr>
      </w:pPr>
      <w:r w:rsidRPr="003A4BB8">
        <w:rPr>
          <w:rFonts w:asciiTheme="minorEastAsia" w:hAnsiTheme="minorEastAsia" w:cs="仿宋" w:hint="eastAsia"/>
          <w:color w:val="EE0000"/>
          <w:sz w:val="24"/>
          <w:szCs w:val="24"/>
        </w:rPr>
        <w:t>待矿山开工建设，与“三同时”同步，布设地面塌陷区隐患监测点、地表变形监测点、地下水监测点。</w:t>
      </w:r>
      <w:bookmarkStart w:id="40" w:name="_Toc15007"/>
    </w:p>
    <w:p w14:paraId="20C0A7EF" w14:textId="51F9DCF5" w:rsidR="00686A37" w:rsidRPr="003A4BB8" w:rsidRDefault="00000000">
      <w:pPr>
        <w:spacing w:line="360" w:lineRule="auto"/>
        <w:ind w:firstLineChars="200" w:firstLine="562"/>
        <w:outlineLvl w:val="2"/>
        <w:rPr>
          <w:rFonts w:asciiTheme="minorEastAsia" w:hAnsiTheme="minorEastAsia" w:cs="仿宋" w:hint="eastAsia"/>
          <w:b/>
          <w:bCs/>
          <w:color w:val="EE0000"/>
          <w:sz w:val="28"/>
          <w:szCs w:val="28"/>
        </w:rPr>
      </w:pPr>
      <w:r w:rsidRPr="003A4BB8">
        <w:rPr>
          <w:rFonts w:asciiTheme="minorEastAsia" w:hAnsiTheme="minorEastAsia" w:cs="仿宋" w:hint="eastAsia"/>
          <w:b/>
          <w:bCs/>
          <w:color w:val="EE0000"/>
          <w:sz w:val="28"/>
          <w:szCs w:val="28"/>
        </w:rPr>
        <w:t>二、监测</w:t>
      </w:r>
      <w:r w:rsidRPr="003A4BB8">
        <w:rPr>
          <w:rFonts w:asciiTheme="minorEastAsia" w:hAnsiTheme="minorEastAsia" w:cs="宋体" w:hint="eastAsia"/>
          <w:b/>
          <w:bCs/>
          <w:color w:val="EE0000"/>
          <w:sz w:val="28"/>
          <w:szCs w:val="28"/>
        </w:rPr>
        <w:t>工程</w:t>
      </w:r>
      <w:bookmarkEnd w:id="40"/>
    </w:p>
    <w:p w14:paraId="19F751D8" w14:textId="4311A4E7" w:rsidR="00686A37" w:rsidRPr="003A4BB8" w:rsidRDefault="00000000">
      <w:pPr>
        <w:spacing w:line="360" w:lineRule="auto"/>
        <w:ind w:firstLineChars="200" w:firstLine="480"/>
        <w:rPr>
          <w:rFonts w:asciiTheme="minorEastAsia" w:hAnsiTheme="minorEastAsia" w:cs="仿宋" w:hint="eastAsia"/>
          <w:color w:val="EE0000"/>
          <w:sz w:val="24"/>
          <w:szCs w:val="24"/>
        </w:rPr>
      </w:pPr>
      <w:r w:rsidRPr="003A4BB8">
        <w:rPr>
          <w:rFonts w:asciiTheme="minorEastAsia" w:hAnsiTheme="minorEastAsia" w:cs="仿宋" w:hint="eastAsia"/>
          <w:color w:val="EE0000"/>
          <w:sz w:val="24"/>
          <w:szCs w:val="24"/>
        </w:rPr>
        <w:t>按照本年度设计安排的《矿山地质环境监测工程》</w:t>
      </w:r>
      <w:r w:rsidR="004B0752" w:rsidRPr="003A4BB8">
        <w:rPr>
          <w:rFonts w:asciiTheme="minorEastAsia" w:hAnsiTheme="minorEastAsia" w:cs="仿宋" w:hint="eastAsia"/>
          <w:color w:val="EE0000"/>
          <w:sz w:val="24"/>
          <w:szCs w:val="24"/>
        </w:rPr>
        <w:t>，</w:t>
      </w:r>
      <w:r w:rsidR="007D5526" w:rsidRPr="003A4BB8">
        <w:rPr>
          <w:rFonts w:asciiTheme="minorEastAsia" w:hAnsiTheme="minorEastAsia" w:cs="仿宋" w:hint="eastAsia"/>
          <w:color w:val="EE0000"/>
          <w:sz w:val="24"/>
          <w:szCs w:val="24"/>
        </w:rPr>
        <w:t>对</w:t>
      </w:r>
      <w:r w:rsidRPr="003A4BB8">
        <w:rPr>
          <w:rFonts w:asciiTheme="minorEastAsia" w:hAnsiTheme="minorEastAsia" w:cs="仿宋" w:hint="eastAsia"/>
          <w:color w:val="EE0000"/>
          <w:sz w:val="24"/>
          <w:szCs w:val="24"/>
        </w:rPr>
        <w:t>地形地貌景观监测。</w:t>
      </w:r>
    </w:p>
    <w:p w14:paraId="088B82C8" w14:textId="31E4EE7A" w:rsidR="00F7350C" w:rsidRPr="003A4BB8" w:rsidRDefault="00F7350C" w:rsidP="00F7350C">
      <w:pPr>
        <w:tabs>
          <w:tab w:val="left" w:pos="855"/>
        </w:tabs>
        <w:spacing w:line="360" w:lineRule="auto"/>
        <w:ind w:firstLineChars="200" w:firstLine="480"/>
        <w:rPr>
          <w:rFonts w:asciiTheme="minorEastAsia" w:hAnsiTheme="minorEastAsia" w:cs="仿宋" w:hint="eastAsia"/>
          <w:color w:val="EE0000"/>
          <w:sz w:val="24"/>
          <w:szCs w:val="24"/>
        </w:rPr>
      </w:pPr>
      <w:r w:rsidRPr="003A4BB8">
        <w:rPr>
          <w:rFonts w:asciiTheme="minorEastAsia" w:hAnsiTheme="minorEastAsia" w:cs="仿宋" w:hint="eastAsia"/>
          <w:color w:val="EE0000"/>
          <w:sz w:val="24"/>
          <w:szCs w:val="24"/>
        </w:rPr>
        <w:t>（1）土地复垦监测工程：复垦植被监测2次，植被管护2次。</w:t>
      </w:r>
    </w:p>
    <w:p w14:paraId="6FBCA94F" w14:textId="132686F5" w:rsidR="00F7350C" w:rsidRPr="003A4BB8" w:rsidRDefault="00F7350C" w:rsidP="006D4594">
      <w:pPr>
        <w:tabs>
          <w:tab w:val="left" w:pos="855"/>
        </w:tabs>
        <w:spacing w:line="360" w:lineRule="auto"/>
        <w:ind w:firstLineChars="200" w:firstLine="480"/>
        <w:rPr>
          <w:rFonts w:asciiTheme="minorEastAsia" w:hAnsiTheme="minorEastAsia" w:cs="仿宋" w:hint="eastAsia"/>
          <w:color w:val="EE0000"/>
          <w:sz w:val="24"/>
          <w:szCs w:val="24"/>
        </w:rPr>
      </w:pPr>
      <w:r w:rsidRPr="003A4BB8">
        <w:rPr>
          <w:rFonts w:asciiTheme="minorEastAsia" w:hAnsiTheme="minorEastAsia" w:cs="仿宋" w:hint="eastAsia"/>
          <w:color w:val="EE0000"/>
          <w:sz w:val="24"/>
          <w:szCs w:val="24"/>
        </w:rPr>
        <w:t>（2）矿山地质环境监测工程：地形地貌监测12次。</w:t>
      </w:r>
    </w:p>
    <w:p w14:paraId="400B9307" w14:textId="77777777" w:rsidR="00686A37" w:rsidRPr="003A4BB8" w:rsidRDefault="00000000">
      <w:pPr>
        <w:spacing w:line="360" w:lineRule="auto"/>
        <w:ind w:firstLineChars="200" w:firstLine="562"/>
        <w:outlineLvl w:val="2"/>
        <w:rPr>
          <w:rFonts w:asciiTheme="minorEastAsia" w:hAnsiTheme="minorEastAsia" w:cs="仿宋" w:hint="eastAsia"/>
          <w:b/>
          <w:bCs/>
          <w:color w:val="EE0000"/>
          <w:sz w:val="28"/>
          <w:szCs w:val="28"/>
        </w:rPr>
      </w:pPr>
      <w:bookmarkStart w:id="41" w:name="_Toc8420"/>
      <w:r w:rsidRPr="003A4BB8">
        <w:rPr>
          <w:rFonts w:asciiTheme="minorEastAsia" w:hAnsiTheme="minorEastAsia" w:cs="仿宋" w:hint="eastAsia"/>
          <w:b/>
          <w:bCs/>
          <w:color w:val="EE0000"/>
          <w:sz w:val="28"/>
          <w:szCs w:val="28"/>
        </w:rPr>
        <w:t>三、管护工程</w:t>
      </w:r>
      <w:bookmarkEnd w:id="41"/>
    </w:p>
    <w:p w14:paraId="171438EE" w14:textId="0E69BC2C" w:rsidR="00686A37" w:rsidRPr="003A4BB8" w:rsidRDefault="00000000">
      <w:pPr>
        <w:spacing w:line="360" w:lineRule="auto"/>
        <w:ind w:firstLineChars="200" w:firstLine="480"/>
        <w:rPr>
          <w:rFonts w:asciiTheme="minorEastAsia" w:hAnsiTheme="minorEastAsia" w:cs="仿宋" w:hint="eastAsia"/>
          <w:color w:val="EE0000"/>
          <w:sz w:val="24"/>
          <w:szCs w:val="24"/>
        </w:rPr>
      </w:pPr>
      <w:r w:rsidRPr="003A4BB8">
        <w:rPr>
          <w:rFonts w:asciiTheme="minorEastAsia" w:hAnsiTheme="minorEastAsia" w:cs="仿宋" w:hint="eastAsia"/>
          <w:color w:val="EE0000"/>
          <w:sz w:val="24"/>
          <w:szCs w:val="24"/>
        </w:rPr>
        <w:t>对前期治理单元进行管护，管护措施包括地形整形、补苗、浇水、防病虫害等措施</w:t>
      </w:r>
      <w:r w:rsidR="008F0413" w:rsidRPr="003A4BB8">
        <w:rPr>
          <w:rFonts w:asciiTheme="minorEastAsia" w:hAnsiTheme="minorEastAsia" w:cs="仿宋" w:hint="eastAsia"/>
          <w:color w:val="EE0000"/>
          <w:sz w:val="24"/>
          <w:szCs w:val="24"/>
        </w:rPr>
        <w:t>，</w:t>
      </w:r>
      <w:r w:rsidR="006D4594" w:rsidRPr="003A4BB8">
        <w:rPr>
          <w:rFonts w:asciiTheme="minorEastAsia" w:hAnsiTheme="minorEastAsia" w:cs="仿宋" w:hint="eastAsia"/>
          <w:color w:val="EE0000"/>
          <w:sz w:val="24"/>
          <w:szCs w:val="24"/>
        </w:rPr>
        <w:t>对矿区其它区域进行不定期人工巡查。</w:t>
      </w:r>
    </w:p>
    <w:p w14:paraId="7DD8BD93" w14:textId="77777777" w:rsidR="00686A37" w:rsidRPr="00531874" w:rsidRDefault="00000000">
      <w:pPr>
        <w:tabs>
          <w:tab w:val="left" w:pos="855"/>
        </w:tabs>
        <w:spacing w:beforeLines="50" w:before="120" w:line="360" w:lineRule="auto"/>
        <w:jc w:val="center"/>
        <w:outlineLvl w:val="1"/>
        <w:rPr>
          <w:rFonts w:asciiTheme="minorEastAsia" w:hAnsiTheme="minorEastAsia" w:cs="仿宋" w:hint="eastAsia"/>
          <w:b/>
          <w:bCs/>
          <w:sz w:val="28"/>
          <w:szCs w:val="28"/>
        </w:rPr>
      </w:pPr>
      <w:bookmarkStart w:id="42" w:name="_Toc27965"/>
      <w:bookmarkStart w:id="43" w:name="_Toc7514"/>
      <w:bookmarkEnd w:id="39"/>
      <w:r w:rsidRPr="00531874">
        <w:rPr>
          <w:rFonts w:asciiTheme="minorEastAsia" w:hAnsiTheme="minorEastAsia" w:cs="仿宋" w:hint="eastAsia"/>
          <w:b/>
          <w:bCs/>
          <w:sz w:val="28"/>
          <w:szCs w:val="28"/>
        </w:rPr>
        <w:t>第三节 矿山地质环境监测工程</w:t>
      </w:r>
      <w:bookmarkEnd w:id="42"/>
      <w:bookmarkEnd w:id="43"/>
    </w:p>
    <w:p w14:paraId="016BC72A" w14:textId="6F6CF631" w:rsidR="00686A37" w:rsidRPr="00531874" w:rsidRDefault="00AF033B" w:rsidP="001A4469">
      <w:pPr>
        <w:tabs>
          <w:tab w:val="left" w:pos="855"/>
        </w:tabs>
        <w:spacing w:beforeLines="50" w:before="120" w:line="360" w:lineRule="auto"/>
        <w:ind w:firstLineChars="200" w:firstLine="562"/>
        <w:outlineLvl w:val="1"/>
        <w:rPr>
          <w:rFonts w:asciiTheme="minorEastAsia" w:hAnsiTheme="minorEastAsia" w:cs="仿宋" w:hint="eastAsia"/>
          <w:b/>
          <w:bCs/>
          <w:sz w:val="28"/>
          <w:szCs w:val="28"/>
        </w:rPr>
      </w:pPr>
      <w:bookmarkStart w:id="44" w:name="_Hlk225240601"/>
      <w:r w:rsidRPr="00531874">
        <w:rPr>
          <w:rFonts w:asciiTheme="minorEastAsia" w:hAnsiTheme="minorEastAsia" w:cs="仿宋" w:hint="eastAsia"/>
          <w:b/>
          <w:bCs/>
          <w:sz w:val="28"/>
          <w:szCs w:val="28"/>
        </w:rPr>
        <w:t>一、</w:t>
      </w:r>
      <w:bookmarkEnd w:id="44"/>
      <w:r w:rsidRPr="00531874">
        <w:rPr>
          <w:rFonts w:asciiTheme="minorEastAsia" w:hAnsiTheme="minorEastAsia" w:cs="宋体" w:hint="eastAsia"/>
          <w:b/>
          <w:bCs/>
          <w:snapToGrid w:val="0"/>
          <w:kern w:val="0"/>
          <w:sz w:val="24"/>
          <w:szCs w:val="20"/>
        </w:rPr>
        <w:t>采空区地面塌陷监测</w:t>
      </w:r>
    </w:p>
    <w:p w14:paraId="1EC43E0C" w14:textId="77777777" w:rsidR="00686A37" w:rsidRPr="00531874" w:rsidRDefault="00000000">
      <w:pPr>
        <w:spacing w:line="360" w:lineRule="auto"/>
        <w:ind w:firstLineChars="200" w:firstLine="480"/>
        <w:rPr>
          <w:rFonts w:asciiTheme="minorEastAsia" w:hAnsiTheme="minorEastAsia" w:cs="宋体" w:hint="eastAsia"/>
          <w:snapToGrid w:val="0"/>
          <w:kern w:val="0"/>
          <w:sz w:val="24"/>
          <w:szCs w:val="20"/>
        </w:rPr>
      </w:pPr>
      <w:r w:rsidRPr="00531874">
        <w:rPr>
          <w:rFonts w:asciiTheme="minorEastAsia" w:hAnsiTheme="minorEastAsia" w:cs="宋体" w:hint="eastAsia"/>
          <w:snapToGrid w:val="0"/>
          <w:kern w:val="0"/>
          <w:sz w:val="24"/>
          <w:szCs w:val="20"/>
        </w:rPr>
        <w:t>矿山未来采用地下开采方法进行采矿，针对矿山地质环境影响预测评估中可能引发的地质环境灾害的预测地面塌陷区进行监测。</w:t>
      </w:r>
    </w:p>
    <w:p w14:paraId="1AEE93C5" w14:textId="2DC56EED" w:rsidR="00E307BD" w:rsidRPr="00531874" w:rsidRDefault="00E307BD" w:rsidP="00632394">
      <w:pPr>
        <w:tabs>
          <w:tab w:val="left" w:pos="855"/>
        </w:tabs>
        <w:spacing w:beforeLines="50" w:before="120" w:line="360" w:lineRule="auto"/>
        <w:ind w:firstLineChars="200" w:firstLine="480"/>
        <w:outlineLvl w:val="1"/>
        <w:rPr>
          <w:rFonts w:asciiTheme="minorEastAsia" w:hAnsiTheme="minorEastAsia" w:cs="仿宋" w:hint="eastAsia"/>
          <w:sz w:val="24"/>
          <w:szCs w:val="24"/>
        </w:rPr>
      </w:pPr>
      <w:bookmarkStart w:id="45" w:name="_Hlk225240681"/>
      <w:r w:rsidRPr="00531874">
        <w:rPr>
          <w:rFonts w:asciiTheme="minorEastAsia" w:hAnsiTheme="minorEastAsia" w:cs="仿宋" w:hint="eastAsia"/>
          <w:sz w:val="24"/>
          <w:szCs w:val="24"/>
        </w:rPr>
        <w:t>由于矿山还没投入建设，没开成采空区，暂无需进行</w:t>
      </w:r>
      <w:r w:rsidRPr="00531874">
        <w:rPr>
          <w:rFonts w:asciiTheme="minorEastAsia" w:hAnsiTheme="minorEastAsia" w:cs="宋体" w:hint="eastAsia"/>
          <w:sz w:val="24"/>
          <w:szCs w:val="24"/>
        </w:rPr>
        <w:t>地面塌陷监测。</w:t>
      </w:r>
    </w:p>
    <w:p w14:paraId="4DA7B71F" w14:textId="77777777" w:rsidR="00E307BD" w:rsidRPr="00CB0098" w:rsidRDefault="00E307BD" w:rsidP="00632394">
      <w:pPr>
        <w:tabs>
          <w:tab w:val="left" w:pos="855"/>
        </w:tabs>
        <w:spacing w:beforeLines="50" w:before="120" w:line="360" w:lineRule="auto"/>
        <w:ind w:firstLineChars="200" w:firstLine="562"/>
        <w:outlineLvl w:val="1"/>
        <w:rPr>
          <w:rFonts w:asciiTheme="minorEastAsia" w:hAnsiTheme="minorEastAsia" w:cs="宋体" w:hint="eastAsia"/>
          <w:b/>
          <w:bCs/>
          <w:sz w:val="24"/>
          <w:szCs w:val="21"/>
        </w:rPr>
      </w:pPr>
      <w:r w:rsidRPr="00CB0098">
        <w:rPr>
          <w:rFonts w:asciiTheme="minorEastAsia" w:hAnsiTheme="minorEastAsia" w:cs="仿宋" w:hint="eastAsia"/>
          <w:b/>
          <w:bCs/>
          <w:sz w:val="28"/>
          <w:szCs w:val="28"/>
        </w:rPr>
        <w:t>二、</w:t>
      </w:r>
      <w:r w:rsidRPr="00CB0098">
        <w:rPr>
          <w:rFonts w:asciiTheme="minorEastAsia" w:hAnsiTheme="minorEastAsia" w:cs="宋体" w:hint="eastAsia"/>
          <w:b/>
          <w:bCs/>
          <w:sz w:val="24"/>
          <w:szCs w:val="21"/>
        </w:rPr>
        <w:t>含水层破坏监测</w:t>
      </w:r>
    </w:p>
    <w:p w14:paraId="7D8651D1" w14:textId="0157591F" w:rsidR="009F11DF" w:rsidRPr="00CB0098" w:rsidRDefault="009F11DF" w:rsidP="009F11DF">
      <w:pPr>
        <w:tabs>
          <w:tab w:val="left" w:pos="855"/>
        </w:tabs>
        <w:spacing w:beforeLines="50" w:before="120" w:line="360" w:lineRule="auto"/>
        <w:ind w:firstLineChars="200" w:firstLine="480"/>
        <w:outlineLvl w:val="1"/>
        <w:rPr>
          <w:rFonts w:asciiTheme="minorEastAsia" w:hAnsiTheme="minorEastAsia" w:cs="仿宋" w:hint="eastAsia"/>
          <w:sz w:val="24"/>
          <w:szCs w:val="24"/>
        </w:rPr>
      </w:pPr>
      <w:r w:rsidRPr="00CB0098">
        <w:rPr>
          <w:rFonts w:asciiTheme="minorEastAsia" w:hAnsiTheme="minorEastAsia" w:cs="仿宋" w:hint="eastAsia"/>
          <w:sz w:val="24"/>
          <w:szCs w:val="24"/>
        </w:rPr>
        <w:lastRenderedPageBreak/>
        <w:t>由于矿山还没投入建设，暂无需进行含水层破坏</w:t>
      </w:r>
      <w:r w:rsidRPr="00CB0098">
        <w:rPr>
          <w:rFonts w:asciiTheme="minorEastAsia" w:hAnsiTheme="minorEastAsia" w:cs="宋体" w:hint="eastAsia"/>
          <w:sz w:val="24"/>
          <w:szCs w:val="24"/>
        </w:rPr>
        <w:t>监测。</w:t>
      </w:r>
    </w:p>
    <w:bookmarkEnd w:id="45"/>
    <w:p w14:paraId="2B78A6DC" w14:textId="353411C9" w:rsidR="00686A37" w:rsidRPr="00CB0098" w:rsidRDefault="000246C8" w:rsidP="000246C8">
      <w:pPr>
        <w:tabs>
          <w:tab w:val="left" w:pos="855"/>
        </w:tabs>
        <w:spacing w:beforeLines="50" w:before="120" w:line="360" w:lineRule="auto"/>
        <w:ind w:firstLineChars="200" w:firstLine="562"/>
        <w:outlineLvl w:val="1"/>
        <w:rPr>
          <w:rFonts w:asciiTheme="minorEastAsia" w:hAnsiTheme="minorEastAsia" w:cs="仿宋" w:hint="eastAsia"/>
          <w:b/>
          <w:bCs/>
          <w:sz w:val="28"/>
          <w:szCs w:val="28"/>
        </w:rPr>
      </w:pPr>
      <w:r w:rsidRPr="00CB0098">
        <w:rPr>
          <w:rFonts w:asciiTheme="minorEastAsia" w:hAnsiTheme="minorEastAsia" w:cs="仿宋" w:hint="eastAsia"/>
          <w:b/>
          <w:bCs/>
          <w:sz w:val="28"/>
          <w:szCs w:val="28"/>
        </w:rPr>
        <w:t>三、</w:t>
      </w:r>
      <w:r w:rsidRPr="00CB0098">
        <w:rPr>
          <w:rFonts w:asciiTheme="minorEastAsia" w:hAnsiTheme="minorEastAsia" w:cs="宋体" w:hint="eastAsia"/>
          <w:b/>
          <w:bCs/>
          <w:sz w:val="24"/>
          <w:szCs w:val="21"/>
        </w:rPr>
        <w:t>地形地貌景观监测</w:t>
      </w:r>
    </w:p>
    <w:p w14:paraId="4EA619D7" w14:textId="77777777" w:rsidR="00686A37" w:rsidRPr="00661B96" w:rsidRDefault="00000000">
      <w:pPr>
        <w:spacing w:line="360" w:lineRule="auto"/>
        <w:ind w:firstLineChars="200" w:firstLine="480"/>
        <w:rPr>
          <w:rFonts w:asciiTheme="minorEastAsia" w:hAnsiTheme="minorEastAsia" w:cs="宋体" w:hint="eastAsia"/>
          <w:sz w:val="24"/>
          <w:szCs w:val="21"/>
        </w:rPr>
      </w:pPr>
      <w:r w:rsidRPr="00661B96">
        <w:rPr>
          <w:rFonts w:asciiTheme="minorEastAsia" w:hAnsiTheme="minorEastAsia" w:cs="宋体" w:hint="eastAsia"/>
          <w:sz w:val="24"/>
          <w:szCs w:val="21"/>
        </w:rPr>
        <w:t>矿山生产对地形地貌景观的影响主要反映在预测地面塌陷影响区、拟建尾矿库、拟建废石场影响严重和其它工程场地影响较严重的区域进行监测。</w:t>
      </w:r>
    </w:p>
    <w:p w14:paraId="553A37BA" w14:textId="77777777" w:rsidR="00686A37" w:rsidRPr="00661B96" w:rsidRDefault="00000000">
      <w:pPr>
        <w:spacing w:line="360" w:lineRule="auto"/>
        <w:ind w:firstLineChars="200" w:firstLine="480"/>
        <w:rPr>
          <w:rFonts w:asciiTheme="minorEastAsia" w:hAnsiTheme="minorEastAsia" w:cs="宋体" w:hint="eastAsia"/>
          <w:sz w:val="24"/>
          <w:szCs w:val="21"/>
        </w:rPr>
      </w:pPr>
      <w:r w:rsidRPr="00661B96">
        <w:rPr>
          <w:rFonts w:asciiTheme="minorEastAsia" w:hAnsiTheme="minorEastAsia" w:cs="宋体" w:hint="eastAsia"/>
          <w:sz w:val="24"/>
          <w:szCs w:val="21"/>
        </w:rPr>
        <w:t>1、监测内容</w:t>
      </w:r>
    </w:p>
    <w:p w14:paraId="3578C69E" w14:textId="77777777" w:rsidR="00686A37" w:rsidRPr="00661B96" w:rsidRDefault="00000000">
      <w:pPr>
        <w:spacing w:line="360" w:lineRule="auto"/>
        <w:ind w:firstLineChars="200" w:firstLine="480"/>
        <w:rPr>
          <w:rFonts w:asciiTheme="minorEastAsia" w:hAnsiTheme="minorEastAsia" w:cs="宋体" w:hint="eastAsia"/>
          <w:sz w:val="24"/>
          <w:szCs w:val="21"/>
        </w:rPr>
      </w:pPr>
      <w:r w:rsidRPr="00661B96">
        <w:rPr>
          <w:rFonts w:asciiTheme="minorEastAsia" w:hAnsiTheme="minorEastAsia" w:cs="宋体" w:hint="eastAsia"/>
          <w:sz w:val="24"/>
          <w:szCs w:val="21"/>
        </w:rPr>
        <w:t>损毁土地地类、面积、方式以及损毁程度等，土地资源复垦进度、面积、时间及效果等。</w:t>
      </w:r>
    </w:p>
    <w:p w14:paraId="75687263" w14:textId="77777777" w:rsidR="00686A37" w:rsidRPr="00661B96" w:rsidRDefault="00000000">
      <w:pPr>
        <w:spacing w:line="360" w:lineRule="auto"/>
        <w:ind w:firstLineChars="200" w:firstLine="480"/>
        <w:rPr>
          <w:rFonts w:asciiTheme="minorEastAsia" w:hAnsiTheme="minorEastAsia" w:cs="宋体" w:hint="eastAsia"/>
          <w:sz w:val="24"/>
          <w:szCs w:val="21"/>
        </w:rPr>
      </w:pPr>
      <w:r w:rsidRPr="00661B96">
        <w:rPr>
          <w:rFonts w:asciiTheme="minorEastAsia" w:hAnsiTheme="minorEastAsia" w:cs="宋体" w:hint="eastAsia"/>
          <w:sz w:val="24"/>
          <w:szCs w:val="21"/>
        </w:rPr>
        <w:t>2、</w:t>
      </w:r>
      <w:r w:rsidRPr="00661B96">
        <w:rPr>
          <w:rFonts w:asciiTheme="minorEastAsia" w:hAnsiTheme="minorEastAsia" w:cs="宋体" w:hint="eastAsia"/>
          <w:kern w:val="0"/>
          <w:sz w:val="24"/>
          <w:szCs w:val="24"/>
          <w:lang w:bidi="ar"/>
        </w:rPr>
        <w:t>监测方法</w:t>
      </w:r>
    </w:p>
    <w:p w14:paraId="42F93BBF" w14:textId="77777777" w:rsidR="00686A37" w:rsidRPr="00661B96" w:rsidRDefault="00000000">
      <w:pPr>
        <w:spacing w:line="360" w:lineRule="auto"/>
        <w:ind w:firstLineChars="200" w:firstLine="480"/>
        <w:jc w:val="left"/>
        <w:rPr>
          <w:rFonts w:asciiTheme="minorEastAsia" w:hAnsiTheme="minorEastAsia" w:cs="Times New Roman" w:hint="eastAsia"/>
          <w:sz w:val="24"/>
          <w:szCs w:val="20"/>
        </w:rPr>
      </w:pPr>
      <w:r w:rsidRPr="00661B96">
        <w:rPr>
          <w:rFonts w:asciiTheme="minorEastAsia" w:hAnsiTheme="minorEastAsia" w:cs="Times New Roman" w:hint="eastAsia"/>
          <w:sz w:val="24"/>
          <w:szCs w:val="20"/>
        </w:rPr>
        <w:t>采用目测及拍照摄像相结合的方式，采用路线法，设计3条监测路线，总长度13.04km；对工程场地的外观表现特征参数进行监测，对各区破坏的土地类型进行实地调查。</w:t>
      </w:r>
    </w:p>
    <w:p w14:paraId="6E75EAEC" w14:textId="77777777" w:rsidR="00686A37" w:rsidRPr="00661B96" w:rsidRDefault="00000000">
      <w:pPr>
        <w:widowControl/>
        <w:spacing w:line="360" w:lineRule="auto"/>
        <w:ind w:firstLineChars="200" w:firstLine="480"/>
        <w:jc w:val="left"/>
        <w:rPr>
          <w:rFonts w:asciiTheme="minorEastAsia" w:hAnsiTheme="minorEastAsia" w:cs="宋体" w:hint="eastAsia"/>
          <w:kern w:val="0"/>
          <w:sz w:val="24"/>
          <w:szCs w:val="24"/>
        </w:rPr>
      </w:pPr>
      <w:r w:rsidRPr="00661B96">
        <w:rPr>
          <w:rFonts w:asciiTheme="minorEastAsia" w:hAnsiTheme="minorEastAsia" w:cs="宋体" w:hint="eastAsia"/>
          <w:kern w:val="0"/>
          <w:sz w:val="24"/>
          <w:szCs w:val="24"/>
          <w:lang w:bidi="ar"/>
        </w:rPr>
        <w:t>3、</w:t>
      </w:r>
      <w:r w:rsidRPr="00661B96">
        <w:rPr>
          <w:rFonts w:asciiTheme="minorEastAsia" w:hAnsiTheme="minorEastAsia" w:cs="宋体" w:hint="eastAsia"/>
          <w:kern w:val="0"/>
          <w:sz w:val="24"/>
          <w:szCs w:val="24"/>
        </w:rPr>
        <w:t>监测频率及时限</w:t>
      </w:r>
    </w:p>
    <w:p w14:paraId="3CC24616" w14:textId="6BABFEA9" w:rsidR="00686A37" w:rsidRPr="00661B96" w:rsidRDefault="00000000">
      <w:pPr>
        <w:widowControl/>
        <w:spacing w:line="360" w:lineRule="auto"/>
        <w:ind w:firstLineChars="200" w:firstLine="480"/>
        <w:jc w:val="left"/>
        <w:rPr>
          <w:rFonts w:asciiTheme="minorEastAsia" w:hAnsiTheme="minorEastAsia" w:cs="宋体" w:hint="eastAsia"/>
          <w:kern w:val="0"/>
          <w:sz w:val="24"/>
          <w:szCs w:val="24"/>
          <w:lang w:bidi="ar"/>
        </w:rPr>
      </w:pPr>
      <w:r w:rsidRPr="00661B96">
        <w:rPr>
          <w:rFonts w:asciiTheme="minorEastAsia" w:hAnsiTheme="minorEastAsia" w:cs="宋体" w:hint="eastAsia"/>
          <w:sz w:val="24"/>
          <w:szCs w:val="24"/>
        </w:rPr>
        <w:t>主要通过现场实地调查和勘测，采用摄影、人工测量方法并用进行监测，填表记录各工程场地的外观破坏程度参数，</w:t>
      </w:r>
      <w:bookmarkStart w:id="46" w:name="OLE_LINK10"/>
      <w:r w:rsidRPr="00661B96">
        <w:rPr>
          <w:rFonts w:asciiTheme="minorEastAsia" w:hAnsiTheme="minorEastAsia" w:cs="宋体" w:hint="eastAsia"/>
          <w:sz w:val="24"/>
          <w:szCs w:val="24"/>
        </w:rPr>
        <w:t>每年12次，从202</w:t>
      </w:r>
      <w:r w:rsidR="0019786A">
        <w:rPr>
          <w:rFonts w:asciiTheme="minorEastAsia" w:hAnsiTheme="minorEastAsia" w:cs="宋体" w:hint="eastAsia"/>
          <w:sz w:val="24"/>
          <w:szCs w:val="24"/>
        </w:rPr>
        <w:t>6</w:t>
      </w:r>
      <w:r w:rsidRPr="00661B96">
        <w:rPr>
          <w:rFonts w:asciiTheme="minorEastAsia" w:hAnsiTheme="minorEastAsia" w:cs="宋体" w:hint="eastAsia"/>
          <w:sz w:val="24"/>
          <w:szCs w:val="24"/>
        </w:rPr>
        <w:t>年1月1日至202</w:t>
      </w:r>
      <w:r w:rsidR="0019786A">
        <w:rPr>
          <w:rFonts w:asciiTheme="minorEastAsia" w:hAnsiTheme="minorEastAsia" w:cs="宋体" w:hint="eastAsia"/>
          <w:sz w:val="24"/>
          <w:szCs w:val="24"/>
        </w:rPr>
        <w:t>6</w:t>
      </w:r>
      <w:r w:rsidRPr="00661B96">
        <w:rPr>
          <w:rFonts w:asciiTheme="minorEastAsia" w:hAnsiTheme="minorEastAsia" w:cs="宋体" w:hint="eastAsia"/>
          <w:sz w:val="24"/>
          <w:szCs w:val="24"/>
        </w:rPr>
        <w:t>年12月31日</w:t>
      </w:r>
      <w:r w:rsidRPr="00661B96">
        <w:rPr>
          <w:rFonts w:asciiTheme="minorEastAsia" w:hAnsiTheme="minorEastAsia" w:cs="宋体" w:hint="eastAsia"/>
          <w:sz w:val="24"/>
          <w:szCs w:val="21"/>
        </w:rPr>
        <w:t>。</w:t>
      </w:r>
    </w:p>
    <w:bookmarkEnd w:id="46"/>
    <w:p w14:paraId="040798A1" w14:textId="77777777" w:rsidR="00686A37" w:rsidRPr="00661B96" w:rsidRDefault="00000000">
      <w:pPr>
        <w:jc w:val="center"/>
        <w:rPr>
          <w:rFonts w:asciiTheme="minorEastAsia" w:hAnsiTheme="minorEastAsia" w:cs="宋体" w:hint="eastAsia"/>
          <w:b/>
          <w:szCs w:val="21"/>
        </w:rPr>
      </w:pPr>
      <w:r w:rsidRPr="00661B96">
        <w:rPr>
          <w:rFonts w:asciiTheme="minorEastAsia" w:hAnsiTheme="minorEastAsia" w:cs="宋体" w:hint="eastAsia"/>
          <w:b/>
          <w:szCs w:val="21"/>
        </w:rPr>
        <w:t>表5-8  地形地貌景观及土地资源监测记录表</w:t>
      </w:r>
    </w:p>
    <w:p w14:paraId="32771BC6" w14:textId="77777777" w:rsidR="00686A37" w:rsidRPr="00661B96" w:rsidRDefault="00000000">
      <w:pPr>
        <w:ind w:firstLineChars="200" w:firstLine="422"/>
        <w:jc w:val="center"/>
        <w:rPr>
          <w:rFonts w:asciiTheme="minorEastAsia" w:hAnsiTheme="minorEastAsia" w:cs="Times New Roman" w:hint="eastAsia"/>
          <w:b/>
          <w:szCs w:val="21"/>
        </w:rPr>
      </w:pPr>
      <w:r w:rsidRPr="00661B96">
        <w:rPr>
          <w:rFonts w:asciiTheme="minorEastAsia" w:hAnsiTheme="minorEastAsia" w:cs="Times New Roman" w:hint="eastAsia"/>
          <w:b/>
          <w:szCs w:val="21"/>
        </w:rPr>
        <w:t>时间：</w:t>
      </w:r>
      <w:r w:rsidRPr="00661B96">
        <w:rPr>
          <w:rFonts w:asciiTheme="minorEastAsia" w:hAnsiTheme="minorEastAsia" w:cs="Times New Roman"/>
          <w:b/>
          <w:szCs w:val="21"/>
        </w:rPr>
        <w:t xml:space="preserve">  </w:t>
      </w:r>
      <w:r w:rsidRPr="00661B96">
        <w:rPr>
          <w:rFonts w:asciiTheme="minorEastAsia" w:hAnsiTheme="minorEastAsia" w:cs="Times New Roman" w:hint="eastAsia"/>
          <w:b/>
          <w:szCs w:val="21"/>
        </w:rPr>
        <w:t>年</w:t>
      </w:r>
      <w:r w:rsidRPr="00661B96">
        <w:rPr>
          <w:rFonts w:asciiTheme="minorEastAsia" w:hAnsiTheme="minorEastAsia" w:cs="Times New Roman"/>
          <w:b/>
          <w:szCs w:val="21"/>
        </w:rPr>
        <w:t xml:space="preserve">   </w:t>
      </w:r>
      <w:r w:rsidRPr="00661B96">
        <w:rPr>
          <w:rFonts w:asciiTheme="minorEastAsia" w:hAnsiTheme="minorEastAsia" w:cs="Times New Roman" w:hint="eastAsia"/>
          <w:b/>
          <w:szCs w:val="21"/>
        </w:rPr>
        <w:t>月</w:t>
      </w:r>
      <w:r w:rsidRPr="00661B96">
        <w:rPr>
          <w:rFonts w:asciiTheme="minorEastAsia" w:hAnsiTheme="minorEastAsia" w:cs="Times New Roman"/>
          <w:b/>
          <w:szCs w:val="21"/>
        </w:rPr>
        <w:t xml:space="preserve">   </w:t>
      </w:r>
      <w:r w:rsidRPr="00661B96">
        <w:rPr>
          <w:rFonts w:asciiTheme="minorEastAsia" w:hAnsiTheme="minorEastAsia" w:cs="Times New Roman" w:hint="eastAsia"/>
          <w:b/>
          <w:szCs w:val="21"/>
        </w:rPr>
        <w:t>日</w:t>
      </w:r>
      <w:r w:rsidRPr="00661B96">
        <w:rPr>
          <w:rFonts w:asciiTheme="minorEastAsia" w:hAnsiTheme="minorEastAsia" w:cs="Times New Roman"/>
          <w:b/>
          <w:szCs w:val="21"/>
        </w:rPr>
        <w:t xml:space="preserve">                              </w:t>
      </w:r>
      <w:r w:rsidRPr="00661B96">
        <w:rPr>
          <w:rFonts w:asciiTheme="minorEastAsia" w:hAnsiTheme="minorEastAsia" w:cs="Times New Roman" w:hint="eastAsia"/>
          <w:b/>
          <w:szCs w:val="21"/>
        </w:rPr>
        <w:t>星期</w:t>
      </w:r>
      <w:r w:rsidRPr="00661B96">
        <w:rPr>
          <w:rFonts w:asciiTheme="minorEastAsia" w:hAnsiTheme="minorEastAsia" w:cs="Times New Roman"/>
          <w:b/>
          <w:szCs w:val="21"/>
        </w:rPr>
        <w:t xml:space="preserve">              </w:t>
      </w:r>
      <w:r w:rsidRPr="00661B96">
        <w:rPr>
          <w:rFonts w:asciiTheme="minorEastAsia" w:hAnsiTheme="minorEastAsia" w:cs="Times New Roman" w:hint="eastAsia"/>
          <w:b/>
          <w:szCs w:val="21"/>
        </w:rPr>
        <w:t>天气：</w:t>
      </w:r>
    </w:p>
    <w:tbl>
      <w:tblPr>
        <w:tblW w:w="48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902"/>
        <w:gridCol w:w="1326"/>
        <w:gridCol w:w="5146"/>
      </w:tblGrid>
      <w:tr w:rsidR="00661B96" w:rsidRPr="00661B96" w14:paraId="7C548A34" w14:textId="77777777">
        <w:trPr>
          <w:trHeight w:hRule="exact" w:val="312"/>
          <w:jc w:val="center"/>
        </w:trPr>
        <w:tc>
          <w:tcPr>
            <w:tcW w:w="1857" w:type="pct"/>
            <w:gridSpan w:val="3"/>
            <w:tcBorders>
              <w:top w:val="single" w:sz="4" w:space="0" w:color="auto"/>
              <w:left w:val="single" w:sz="4" w:space="0" w:color="auto"/>
              <w:bottom w:val="single" w:sz="4" w:space="0" w:color="auto"/>
              <w:right w:val="single" w:sz="4" w:space="0" w:color="auto"/>
            </w:tcBorders>
            <w:vAlign w:val="center"/>
          </w:tcPr>
          <w:p w14:paraId="1E71591E" w14:textId="77777777" w:rsidR="00686A37" w:rsidRPr="00661B96" w:rsidRDefault="00000000">
            <w:pPr>
              <w:spacing w:line="240" w:lineRule="atLeast"/>
              <w:ind w:firstLine="420"/>
              <w:jc w:val="center"/>
              <w:rPr>
                <w:rFonts w:asciiTheme="minorEastAsia" w:hAnsiTheme="minorEastAsia" w:cs="宋体" w:hint="eastAsia"/>
                <w:szCs w:val="21"/>
              </w:rPr>
            </w:pPr>
            <w:bookmarkStart w:id="47" w:name="OLE_LINK9"/>
            <w:r w:rsidRPr="00661B96">
              <w:rPr>
                <w:rFonts w:asciiTheme="minorEastAsia" w:hAnsiTheme="minorEastAsia" w:cs="宋体" w:hint="eastAsia"/>
                <w:szCs w:val="21"/>
              </w:rPr>
              <w:t>监测单元</w:t>
            </w:r>
          </w:p>
        </w:tc>
        <w:tc>
          <w:tcPr>
            <w:tcW w:w="3142" w:type="pct"/>
            <w:tcBorders>
              <w:top w:val="single" w:sz="4" w:space="0" w:color="auto"/>
              <w:left w:val="single" w:sz="4" w:space="0" w:color="auto"/>
              <w:bottom w:val="single" w:sz="4" w:space="0" w:color="auto"/>
              <w:right w:val="single" w:sz="4" w:space="0" w:color="auto"/>
            </w:tcBorders>
            <w:vAlign w:val="center"/>
          </w:tcPr>
          <w:p w14:paraId="7D7493BC" w14:textId="77777777" w:rsidR="00686A37" w:rsidRPr="00661B96" w:rsidRDefault="00686A37">
            <w:pPr>
              <w:spacing w:line="240" w:lineRule="atLeast"/>
              <w:ind w:firstLine="420"/>
              <w:jc w:val="center"/>
              <w:rPr>
                <w:rFonts w:asciiTheme="minorEastAsia" w:hAnsiTheme="minorEastAsia" w:cs="宋体" w:hint="eastAsia"/>
                <w:szCs w:val="21"/>
              </w:rPr>
            </w:pPr>
          </w:p>
        </w:tc>
      </w:tr>
      <w:tr w:rsidR="00661B96" w:rsidRPr="00661B96" w14:paraId="1463A28A" w14:textId="77777777">
        <w:trPr>
          <w:trHeight w:hRule="exact" w:val="312"/>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14:paraId="5246F748" w14:textId="77777777" w:rsidR="00686A37" w:rsidRPr="00661B96" w:rsidRDefault="00000000">
            <w:pPr>
              <w:spacing w:line="240" w:lineRule="atLeast"/>
              <w:jc w:val="center"/>
              <w:rPr>
                <w:rFonts w:asciiTheme="minorEastAsia" w:hAnsiTheme="minorEastAsia" w:cs="宋体" w:hint="eastAsia"/>
                <w:szCs w:val="21"/>
              </w:rPr>
            </w:pPr>
            <w:r w:rsidRPr="00661B96">
              <w:rPr>
                <w:rFonts w:asciiTheme="minorEastAsia" w:hAnsiTheme="minorEastAsia" w:cs="宋体" w:hint="eastAsia"/>
                <w:szCs w:val="21"/>
              </w:rPr>
              <w:t>监测内容</w:t>
            </w:r>
          </w:p>
        </w:tc>
        <w:tc>
          <w:tcPr>
            <w:tcW w:w="1361" w:type="pct"/>
            <w:gridSpan w:val="2"/>
            <w:tcBorders>
              <w:top w:val="single" w:sz="4" w:space="0" w:color="auto"/>
              <w:left w:val="single" w:sz="4" w:space="0" w:color="auto"/>
              <w:bottom w:val="single" w:sz="4" w:space="0" w:color="auto"/>
              <w:right w:val="single" w:sz="4" w:space="0" w:color="auto"/>
            </w:tcBorders>
            <w:vAlign w:val="center"/>
          </w:tcPr>
          <w:p w14:paraId="078971E2" w14:textId="77777777" w:rsidR="00686A37" w:rsidRPr="00661B96" w:rsidRDefault="00000000">
            <w:pPr>
              <w:spacing w:line="240" w:lineRule="atLeast"/>
              <w:jc w:val="center"/>
              <w:rPr>
                <w:rFonts w:asciiTheme="minorEastAsia" w:hAnsiTheme="minorEastAsia" w:cs="宋体" w:hint="eastAsia"/>
                <w:szCs w:val="21"/>
              </w:rPr>
            </w:pPr>
            <w:r w:rsidRPr="00661B96">
              <w:rPr>
                <w:rFonts w:asciiTheme="minorEastAsia" w:hAnsiTheme="minorEastAsia" w:cs="宋体" w:hint="eastAsia"/>
                <w:szCs w:val="21"/>
              </w:rPr>
              <w:t>损毁土地面积（m</w:t>
            </w:r>
            <w:r w:rsidRPr="00661B96">
              <w:rPr>
                <w:rFonts w:asciiTheme="minorEastAsia" w:hAnsiTheme="minorEastAsia" w:cs="宋体" w:hint="eastAsia"/>
                <w:szCs w:val="21"/>
                <w:vertAlign w:val="superscript"/>
              </w:rPr>
              <w:t>2</w:t>
            </w:r>
            <w:r w:rsidRPr="00661B96">
              <w:rPr>
                <w:rFonts w:asciiTheme="minorEastAsia" w:hAnsiTheme="minorEastAsia" w:cs="宋体" w:hint="eastAsia"/>
                <w:szCs w:val="21"/>
              </w:rPr>
              <w:t>）</w:t>
            </w:r>
          </w:p>
        </w:tc>
        <w:tc>
          <w:tcPr>
            <w:tcW w:w="3142" w:type="pct"/>
            <w:tcBorders>
              <w:top w:val="single" w:sz="4" w:space="0" w:color="auto"/>
              <w:left w:val="single" w:sz="4" w:space="0" w:color="auto"/>
              <w:bottom w:val="single" w:sz="4" w:space="0" w:color="auto"/>
              <w:right w:val="single" w:sz="4" w:space="0" w:color="auto"/>
            </w:tcBorders>
            <w:vAlign w:val="center"/>
          </w:tcPr>
          <w:p w14:paraId="3EE28DB8" w14:textId="77777777" w:rsidR="00686A37" w:rsidRPr="00661B96" w:rsidRDefault="00686A37">
            <w:pPr>
              <w:spacing w:line="240" w:lineRule="atLeast"/>
              <w:jc w:val="center"/>
              <w:rPr>
                <w:rFonts w:asciiTheme="minorEastAsia" w:hAnsiTheme="minorEastAsia" w:cs="宋体" w:hint="eastAsia"/>
                <w:szCs w:val="21"/>
              </w:rPr>
            </w:pPr>
          </w:p>
        </w:tc>
      </w:tr>
      <w:tr w:rsidR="00661B96" w:rsidRPr="00661B96" w14:paraId="3C54A612" w14:textId="77777777">
        <w:trPr>
          <w:trHeight w:hRule="exact" w:val="31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D5F41AD" w14:textId="77777777" w:rsidR="00686A37" w:rsidRPr="00661B96" w:rsidRDefault="00686A37">
            <w:pPr>
              <w:widowControl/>
              <w:jc w:val="left"/>
              <w:rPr>
                <w:rFonts w:asciiTheme="minorEastAsia" w:hAnsiTheme="minorEastAsia" w:cs="宋体" w:hint="eastAsia"/>
                <w:szCs w:val="21"/>
              </w:rPr>
            </w:pPr>
          </w:p>
        </w:tc>
        <w:tc>
          <w:tcPr>
            <w:tcW w:w="1361" w:type="pct"/>
            <w:gridSpan w:val="2"/>
            <w:tcBorders>
              <w:top w:val="single" w:sz="4" w:space="0" w:color="auto"/>
              <w:left w:val="single" w:sz="4" w:space="0" w:color="auto"/>
              <w:bottom w:val="single" w:sz="4" w:space="0" w:color="auto"/>
              <w:right w:val="single" w:sz="4" w:space="0" w:color="auto"/>
            </w:tcBorders>
            <w:vAlign w:val="center"/>
          </w:tcPr>
          <w:p w14:paraId="5A6776DE" w14:textId="77777777" w:rsidR="00686A37" w:rsidRPr="00661B96" w:rsidRDefault="00000000">
            <w:pPr>
              <w:spacing w:line="240" w:lineRule="atLeast"/>
              <w:jc w:val="center"/>
              <w:rPr>
                <w:rFonts w:asciiTheme="minorEastAsia" w:hAnsiTheme="minorEastAsia" w:cs="宋体" w:hint="eastAsia"/>
                <w:szCs w:val="21"/>
              </w:rPr>
            </w:pPr>
            <w:r w:rsidRPr="00661B96">
              <w:rPr>
                <w:rFonts w:asciiTheme="minorEastAsia" w:hAnsiTheme="minorEastAsia" w:cs="宋体" w:hint="eastAsia"/>
                <w:szCs w:val="21"/>
              </w:rPr>
              <w:t>破坏土地利用类型</w:t>
            </w:r>
          </w:p>
        </w:tc>
        <w:tc>
          <w:tcPr>
            <w:tcW w:w="3142" w:type="pct"/>
            <w:tcBorders>
              <w:top w:val="single" w:sz="4" w:space="0" w:color="auto"/>
              <w:left w:val="single" w:sz="4" w:space="0" w:color="auto"/>
              <w:bottom w:val="single" w:sz="4" w:space="0" w:color="auto"/>
              <w:right w:val="single" w:sz="4" w:space="0" w:color="auto"/>
            </w:tcBorders>
            <w:vAlign w:val="center"/>
          </w:tcPr>
          <w:p w14:paraId="4E480780" w14:textId="77777777" w:rsidR="00686A37" w:rsidRPr="00661B96" w:rsidRDefault="00686A37">
            <w:pPr>
              <w:spacing w:line="240" w:lineRule="atLeast"/>
              <w:jc w:val="center"/>
              <w:rPr>
                <w:rFonts w:asciiTheme="minorEastAsia" w:hAnsiTheme="minorEastAsia" w:cs="宋体" w:hint="eastAsia"/>
                <w:szCs w:val="21"/>
              </w:rPr>
            </w:pPr>
          </w:p>
        </w:tc>
      </w:tr>
      <w:tr w:rsidR="00661B96" w:rsidRPr="00661B96" w14:paraId="201AEC20" w14:textId="77777777">
        <w:trPr>
          <w:trHeight w:hRule="exact" w:val="31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673E1F3" w14:textId="77777777" w:rsidR="00686A37" w:rsidRPr="00661B96" w:rsidRDefault="00686A37">
            <w:pPr>
              <w:widowControl/>
              <w:jc w:val="left"/>
              <w:rPr>
                <w:rFonts w:asciiTheme="minorEastAsia" w:hAnsiTheme="minorEastAsia" w:cs="宋体" w:hint="eastAsia"/>
                <w:szCs w:val="21"/>
              </w:rPr>
            </w:pPr>
          </w:p>
        </w:tc>
        <w:tc>
          <w:tcPr>
            <w:tcW w:w="1361" w:type="pct"/>
            <w:gridSpan w:val="2"/>
            <w:tcBorders>
              <w:top w:val="single" w:sz="4" w:space="0" w:color="auto"/>
              <w:left w:val="single" w:sz="4" w:space="0" w:color="auto"/>
              <w:bottom w:val="single" w:sz="4" w:space="0" w:color="auto"/>
              <w:right w:val="single" w:sz="4" w:space="0" w:color="auto"/>
            </w:tcBorders>
            <w:vAlign w:val="center"/>
          </w:tcPr>
          <w:p w14:paraId="76AFDFD8" w14:textId="77777777" w:rsidR="00686A37" w:rsidRPr="00661B96" w:rsidRDefault="00000000">
            <w:pPr>
              <w:spacing w:line="240" w:lineRule="atLeast"/>
              <w:jc w:val="center"/>
              <w:rPr>
                <w:rFonts w:asciiTheme="minorEastAsia" w:hAnsiTheme="minorEastAsia" w:cs="宋体" w:hint="eastAsia"/>
                <w:szCs w:val="21"/>
              </w:rPr>
            </w:pPr>
            <w:r w:rsidRPr="00661B96">
              <w:rPr>
                <w:rFonts w:asciiTheme="minorEastAsia" w:hAnsiTheme="minorEastAsia" w:cs="宋体" w:hint="eastAsia"/>
                <w:szCs w:val="21"/>
              </w:rPr>
              <w:t>损毁方式</w:t>
            </w:r>
          </w:p>
        </w:tc>
        <w:tc>
          <w:tcPr>
            <w:tcW w:w="3142" w:type="pct"/>
            <w:tcBorders>
              <w:top w:val="single" w:sz="4" w:space="0" w:color="auto"/>
              <w:left w:val="single" w:sz="4" w:space="0" w:color="auto"/>
              <w:bottom w:val="single" w:sz="4" w:space="0" w:color="auto"/>
              <w:right w:val="single" w:sz="4" w:space="0" w:color="auto"/>
            </w:tcBorders>
            <w:vAlign w:val="center"/>
          </w:tcPr>
          <w:p w14:paraId="542B66FD" w14:textId="77777777" w:rsidR="00686A37" w:rsidRPr="00661B96" w:rsidRDefault="00686A37">
            <w:pPr>
              <w:spacing w:line="240" w:lineRule="atLeast"/>
              <w:jc w:val="center"/>
              <w:rPr>
                <w:rFonts w:asciiTheme="minorEastAsia" w:hAnsiTheme="minorEastAsia" w:cs="宋体" w:hint="eastAsia"/>
                <w:szCs w:val="21"/>
              </w:rPr>
            </w:pPr>
          </w:p>
        </w:tc>
      </w:tr>
      <w:tr w:rsidR="00661B96" w:rsidRPr="00661B96" w14:paraId="55C5EE55" w14:textId="77777777">
        <w:trPr>
          <w:trHeight w:hRule="exact" w:val="31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3E156E6" w14:textId="77777777" w:rsidR="00686A37" w:rsidRPr="00661B96" w:rsidRDefault="00686A37">
            <w:pPr>
              <w:widowControl/>
              <w:jc w:val="left"/>
              <w:rPr>
                <w:rFonts w:asciiTheme="minorEastAsia" w:hAnsiTheme="minorEastAsia" w:cs="宋体" w:hint="eastAsia"/>
                <w:szCs w:val="21"/>
              </w:rPr>
            </w:pPr>
          </w:p>
        </w:tc>
        <w:tc>
          <w:tcPr>
            <w:tcW w:w="1361" w:type="pct"/>
            <w:gridSpan w:val="2"/>
            <w:tcBorders>
              <w:top w:val="single" w:sz="4" w:space="0" w:color="auto"/>
              <w:left w:val="single" w:sz="4" w:space="0" w:color="auto"/>
              <w:bottom w:val="single" w:sz="4" w:space="0" w:color="auto"/>
              <w:right w:val="single" w:sz="4" w:space="0" w:color="auto"/>
            </w:tcBorders>
            <w:vAlign w:val="center"/>
          </w:tcPr>
          <w:p w14:paraId="36CF9623" w14:textId="77777777" w:rsidR="00686A37" w:rsidRPr="00661B96" w:rsidRDefault="00000000">
            <w:pPr>
              <w:spacing w:line="240" w:lineRule="atLeast"/>
              <w:jc w:val="center"/>
              <w:rPr>
                <w:rFonts w:asciiTheme="minorEastAsia" w:hAnsiTheme="minorEastAsia" w:cs="宋体" w:hint="eastAsia"/>
                <w:szCs w:val="21"/>
              </w:rPr>
            </w:pPr>
            <w:r w:rsidRPr="00661B96">
              <w:rPr>
                <w:rFonts w:asciiTheme="minorEastAsia" w:hAnsiTheme="minorEastAsia" w:cs="宋体" w:hint="eastAsia"/>
                <w:szCs w:val="21"/>
              </w:rPr>
              <w:t>损毁程度</w:t>
            </w:r>
          </w:p>
        </w:tc>
        <w:tc>
          <w:tcPr>
            <w:tcW w:w="3142" w:type="pct"/>
            <w:tcBorders>
              <w:top w:val="single" w:sz="4" w:space="0" w:color="auto"/>
              <w:left w:val="single" w:sz="4" w:space="0" w:color="auto"/>
              <w:bottom w:val="single" w:sz="4" w:space="0" w:color="auto"/>
              <w:right w:val="single" w:sz="4" w:space="0" w:color="auto"/>
            </w:tcBorders>
            <w:vAlign w:val="center"/>
          </w:tcPr>
          <w:p w14:paraId="54BF9BB9" w14:textId="77777777" w:rsidR="00686A37" w:rsidRPr="00661B96" w:rsidRDefault="00686A37">
            <w:pPr>
              <w:spacing w:line="240" w:lineRule="atLeast"/>
              <w:jc w:val="center"/>
              <w:rPr>
                <w:rFonts w:asciiTheme="minorEastAsia" w:hAnsiTheme="minorEastAsia" w:cs="宋体" w:hint="eastAsia"/>
                <w:szCs w:val="21"/>
              </w:rPr>
            </w:pPr>
          </w:p>
        </w:tc>
      </w:tr>
      <w:tr w:rsidR="00661B96" w:rsidRPr="00661B96" w14:paraId="6B5EA702" w14:textId="77777777">
        <w:trPr>
          <w:trHeight w:hRule="exact" w:val="31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55522D3" w14:textId="77777777" w:rsidR="00686A37" w:rsidRPr="00661B96" w:rsidRDefault="00686A37">
            <w:pPr>
              <w:widowControl/>
              <w:jc w:val="left"/>
              <w:rPr>
                <w:rFonts w:asciiTheme="minorEastAsia" w:hAnsiTheme="minorEastAsia" w:cs="宋体" w:hint="eastAsia"/>
                <w:szCs w:val="21"/>
              </w:rPr>
            </w:pPr>
          </w:p>
        </w:tc>
        <w:tc>
          <w:tcPr>
            <w:tcW w:w="1361" w:type="pct"/>
            <w:gridSpan w:val="2"/>
            <w:tcBorders>
              <w:top w:val="single" w:sz="4" w:space="0" w:color="auto"/>
              <w:left w:val="single" w:sz="4" w:space="0" w:color="auto"/>
              <w:bottom w:val="single" w:sz="4" w:space="0" w:color="auto"/>
              <w:right w:val="single" w:sz="4" w:space="0" w:color="auto"/>
            </w:tcBorders>
            <w:vAlign w:val="center"/>
          </w:tcPr>
          <w:p w14:paraId="4E25BA5D" w14:textId="77777777" w:rsidR="00686A37" w:rsidRPr="00661B96" w:rsidRDefault="00000000">
            <w:pPr>
              <w:spacing w:line="240" w:lineRule="atLeast"/>
              <w:jc w:val="center"/>
              <w:rPr>
                <w:rFonts w:asciiTheme="minorEastAsia" w:hAnsiTheme="minorEastAsia" w:cs="宋体" w:hint="eastAsia"/>
                <w:szCs w:val="21"/>
              </w:rPr>
            </w:pPr>
            <w:r w:rsidRPr="00661B96">
              <w:rPr>
                <w:rFonts w:asciiTheme="minorEastAsia" w:hAnsiTheme="minorEastAsia" w:cs="宋体" w:hint="eastAsia"/>
                <w:szCs w:val="21"/>
              </w:rPr>
              <w:t>治理难度</w:t>
            </w:r>
          </w:p>
        </w:tc>
        <w:tc>
          <w:tcPr>
            <w:tcW w:w="3142" w:type="pct"/>
            <w:tcBorders>
              <w:top w:val="single" w:sz="4" w:space="0" w:color="auto"/>
              <w:left w:val="single" w:sz="4" w:space="0" w:color="auto"/>
              <w:bottom w:val="single" w:sz="4" w:space="0" w:color="auto"/>
              <w:right w:val="single" w:sz="4" w:space="0" w:color="auto"/>
            </w:tcBorders>
            <w:vAlign w:val="center"/>
          </w:tcPr>
          <w:p w14:paraId="186B6717" w14:textId="77777777" w:rsidR="00686A37" w:rsidRPr="00661B96" w:rsidRDefault="00686A37">
            <w:pPr>
              <w:spacing w:line="240" w:lineRule="atLeast"/>
              <w:jc w:val="center"/>
              <w:rPr>
                <w:rFonts w:asciiTheme="minorEastAsia" w:hAnsiTheme="minorEastAsia" w:cs="宋体" w:hint="eastAsia"/>
                <w:szCs w:val="21"/>
              </w:rPr>
            </w:pPr>
          </w:p>
        </w:tc>
      </w:tr>
      <w:tr w:rsidR="00661B96" w:rsidRPr="00661B96" w14:paraId="7BFDF384" w14:textId="77777777">
        <w:trPr>
          <w:trHeight w:hRule="exact" w:val="312"/>
          <w:jc w:val="center"/>
        </w:trPr>
        <w:tc>
          <w:tcPr>
            <w:tcW w:w="1857" w:type="pct"/>
            <w:gridSpan w:val="3"/>
            <w:tcBorders>
              <w:top w:val="single" w:sz="4" w:space="0" w:color="auto"/>
              <w:left w:val="single" w:sz="4" w:space="0" w:color="auto"/>
              <w:bottom w:val="single" w:sz="4" w:space="0" w:color="auto"/>
              <w:right w:val="single" w:sz="4" w:space="0" w:color="auto"/>
            </w:tcBorders>
            <w:vAlign w:val="center"/>
          </w:tcPr>
          <w:p w14:paraId="2939E6C6" w14:textId="77777777" w:rsidR="00686A37" w:rsidRPr="00661B96" w:rsidRDefault="00000000">
            <w:pPr>
              <w:spacing w:line="240" w:lineRule="atLeast"/>
              <w:ind w:firstLine="420"/>
              <w:jc w:val="center"/>
              <w:rPr>
                <w:rFonts w:asciiTheme="minorEastAsia" w:hAnsiTheme="minorEastAsia" w:cs="宋体" w:hint="eastAsia"/>
                <w:szCs w:val="21"/>
              </w:rPr>
            </w:pPr>
            <w:r w:rsidRPr="00661B96">
              <w:rPr>
                <w:rFonts w:asciiTheme="minorEastAsia" w:hAnsiTheme="minorEastAsia" w:cs="宋体" w:hint="eastAsia"/>
                <w:szCs w:val="21"/>
              </w:rPr>
              <w:t>监测人员</w:t>
            </w:r>
          </w:p>
        </w:tc>
        <w:tc>
          <w:tcPr>
            <w:tcW w:w="3142" w:type="pct"/>
            <w:tcBorders>
              <w:top w:val="single" w:sz="4" w:space="0" w:color="auto"/>
              <w:left w:val="single" w:sz="4" w:space="0" w:color="auto"/>
              <w:bottom w:val="single" w:sz="4" w:space="0" w:color="auto"/>
              <w:right w:val="single" w:sz="4" w:space="0" w:color="auto"/>
            </w:tcBorders>
            <w:vAlign w:val="center"/>
          </w:tcPr>
          <w:p w14:paraId="2D56F4E6" w14:textId="77777777" w:rsidR="00686A37" w:rsidRPr="00661B96" w:rsidRDefault="00686A37">
            <w:pPr>
              <w:spacing w:line="240" w:lineRule="atLeast"/>
              <w:ind w:firstLine="420"/>
              <w:jc w:val="center"/>
              <w:rPr>
                <w:rFonts w:asciiTheme="minorEastAsia" w:hAnsiTheme="minorEastAsia" w:cs="宋体" w:hint="eastAsia"/>
                <w:szCs w:val="21"/>
              </w:rPr>
            </w:pPr>
          </w:p>
        </w:tc>
      </w:tr>
      <w:tr w:rsidR="00661B96" w:rsidRPr="00661B96" w14:paraId="5582157E" w14:textId="77777777">
        <w:trPr>
          <w:trHeight w:val="2813"/>
          <w:jc w:val="center"/>
        </w:trPr>
        <w:tc>
          <w:tcPr>
            <w:tcW w:w="5000" w:type="pct"/>
            <w:gridSpan w:val="4"/>
            <w:tcBorders>
              <w:top w:val="nil"/>
              <w:left w:val="single" w:sz="4" w:space="0" w:color="auto"/>
              <w:bottom w:val="nil"/>
              <w:right w:val="single" w:sz="4" w:space="0" w:color="auto"/>
            </w:tcBorders>
            <w:vAlign w:val="center"/>
          </w:tcPr>
          <w:p w14:paraId="58741898" w14:textId="77777777" w:rsidR="00686A37" w:rsidRPr="00661B96" w:rsidRDefault="00686A37">
            <w:pPr>
              <w:autoSpaceDE w:val="0"/>
              <w:autoSpaceDN w:val="0"/>
              <w:adjustRightInd w:val="0"/>
              <w:spacing w:line="360" w:lineRule="auto"/>
              <w:ind w:firstLineChars="200" w:firstLine="480"/>
              <w:rPr>
                <w:rFonts w:asciiTheme="minorEastAsia" w:hAnsiTheme="minorEastAsia" w:cs="宋体" w:hint="eastAsia"/>
                <w:sz w:val="24"/>
                <w:szCs w:val="21"/>
              </w:rPr>
            </w:pPr>
          </w:p>
          <w:p w14:paraId="78E072FB" w14:textId="77777777" w:rsidR="00686A37" w:rsidRPr="00661B96" w:rsidRDefault="00686A37">
            <w:pPr>
              <w:autoSpaceDE w:val="0"/>
              <w:autoSpaceDN w:val="0"/>
              <w:adjustRightInd w:val="0"/>
              <w:spacing w:line="360" w:lineRule="auto"/>
              <w:ind w:firstLineChars="200" w:firstLine="480"/>
              <w:rPr>
                <w:rFonts w:asciiTheme="minorEastAsia" w:hAnsiTheme="minorEastAsia" w:cs="宋体" w:hint="eastAsia"/>
                <w:sz w:val="24"/>
                <w:szCs w:val="21"/>
              </w:rPr>
            </w:pPr>
          </w:p>
          <w:p w14:paraId="55A7F960" w14:textId="77777777" w:rsidR="00686A37" w:rsidRPr="00661B96" w:rsidRDefault="00686A37">
            <w:pPr>
              <w:autoSpaceDE w:val="0"/>
              <w:autoSpaceDN w:val="0"/>
              <w:adjustRightInd w:val="0"/>
              <w:spacing w:line="360" w:lineRule="auto"/>
              <w:ind w:firstLineChars="200" w:firstLine="480"/>
              <w:rPr>
                <w:rFonts w:asciiTheme="minorEastAsia" w:hAnsiTheme="minorEastAsia" w:cs="宋体" w:hint="eastAsia"/>
                <w:sz w:val="24"/>
                <w:szCs w:val="21"/>
              </w:rPr>
            </w:pPr>
          </w:p>
          <w:p w14:paraId="2816AAD3" w14:textId="77777777" w:rsidR="00686A37" w:rsidRPr="00661B96" w:rsidRDefault="00686A37">
            <w:pPr>
              <w:autoSpaceDE w:val="0"/>
              <w:autoSpaceDN w:val="0"/>
              <w:adjustRightInd w:val="0"/>
              <w:spacing w:line="360" w:lineRule="auto"/>
              <w:ind w:firstLineChars="200" w:firstLine="480"/>
              <w:rPr>
                <w:rFonts w:asciiTheme="minorEastAsia" w:hAnsiTheme="minorEastAsia" w:cs="宋体" w:hint="eastAsia"/>
                <w:sz w:val="24"/>
                <w:szCs w:val="21"/>
              </w:rPr>
            </w:pPr>
          </w:p>
          <w:p w14:paraId="08A4170E" w14:textId="77777777" w:rsidR="00686A37" w:rsidRPr="00661B96" w:rsidRDefault="00686A37">
            <w:pPr>
              <w:autoSpaceDE w:val="0"/>
              <w:autoSpaceDN w:val="0"/>
              <w:adjustRightInd w:val="0"/>
              <w:spacing w:line="360" w:lineRule="auto"/>
              <w:ind w:firstLineChars="200" w:firstLine="480"/>
              <w:rPr>
                <w:rFonts w:asciiTheme="minorEastAsia" w:hAnsiTheme="minorEastAsia" w:cs="宋体" w:hint="eastAsia"/>
                <w:sz w:val="24"/>
                <w:szCs w:val="21"/>
              </w:rPr>
            </w:pPr>
          </w:p>
          <w:p w14:paraId="1A15229E" w14:textId="77777777" w:rsidR="00686A37" w:rsidRPr="00661B96" w:rsidRDefault="00686A37">
            <w:pPr>
              <w:autoSpaceDE w:val="0"/>
              <w:autoSpaceDN w:val="0"/>
              <w:adjustRightInd w:val="0"/>
              <w:spacing w:line="360" w:lineRule="auto"/>
              <w:ind w:firstLineChars="200" w:firstLine="480"/>
              <w:rPr>
                <w:rFonts w:asciiTheme="minorEastAsia" w:hAnsiTheme="minorEastAsia" w:cs="宋体" w:hint="eastAsia"/>
                <w:sz w:val="24"/>
                <w:szCs w:val="21"/>
              </w:rPr>
            </w:pPr>
          </w:p>
          <w:p w14:paraId="37DDD985" w14:textId="77777777" w:rsidR="00686A37" w:rsidRPr="00661B96" w:rsidRDefault="00686A37">
            <w:pPr>
              <w:autoSpaceDE w:val="0"/>
              <w:autoSpaceDN w:val="0"/>
              <w:adjustRightInd w:val="0"/>
              <w:spacing w:line="360" w:lineRule="auto"/>
              <w:ind w:firstLineChars="200" w:firstLine="480"/>
              <w:rPr>
                <w:rFonts w:asciiTheme="minorEastAsia" w:hAnsiTheme="minorEastAsia" w:cs="宋体" w:hint="eastAsia"/>
                <w:sz w:val="24"/>
                <w:szCs w:val="21"/>
              </w:rPr>
            </w:pPr>
          </w:p>
          <w:p w14:paraId="54EEA027" w14:textId="77777777" w:rsidR="00686A37" w:rsidRPr="00661B96" w:rsidRDefault="00686A37">
            <w:pPr>
              <w:autoSpaceDE w:val="0"/>
              <w:autoSpaceDN w:val="0"/>
              <w:adjustRightInd w:val="0"/>
              <w:spacing w:line="360" w:lineRule="auto"/>
              <w:ind w:firstLineChars="200" w:firstLine="480"/>
              <w:rPr>
                <w:rFonts w:asciiTheme="minorEastAsia" w:hAnsiTheme="minorEastAsia" w:cs="宋体" w:hint="eastAsia"/>
                <w:sz w:val="24"/>
                <w:szCs w:val="21"/>
              </w:rPr>
            </w:pPr>
          </w:p>
          <w:p w14:paraId="6182D407" w14:textId="77777777" w:rsidR="00686A37" w:rsidRPr="00661B96" w:rsidRDefault="00686A37">
            <w:pPr>
              <w:autoSpaceDE w:val="0"/>
              <w:autoSpaceDN w:val="0"/>
              <w:adjustRightInd w:val="0"/>
              <w:spacing w:line="360" w:lineRule="auto"/>
              <w:ind w:firstLineChars="200" w:firstLine="480"/>
              <w:rPr>
                <w:rFonts w:asciiTheme="minorEastAsia" w:hAnsiTheme="minorEastAsia" w:cs="宋体" w:hint="eastAsia"/>
                <w:sz w:val="24"/>
                <w:szCs w:val="21"/>
              </w:rPr>
            </w:pPr>
          </w:p>
          <w:p w14:paraId="730D04E7" w14:textId="77777777" w:rsidR="00686A37" w:rsidRPr="00661B96" w:rsidRDefault="00686A37">
            <w:pPr>
              <w:autoSpaceDE w:val="0"/>
              <w:autoSpaceDN w:val="0"/>
              <w:adjustRightInd w:val="0"/>
              <w:spacing w:line="360" w:lineRule="auto"/>
              <w:ind w:firstLineChars="200" w:firstLine="480"/>
              <w:rPr>
                <w:rFonts w:asciiTheme="minorEastAsia" w:hAnsiTheme="minorEastAsia" w:cs="宋体" w:hint="eastAsia"/>
                <w:sz w:val="24"/>
                <w:szCs w:val="21"/>
              </w:rPr>
            </w:pPr>
          </w:p>
        </w:tc>
      </w:tr>
      <w:tr w:rsidR="00661B96" w:rsidRPr="00661B96" w14:paraId="17D6E77C" w14:textId="77777777">
        <w:trPr>
          <w:trHeight w:hRule="exact" w:val="532"/>
          <w:jc w:val="center"/>
        </w:trPr>
        <w:tc>
          <w:tcPr>
            <w:tcW w:w="1047" w:type="pct"/>
            <w:gridSpan w:val="2"/>
            <w:tcBorders>
              <w:top w:val="single" w:sz="4" w:space="0" w:color="auto"/>
              <w:left w:val="single" w:sz="4" w:space="0" w:color="auto"/>
              <w:bottom w:val="single" w:sz="4" w:space="0" w:color="auto"/>
              <w:right w:val="single" w:sz="4" w:space="0" w:color="auto"/>
            </w:tcBorders>
            <w:vAlign w:val="center"/>
          </w:tcPr>
          <w:p w14:paraId="7A7F5B1C" w14:textId="77777777" w:rsidR="00686A37" w:rsidRPr="00661B96" w:rsidRDefault="00000000">
            <w:pPr>
              <w:spacing w:line="240" w:lineRule="atLeast"/>
              <w:jc w:val="center"/>
              <w:rPr>
                <w:rFonts w:asciiTheme="minorEastAsia" w:hAnsiTheme="minorEastAsia" w:cs="宋体" w:hint="eastAsia"/>
                <w:szCs w:val="21"/>
              </w:rPr>
            </w:pPr>
            <w:r w:rsidRPr="00661B96">
              <w:rPr>
                <w:rFonts w:asciiTheme="minorEastAsia" w:hAnsiTheme="minorEastAsia" w:cs="宋体" w:hint="eastAsia"/>
                <w:szCs w:val="21"/>
              </w:rPr>
              <w:lastRenderedPageBreak/>
              <w:t>存在问题</w:t>
            </w:r>
          </w:p>
        </w:tc>
        <w:tc>
          <w:tcPr>
            <w:tcW w:w="3952" w:type="pct"/>
            <w:gridSpan w:val="2"/>
            <w:tcBorders>
              <w:top w:val="single" w:sz="4" w:space="0" w:color="auto"/>
              <w:left w:val="single" w:sz="4" w:space="0" w:color="auto"/>
              <w:bottom w:val="single" w:sz="4" w:space="0" w:color="auto"/>
              <w:right w:val="single" w:sz="4" w:space="0" w:color="auto"/>
            </w:tcBorders>
            <w:vAlign w:val="center"/>
          </w:tcPr>
          <w:p w14:paraId="02D7474C" w14:textId="77777777" w:rsidR="00686A37" w:rsidRPr="00661B96" w:rsidRDefault="00686A37">
            <w:pPr>
              <w:spacing w:line="240" w:lineRule="atLeast"/>
              <w:ind w:firstLine="420"/>
              <w:jc w:val="center"/>
              <w:rPr>
                <w:rFonts w:asciiTheme="minorEastAsia" w:hAnsiTheme="minorEastAsia" w:cs="宋体" w:hint="eastAsia"/>
                <w:szCs w:val="21"/>
              </w:rPr>
            </w:pPr>
          </w:p>
        </w:tc>
      </w:tr>
      <w:tr w:rsidR="00661B96" w:rsidRPr="00661B96" w14:paraId="7F0BDCEC" w14:textId="77777777">
        <w:trPr>
          <w:trHeight w:hRule="exact" w:val="626"/>
          <w:jc w:val="center"/>
        </w:trPr>
        <w:tc>
          <w:tcPr>
            <w:tcW w:w="1047" w:type="pct"/>
            <w:gridSpan w:val="2"/>
            <w:tcBorders>
              <w:top w:val="single" w:sz="4" w:space="0" w:color="auto"/>
              <w:left w:val="single" w:sz="4" w:space="0" w:color="auto"/>
              <w:bottom w:val="single" w:sz="4" w:space="0" w:color="auto"/>
              <w:right w:val="single" w:sz="4" w:space="0" w:color="auto"/>
            </w:tcBorders>
            <w:vAlign w:val="center"/>
          </w:tcPr>
          <w:p w14:paraId="2A7B2E5B" w14:textId="77777777" w:rsidR="00686A37" w:rsidRPr="00661B96" w:rsidRDefault="00000000">
            <w:pPr>
              <w:spacing w:line="240" w:lineRule="atLeast"/>
              <w:jc w:val="center"/>
              <w:rPr>
                <w:rFonts w:asciiTheme="minorEastAsia" w:hAnsiTheme="minorEastAsia" w:cs="宋体" w:hint="eastAsia"/>
                <w:szCs w:val="21"/>
              </w:rPr>
            </w:pPr>
            <w:r w:rsidRPr="00661B96">
              <w:rPr>
                <w:rFonts w:asciiTheme="minorEastAsia" w:hAnsiTheme="minorEastAsia" w:cs="宋体" w:hint="eastAsia"/>
                <w:szCs w:val="21"/>
              </w:rPr>
              <w:t>处理意见</w:t>
            </w:r>
          </w:p>
        </w:tc>
        <w:tc>
          <w:tcPr>
            <w:tcW w:w="3952" w:type="pct"/>
            <w:gridSpan w:val="2"/>
            <w:tcBorders>
              <w:top w:val="single" w:sz="4" w:space="0" w:color="auto"/>
              <w:left w:val="single" w:sz="4" w:space="0" w:color="auto"/>
              <w:bottom w:val="single" w:sz="4" w:space="0" w:color="auto"/>
              <w:right w:val="single" w:sz="4" w:space="0" w:color="auto"/>
            </w:tcBorders>
            <w:vAlign w:val="center"/>
          </w:tcPr>
          <w:p w14:paraId="52AE2D47" w14:textId="77777777" w:rsidR="00686A37" w:rsidRPr="00661B96" w:rsidRDefault="00686A37">
            <w:pPr>
              <w:spacing w:line="240" w:lineRule="atLeast"/>
              <w:ind w:firstLine="420"/>
              <w:jc w:val="center"/>
              <w:rPr>
                <w:rFonts w:asciiTheme="minorEastAsia" w:hAnsiTheme="minorEastAsia" w:cs="宋体" w:hint="eastAsia"/>
                <w:szCs w:val="21"/>
              </w:rPr>
            </w:pPr>
          </w:p>
        </w:tc>
      </w:tr>
      <w:tr w:rsidR="00661B96" w:rsidRPr="00661B96" w14:paraId="7AED35BB" w14:textId="77777777">
        <w:trPr>
          <w:trHeight w:hRule="exact" w:val="483"/>
          <w:jc w:val="center"/>
        </w:trPr>
        <w:tc>
          <w:tcPr>
            <w:tcW w:w="1047" w:type="pct"/>
            <w:gridSpan w:val="2"/>
            <w:tcBorders>
              <w:top w:val="single" w:sz="4" w:space="0" w:color="auto"/>
              <w:left w:val="single" w:sz="4" w:space="0" w:color="auto"/>
              <w:bottom w:val="single" w:sz="4" w:space="0" w:color="auto"/>
              <w:right w:val="single" w:sz="4" w:space="0" w:color="auto"/>
            </w:tcBorders>
            <w:vAlign w:val="center"/>
          </w:tcPr>
          <w:p w14:paraId="05274BAA" w14:textId="77777777" w:rsidR="00686A37" w:rsidRPr="00661B96" w:rsidRDefault="00000000">
            <w:pPr>
              <w:spacing w:line="240" w:lineRule="atLeast"/>
              <w:jc w:val="center"/>
              <w:rPr>
                <w:rFonts w:asciiTheme="minorEastAsia" w:hAnsiTheme="minorEastAsia" w:cs="宋体" w:hint="eastAsia"/>
                <w:szCs w:val="21"/>
              </w:rPr>
            </w:pPr>
            <w:r w:rsidRPr="00661B96">
              <w:rPr>
                <w:rFonts w:asciiTheme="minorEastAsia" w:hAnsiTheme="minorEastAsia" w:cs="宋体" w:hint="eastAsia"/>
                <w:szCs w:val="21"/>
              </w:rPr>
              <w:t>处理结果</w:t>
            </w:r>
          </w:p>
        </w:tc>
        <w:tc>
          <w:tcPr>
            <w:tcW w:w="3952" w:type="pct"/>
            <w:gridSpan w:val="2"/>
            <w:tcBorders>
              <w:top w:val="single" w:sz="4" w:space="0" w:color="auto"/>
              <w:left w:val="single" w:sz="4" w:space="0" w:color="auto"/>
              <w:bottom w:val="single" w:sz="4" w:space="0" w:color="auto"/>
              <w:right w:val="single" w:sz="4" w:space="0" w:color="auto"/>
            </w:tcBorders>
            <w:vAlign w:val="center"/>
          </w:tcPr>
          <w:p w14:paraId="4F8E6B09" w14:textId="77777777" w:rsidR="00686A37" w:rsidRPr="00661B96" w:rsidRDefault="00686A37">
            <w:pPr>
              <w:spacing w:line="240" w:lineRule="atLeast"/>
              <w:ind w:firstLine="420"/>
              <w:jc w:val="center"/>
              <w:rPr>
                <w:rFonts w:asciiTheme="minorEastAsia" w:hAnsiTheme="minorEastAsia" w:cs="Times New Roman" w:hint="eastAsia"/>
                <w:szCs w:val="20"/>
              </w:rPr>
            </w:pPr>
          </w:p>
          <w:p w14:paraId="25AD0D8A" w14:textId="77777777" w:rsidR="00686A37" w:rsidRPr="00661B96" w:rsidRDefault="00686A37">
            <w:pPr>
              <w:autoSpaceDE w:val="0"/>
              <w:autoSpaceDN w:val="0"/>
              <w:adjustRightInd w:val="0"/>
              <w:spacing w:line="360" w:lineRule="auto"/>
              <w:ind w:firstLineChars="200" w:firstLine="480"/>
              <w:rPr>
                <w:rFonts w:asciiTheme="minorEastAsia" w:hAnsiTheme="minorEastAsia" w:cs="宋体" w:hint="eastAsia"/>
                <w:sz w:val="24"/>
                <w:szCs w:val="24"/>
              </w:rPr>
            </w:pPr>
          </w:p>
        </w:tc>
      </w:tr>
      <w:bookmarkEnd w:id="47"/>
    </w:tbl>
    <w:p w14:paraId="79333586" w14:textId="77777777" w:rsidR="00686A37" w:rsidRPr="00661B96" w:rsidRDefault="00686A37">
      <w:pPr>
        <w:widowControl/>
        <w:spacing w:line="360" w:lineRule="auto"/>
        <w:ind w:firstLineChars="200" w:firstLine="482"/>
        <w:jc w:val="left"/>
        <w:rPr>
          <w:rFonts w:asciiTheme="minorEastAsia" w:hAnsiTheme="minorEastAsia" w:cs="宋体" w:hint="eastAsia"/>
          <w:b/>
          <w:kern w:val="0"/>
          <w:sz w:val="24"/>
          <w:szCs w:val="24"/>
          <w:lang w:bidi="ar"/>
        </w:rPr>
      </w:pPr>
    </w:p>
    <w:p w14:paraId="028F3782" w14:textId="3A83B973" w:rsidR="00686A37" w:rsidRPr="00785E50" w:rsidRDefault="008806E3" w:rsidP="00613E07">
      <w:pPr>
        <w:tabs>
          <w:tab w:val="left" w:pos="855"/>
        </w:tabs>
        <w:spacing w:beforeLines="50" w:before="120" w:line="360" w:lineRule="auto"/>
        <w:ind w:firstLineChars="200" w:firstLine="562"/>
        <w:outlineLvl w:val="1"/>
        <w:rPr>
          <w:rFonts w:asciiTheme="minorEastAsia" w:hAnsiTheme="minorEastAsia" w:cs="仿宋" w:hint="eastAsia"/>
          <w:b/>
          <w:bCs/>
          <w:sz w:val="28"/>
          <w:szCs w:val="28"/>
        </w:rPr>
      </w:pPr>
      <w:r w:rsidRPr="00785E50">
        <w:rPr>
          <w:rFonts w:asciiTheme="minorEastAsia" w:hAnsiTheme="minorEastAsia" w:cs="仿宋" w:hint="eastAsia"/>
          <w:b/>
          <w:bCs/>
          <w:sz w:val="28"/>
          <w:szCs w:val="28"/>
        </w:rPr>
        <w:t>四、</w:t>
      </w:r>
      <w:bookmarkStart w:id="48" w:name="_Toc532063830"/>
      <w:r w:rsidR="00B024A6" w:rsidRPr="00785E50">
        <w:rPr>
          <w:rFonts w:asciiTheme="minorEastAsia" w:hAnsiTheme="minorEastAsia" w:cs="宋体" w:hint="eastAsia"/>
          <w:b/>
          <w:sz w:val="24"/>
          <w:szCs w:val="20"/>
        </w:rPr>
        <w:t>技术措施</w:t>
      </w:r>
      <w:bookmarkEnd w:id="48"/>
    </w:p>
    <w:p w14:paraId="4FF8E0BB" w14:textId="0FFFADF7" w:rsidR="00686A37" w:rsidRPr="00785E50" w:rsidRDefault="00000000" w:rsidP="000C1FE7">
      <w:pPr>
        <w:spacing w:line="360" w:lineRule="auto"/>
        <w:ind w:firstLineChars="200" w:firstLine="482"/>
        <w:rPr>
          <w:rFonts w:asciiTheme="minorEastAsia" w:hAnsiTheme="minorEastAsia" w:cs="宋体" w:hint="eastAsia"/>
          <w:sz w:val="24"/>
          <w:szCs w:val="20"/>
        </w:rPr>
      </w:pPr>
      <w:r w:rsidRPr="00785E50">
        <w:rPr>
          <w:rFonts w:asciiTheme="minorEastAsia" w:hAnsiTheme="minorEastAsia" w:cs="宋体" w:hint="eastAsia"/>
          <w:b/>
          <w:sz w:val="24"/>
          <w:szCs w:val="20"/>
        </w:rPr>
        <w:t>（一）地形地貌景观监测技术措施</w:t>
      </w:r>
    </w:p>
    <w:p w14:paraId="19D237FC" w14:textId="77777777" w:rsidR="00686A37" w:rsidRPr="00785E50" w:rsidRDefault="00000000">
      <w:pPr>
        <w:widowControl/>
        <w:spacing w:line="360" w:lineRule="auto"/>
        <w:ind w:firstLineChars="200" w:firstLine="480"/>
        <w:jc w:val="left"/>
        <w:rPr>
          <w:rFonts w:asciiTheme="minorEastAsia" w:hAnsiTheme="minorEastAsia" w:cs="宋体" w:hint="eastAsia"/>
          <w:sz w:val="24"/>
          <w:szCs w:val="20"/>
        </w:rPr>
      </w:pPr>
      <w:r w:rsidRPr="00785E50">
        <w:rPr>
          <w:rFonts w:asciiTheme="minorEastAsia" w:hAnsiTheme="minorEastAsia" w:cs="宋体" w:hint="eastAsia"/>
          <w:kern w:val="0"/>
          <w:sz w:val="24"/>
          <w:szCs w:val="24"/>
          <w:lang w:bidi="ar"/>
        </w:rPr>
        <w:t xml:space="preserve">1、摄影、摄像时要求天气晴朗、通视条件好，并记录时间、地点、天气、拍摄对象、摄影人； </w:t>
      </w:r>
    </w:p>
    <w:p w14:paraId="30BA6E0D" w14:textId="77777777" w:rsidR="00686A37" w:rsidRPr="00785E50" w:rsidRDefault="00000000">
      <w:pPr>
        <w:widowControl/>
        <w:spacing w:line="360" w:lineRule="auto"/>
        <w:ind w:firstLineChars="200" w:firstLine="480"/>
        <w:jc w:val="left"/>
        <w:rPr>
          <w:rFonts w:asciiTheme="minorEastAsia" w:hAnsiTheme="minorEastAsia" w:cs="宋体" w:hint="eastAsia"/>
          <w:sz w:val="24"/>
          <w:szCs w:val="20"/>
        </w:rPr>
      </w:pPr>
      <w:r w:rsidRPr="00785E50">
        <w:rPr>
          <w:rFonts w:asciiTheme="minorEastAsia" w:hAnsiTheme="minorEastAsia" w:cs="宋体" w:hint="eastAsia"/>
          <w:kern w:val="0"/>
          <w:sz w:val="24"/>
          <w:szCs w:val="24"/>
          <w:lang w:bidi="ar"/>
        </w:rPr>
        <w:t xml:space="preserve">2、监测时要清晰记录被摄物体的形状、位置、特性及其与周边物体的位置关系，存档照片不允许后期进行成像处理； </w:t>
      </w:r>
    </w:p>
    <w:p w14:paraId="7B1CC8B4" w14:textId="77777777" w:rsidR="00686A37" w:rsidRPr="00785E50" w:rsidRDefault="00000000">
      <w:pPr>
        <w:widowControl/>
        <w:spacing w:line="360" w:lineRule="auto"/>
        <w:ind w:firstLineChars="200" w:firstLine="480"/>
        <w:jc w:val="left"/>
        <w:rPr>
          <w:rFonts w:asciiTheme="minorEastAsia" w:hAnsiTheme="minorEastAsia" w:cs="宋体" w:hint="eastAsia"/>
          <w:kern w:val="0"/>
          <w:sz w:val="24"/>
          <w:szCs w:val="20"/>
          <w:lang w:bidi="ar"/>
        </w:rPr>
      </w:pPr>
      <w:r w:rsidRPr="00785E50">
        <w:rPr>
          <w:rFonts w:asciiTheme="minorEastAsia" w:hAnsiTheme="minorEastAsia" w:cs="宋体" w:hint="eastAsia"/>
          <w:kern w:val="0"/>
          <w:sz w:val="24"/>
          <w:szCs w:val="24"/>
          <w:lang w:bidi="ar"/>
        </w:rPr>
        <w:t>3、摄像时应固定机位，注意调整水平，落幅画面要准，运动镜头的速度应平稳，画面聚焦应清晰；</w:t>
      </w:r>
    </w:p>
    <w:p w14:paraId="1A4C9562" w14:textId="77777777" w:rsidR="00686A37" w:rsidRPr="00785E50" w:rsidRDefault="00000000">
      <w:pPr>
        <w:spacing w:line="360" w:lineRule="auto"/>
        <w:ind w:firstLineChars="200" w:firstLine="480"/>
        <w:rPr>
          <w:rFonts w:asciiTheme="minorEastAsia" w:hAnsiTheme="minorEastAsia" w:cs="宋体" w:hint="eastAsia"/>
          <w:sz w:val="24"/>
          <w:szCs w:val="20"/>
        </w:rPr>
      </w:pPr>
      <w:r w:rsidRPr="00785E50">
        <w:rPr>
          <w:rFonts w:asciiTheme="minorEastAsia" w:hAnsiTheme="minorEastAsia" w:cs="宋体" w:hint="eastAsia"/>
          <w:kern w:val="0"/>
          <w:sz w:val="24"/>
          <w:szCs w:val="24"/>
          <w:lang w:bidi="ar"/>
        </w:rPr>
        <w:t>4、摄影、摄像资料应配有文字说明，采用光盘或硬盘存储，并要求做好备份；</w:t>
      </w:r>
    </w:p>
    <w:p w14:paraId="070B8AF9" w14:textId="77777777" w:rsidR="00686A37" w:rsidRPr="00661B96" w:rsidRDefault="00000000">
      <w:pPr>
        <w:widowControl/>
        <w:spacing w:line="360" w:lineRule="auto"/>
        <w:ind w:firstLineChars="200" w:firstLine="480"/>
        <w:jc w:val="left"/>
        <w:rPr>
          <w:rFonts w:asciiTheme="minorEastAsia" w:hAnsiTheme="minorEastAsia" w:cs="宋体" w:hint="eastAsia"/>
          <w:kern w:val="0"/>
          <w:sz w:val="24"/>
          <w:szCs w:val="24"/>
          <w:lang w:bidi="ar"/>
        </w:rPr>
      </w:pPr>
      <w:r w:rsidRPr="00785E50">
        <w:rPr>
          <w:rFonts w:asciiTheme="minorEastAsia" w:hAnsiTheme="minorEastAsia" w:cs="宋体" w:hint="eastAsia"/>
          <w:kern w:val="0"/>
          <w:sz w:val="24"/>
          <w:szCs w:val="24"/>
          <w:lang w:bidi="ar"/>
        </w:rPr>
        <w:t>5、其它要求须满足《</w:t>
      </w:r>
      <w:r w:rsidRPr="00661B96">
        <w:rPr>
          <w:rFonts w:asciiTheme="minorEastAsia" w:hAnsiTheme="minorEastAsia" w:cs="宋体" w:hint="eastAsia"/>
          <w:kern w:val="0"/>
          <w:sz w:val="24"/>
          <w:szCs w:val="24"/>
          <w:lang w:bidi="ar"/>
        </w:rPr>
        <w:t xml:space="preserve">矿山地质环境监测技术规程》DZ/T0287-2015的要求。 </w:t>
      </w:r>
    </w:p>
    <w:p w14:paraId="747F42A4" w14:textId="1DAB54AB" w:rsidR="00686A37" w:rsidRPr="00DA3FC8" w:rsidRDefault="00DA7E82" w:rsidP="00DA7E82">
      <w:pPr>
        <w:tabs>
          <w:tab w:val="left" w:pos="855"/>
        </w:tabs>
        <w:spacing w:beforeLines="50" w:before="120" w:line="360" w:lineRule="auto"/>
        <w:ind w:firstLineChars="200" w:firstLine="562"/>
        <w:outlineLvl w:val="1"/>
        <w:rPr>
          <w:rFonts w:asciiTheme="minorEastAsia" w:hAnsiTheme="minorEastAsia" w:cs="仿宋" w:hint="eastAsia"/>
          <w:b/>
          <w:bCs/>
          <w:sz w:val="28"/>
          <w:szCs w:val="28"/>
        </w:rPr>
      </w:pPr>
      <w:bookmarkStart w:id="49" w:name="_Toc532063831"/>
      <w:bookmarkStart w:id="50" w:name="_Hlk225241217"/>
      <w:r w:rsidRPr="00DA3FC8">
        <w:rPr>
          <w:rFonts w:asciiTheme="minorEastAsia" w:hAnsiTheme="minorEastAsia" w:cs="仿宋" w:hint="eastAsia"/>
          <w:b/>
          <w:bCs/>
          <w:sz w:val="28"/>
          <w:szCs w:val="28"/>
        </w:rPr>
        <w:t>六、</w:t>
      </w:r>
      <w:r w:rsidRPr="00DA3FC8">
        <w:rPr>
          <w:rFonts w:asciiTheme="minorEastAsia" w:hAnsiTheme="minorEastAsia" w:cs="宋体" w:hint="eastAsia"/>
          <w:b/>
          <w:sz w:val="24"/>
          <w:szCs w:val="20"/>
        </w:rPr>
        <w:t>主要工程量</w:t>
      </w:r>
      <w:bookmarkEnd w:id="49"/>
    </w:p>
    <w:bookmarkEnd w:id="50"/>
    <w:p w14:paraId="0EA4110E" w14:textId="762E9616" w:rsidR="00686A37" w:rsidRPr="00DA3FC8" w:rsidRDefault="00000000" w:rsidP="00C96D6B">
      <w:pPr>
        <w:widowControl/>
        <w:spacing w:line="360" w:lineRule="auto"/>
        <w:ind w:firstLineChars="200" w:firstLine="482"/>
        <w:jc w:val="left"/>
        <w:rPr>
          <w:rFonts w:asciiTheme="minorEastAsia" w:hAnsiTheme="minorEastAsia" w:cs="宋体" w:hint="eastAsia"/>
          <w:b/>
          <w:kern w:val="0"/>
          <w:sz w:val="24"/>
          <w:szCs w:val="24"/>
          <w:lang w:bidi="ar"/>
        </w:rPr>
      </w:pPr>
      <w:r w:rsidRPr="00DA3FC8">
        <w:rPr>
          <w:rFonts w:asciiTheme="minorEastAsia" w:hAnsiTheme="minorEastAsia" w:cs="宋体" w:hint="eastAsia"/>
          <w:b/>
          <w:kern w:val="0"/>
          <w:sz w:val="24"/>
          <w:szCs w:val="24"/>
          <w:lang w:bidi="ar"/>
        </w:rPr>
        <w:t>（一）</w:t>
      </w:r>
      <w:bookmarkStart w:id="51" w:name="_Hlk226355029"/>
      <w:r w:rsidRPr="00DA3FC8">
        <w:rPr>
          <w:rFonts w:asciiTheme="minorEastAsia" w:hAnsiTheme="minorEastAsia" w:cs="宋体" w:hint="eastAsia"/>
          <w:b/>
          <w:kern w:val="0"/>
          <w:sz w:val="24"/>
          <w:szCs w:val="24"/>
          <w:lang w:bidi="ar"/>
        </w:rPr>
        <w:t>地形地貌景观监测</w:t>
      </w:r>
      <w:bookmarkEnd w:id="51"/>
      <w:r w:rsidRPr="00DA3FC8">
        <w:rPr>
          <w:rFonts w:asciiTheme="minorEastAsia" w:hAnsiTheme="minorEastAsia" w:cs="宋体" w:hint="eastAsia"/>
          <w:b/>
          <w:kern w:val="0"/>
          <w:sz w:val="24"/>
          <w:szCs w:val="24"/>
          <w:lang w:bidi="ar"/>
        </w:rPr>
        <w:t>工程量</w:t>
      </w:r>
    </w:p>
    <w:p w14:paraId="472EEEA9" w14:textId="77777777" w:rsidR="00686A37" w:rsidRPr="00DA3FC8" w:rsidRDefault="00000000">
      <w:pPr>
        <w:spacing w:line="360" w:lineRule="auto"/>
        <w:ind w:firstLineChars="200" w:firstLine="480"/>
        <w:rPr>
          <w:rFonts w:asciiTheme="minorEastAsia" w:hAnsiTheme="minorEastAsia" w:cs="宋体" w:hint="eastAsia"/>
          <w:kern w:val="0"/>
          <w:sz w:val="24"/>
          <w:szCs w:val="24"/>
        </w:rPr>
      </w:pPr>
      <w:r w:rsidRPr="00DA3FC8">
        <w:rPr>
          <w:rFonts w:asciiTheme="minorEastAsia" w:hAnsiTheme="minorEastAsia" w:cs="宋体" w:hint="eastAsia"/>
          <w:sz w:val="24"/>
          <w:szCs w:val="24"/>
        </w:rPr>
        <w:t>设置监测路线对全区各工程场地整体监测，共3条监测路线，不单独设监测点，每月1次</w:t>
      </w:r>
      <w:r w:rsidRPr="00DA3FC8">
        <w:rPr>
          <w:rFonts w:asciiTheme="minorEastAsia" w:hAnsiTheme="minorEastAsia" w:cs="宋体" w:hint="eastAsia"/>
          <w:kern w:val="0"/>
          <w:sz w:val="24"/>
          <w:szCs w:val="24"/>
        </w:rPr>
        <w:t>，</w:t>
      </w:r>
      <w:r w:rsidRPr="00DA3FC8">
        <w:rPr>
          <w:rFonts w:asciiTheme="minorEastAsia" w:hAnsiTheme="minorEastAsia" w:cs="宋体" w:hint="eastAsia"/>
          <w:snapToGrid w:val="0"/>
          <w:kern w:val="0"/>
          <w:sz w:val="24"/>
          <w:szCs w:val="24"/>
        </w:rPr>
        <w:t>监测时限贯穿整个服务期，</w:t>
      </w:r>
      <w:r w:rsidRPr="00DA3FC8">
        <w:rPr>
          <w:rFonts w:asciiTheme="minorEastAsia" w:hAnsiTheme="minorEastAsia" w:cs="宋体" w:hint="eastAsia"/>
          <w:kern w:val="0"/>
          <w:sz w:val="24"/>
          <w:szCs w:val="24"/>
        </w:rPr>
        <w:t>总监测次数为12次。</w:t>
      </w:r>
    </w:p>
    <w:p w14:paraId="6E869DCC" w14:textId="77777777" w:rsidR="00686A37" w:rsidRPr="00DA3FC8" w:rsidRDefault="00000000">
      <w:pPr>
        <w:spacing w:line="360" w:lineRule="auto"/>
        <w:ind w:firstLineChars="200" w:firstLine="480"/>
        <w:rPr>
          <w:rFonts w:asciiTheme="minorEastAsia" w:hAnsiTheme="minorEastAsia" w:cs="宋体" w:hint="eastAsia"/>
          <w:kern w:val="0"/>
          <w:sz w:val="24"/>
          <w:szCs w:val="24"/>
        </w:rPr>
      </w:pPr>
      <w:r w:rsidRPr="00DA3FC8">
        <w:rPr>
          <w:rFonts w:asciiTheme="minorEastAsia" w:hAnsiTheme="minorEastAsia" w:cs="宋体" w:hint="eastAsia"/>
          <w:kern w:val="0"/>
          <w:sz w:val="24"/>
          <w:szCs w:val="24"/>
        </w:rPr>
        <w:t>综上，矿山地质环境监测工程主要工程量见表5-9。</w:t>
      </w:r>
    </w:p>
    <w:p w14:paraId="3D609FE2" w14:textId="77777777" w:rsidR="00686A37" w:rsidRPr="00DA3FC8" w:rsidRDefault="00000000">
      <w:pPr>
        <w:widowControl/>
        <w:spacing w:line="360" w:lineRule="auto"/>
        <w:ind w:firstLineChars="200" w:firstLine="422"/>
        <w:jc w:val="center"/>
        <w:rPr>
          <w:rFonts w:asciiTheme="minorEastAsia" w:hAnsiTheme="minorEastAsia" w:cs="宋体" w:hint="eastAsia"/>
          <w:b/>
          <w:kern w:val="0"/>
          <w:szCs w:val="21"/>
          <w:lang w:bidi="ar"/>
        </w:rPr>
      </w:pPr>
      <w:r w:rsidRPr="00DA3FC8">
        <w:rPr>
          <w:rFonts w:asciiTheme="minorEastAsia" w:hAnsiTheme="minorEastAsia" w:cs="宋体" w:hint="eastAsia"/>
          <w:b/>
          <w:szCs w:val="21"/>
        </w:rPr>
        <w:t xml:space="preserve">表5-9  </w:t>
      </w:r>
      <w:r w:rsidRPr="00DA3FC8">
        <w:rPr>
          <w:rFonts w:asciiTheme="minorEastAsia" w:hAnsiTheme="minorEastAsia" w:cs="宋体" w:hint="eastAsia"/>
          <w:b/>
          <w:kern w:val="0"/>
          <w:szCs w:val="21"/>
          <w:lang w:bidi="ar"/>
        </w:rPr>
        <w:t>矿山地质环境监测主要工作量</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1666"/>
        <w:gridCol w:w="1244"/>
        <w:gridCol w:w="1200"/>
        <w:gridCol w:w="1236"/>
        <w:gridCol w:w="1568"/>
      </w:tblGrid>
      <w:tr w:rsidR="00DA3FC8" w:rsidRPr="00DA3FC8" w14:paraId="6CF4FC7A" w14:textId="77777777" w:rsidTr="00B8436C">
        <w:trPr>
          <w:trHeight w:hRule="exact" w:val="274"/>
          <w:jc w:val="center"/>
        </w:trPr>
        <w:tc>
          <w:tcPr>
            <w:tcW w:w="3497" w:type="dxa"/>
            <w:gridSpan w:val="2"/>
            <w:vMerge w:val="restart"/>
            <w:tcBorders>
              <w:top w:val="single" w:sz="4" w:space="0" w:color="auto"/>
              <w:left w:val="single" w:sz="4" w:space="0" w:color="auto"/>
              <w:bottom w:val="single" w:sz="4" w:space="0" w:color="auto"/>
              <w:right w:val="single" w:sz="4" w:space="0" w:color="auto"/>
            </w:tcBorders>
            <w:vAlign w:val="center"/>
          </w:tcPr>
          <w:p w14:paraId="3EE275D9" w14:textId="77777777" w:rsidR="00686A37" w:rsidRPr="00DA3FC8" w:rsidRDefault="00000000">
            <w:pPr>
              <w:ind w:firstLineChars="200" w:firstLine="420"/>
              <w:jc w:val="center"/>
              <w:rPr>
                <w:rFonts w:asciiTheme="minorEastAsia" w:hAnsiTheme="minorEastAsia" w:cs="宋体" w:hint="eastAsia"/>
                <w:szCs w:val="21"/>
              </w:rPr>
            </w:pPr>
            <w:r w:rsidRPr="00DA3FC8">
              <w:rPr>
                <w:rFonts w:asciiTheme="minorEastAsia" w:hAnsiTheme="minorEastAsia" w:cs="宋体" w:hint="eastAsia"/>
                <w:szCs w:val="21"/>
              </w:rPr>
              <w:t>监测工程</w:t>
            </w:r>
          </w:p>
        </w:tc>
        <w:tc>
          <w:tcPr>
            <w:tcW w:w="1244" w:type="dxa"/>
            <w:vMerge w:val="restart"/>
            <w:tcBorders>
              <w:top w:val="single" w:sz="4" w:space="0" w:color="auto"/>
              <w:left w:val="single" w:sz="4" w:space="0" w:color="auto"/>
              <w:bottom w:val="single" w:sz="4" w:space="0" w:color="auto"/>
              <w:right w:val="single" w:sz="4" w:space="0" w:color="auto"/>
            </w:tcBorders>
            <w:vAlign w:val="center"/>
          </w:tcPr>
          <w:p w14:paraId="10CFCA05" w14:textId="77777777" w:rsidR="00686A37" w:rsidRPr="00DA3FC8" w:rsidRDefault="00000000">
            <w:pPr>
              <w:jc w:val="center"/>
              <w:rPr>
                <w:rFonts w:asciiTheme="minorEastAsia" w:hAnsiTheme="minorEastAsia" w:cs="宋体" w:hint="eastAsia"/>
                <w:szCs w:val="21"/>
              </w:rPr>
            </w:pPr>
            <w:r w:rsidRPr="00DA3FC8">
              <w:rPr>
                <w:rFonts w:asciiTheme="minorEastAsia" w:hAnsiTheme="minorEastAsia" w:cs="宋体" w:hint="eastAsia"/>
                <w:szCs w:val="21"/>
              </w:rPr>
              <w:t>监测年限（年）</w:t>
            </w:r>
          </w:p>
        </w:tc>
        <w:tc>
          <w:tcPr>
            <w:tcW w:w="1200" w:type="dxa"/>
            <w:vMerge w:val="restart"/>
            <w:tcBorders>
              <w:top w:val="single" w:sz="4" w:space="0" w:color="auto"/>
              <w:left w:val="single" w:sz="4" w:space="0" w:color="auto"/>
              <w:bottom w:val="single" w:sz="4" w:space="0" w:color="auto"/>
              <w:right w:val="single" w:sz="4" w:space="0" w:color="auto"/>
            </w:tcBorders>
            <w:vAlign w:val="center"/>
          </w:tcPr>
          <w:p w14:paraId="0E85E089" w14:textId="77777777" w:rsidR="00686A37" w:rsidRPr="00DA3FC8" w:rsidRDefault="00000000">
            <w:pPr>
              <w:jc w:val="center"/>
              <w:rPr>
                <w:rFonts w:asciiTheme="minorEastAsia" w:hAnsiTheme="minorEastAsia" w:cs="宋体" w:hint="eastAsia"/>
                <w:szCs w:val="21"/>
              </w:rPr>
            </w:pPr>
            <w:r w:rsidRPr="00DA3FC8">
              <w:rPr>
                <w:rFonts w:asciiTheme="minorEastAsia" w:hAnsiTheme="minorEastAsia" w:cs="宋体" w:hint="eastAsia"/>
                <w:szCs w:val="21"/>
              </w:rPr>
              <w:t>监测点数（个）</w:t>
            </w: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41039C85" w14:textId="77777777" w:rsidR="00686A37" w:rsidRPr="00DA3FC8" w:rsidRDefault="00000000">
            <w:pPr>
              <w:jc w:val="center"/>
              <w:rPr>
                <w:rFonts w:asciiTheme="minorEastAsia" w:hAnsiTheme="minorEastAsia" w:cs="宋体" w:hint="eastAsia"/>
                <w:szCs w:val="21"/>
              </w:rPr>
            </w:pPr>
            <w:r w:rsidRPr="00DA3FC8">
              <w:rPr>
                <w:rFonts w:asciiTheme="minorEastAsia" w:hAnsiTheme="minorEastAsia" w:cs="宋体" w:hint="eastAsia"/>
                <w:szCs w:val="21"/>
              </w:rPr>
              <w:t>监测频率（次/年）</w:t>
            </w:r>
          </w:p>
        </w:tc>
        <w:tc>
          <w:tcPr>
            <w:tcW w:w="1568" w:type="dxa"/>
            <w:tcBorders>
              <w:top w:val="single" w:sz="4" w:space="0" w:color="auto"/>
              <w:left w:val="single" w:sz="4" w:space="0" w:color="auto"/>
              <w:bottom w:val="single" w:sz="4" w:space="0" w:color="auto"/>
              <w:right w:val="single" w:sz="4" w:space="0" w:color="auto"/>
            </w:tcBorders>
            <w:vAlign w:val="center"/>
          </w:tcPr>
          <w:p w14:paraId="42986F5C" w14:textId="77777777" w:rsidR="00686A37" w:rsidRPr="00DA3FC8" w:rsidRDefault="00000000">
            <w:pPr>
              <w:jc w:val="center"/>
              <w:rPr>
                <w:rFonts w:asciiTheme="minorEastAsia" w:hAnsiTheme="minorEastAsia" w:cs="宋体" w:hint="eastAsia"/>
                <w:szCs w:val="21"/>
              </w:rPr>
            </w:pPr>
            <w:r w:rsidRPr="00DA3FC8">
              <w:rPr>
                <w:rFonts w:asciiTheme="minorEastAsia" w:hAnsiTheme="minorEastAsia" w:cs="宋体" w:hint="eastAsia"/>
                <w:szCs w:val="21"/>
              </w:rPr>
              <w:t>工程量</w:t>
            </w:r>
          </w:p>
        </w:tc>
      </w:tr>
      <w:tr w:rsidR="00DA3FC8" w:rsidRPr="00DA3FC8" w14:paraId="1AFFA8FB" w14:textId="77777777" w:rsidTr="00B8436C">
        <w:trPr>
          <w:trHeight w:val="274"/>
          <w:jc w:val="center"/>
        </w:trPr>
        <w:tc>
          <w:tcPr>
            <w:tcW w:w="3497" w:type="dxa"/>
            <w:gridSpan w:val="2"/>
            <w:vMerge/>
            <w:tcBorders>
              <w:top w:val="single" w:sz="4" w:space="0" w:color="auto"/>
              <w:left w:val="single" w:sz="4" w:space="0" w:color="auto"/>
              <w:bottom w:val="single" w:sz="4" w:space="0" w:color="auto"/>
              <w:right w:val="single" w:sz="4" w:space="0" w:color="auto"/>
            </w:tcBorders>
            <w:vAlign w:val="center"/>
          </w:tcPr>
          <w:p w14:paraId="0D86CF48" w14:textId="77777777" w:rsidR="00686A37" w:rsidRPr="00DA3FC8" w:rsidRDefault="00686A37">
            <w:pPr>
              <w:widowControl/>
              <w:jc w:val="left"/>
              <w:rPr>
                <w:rFonts w:asciiTheme="minorEastAsia" w:hAnsiTheme="minorEastAsia" w:cs="宋体" w:hint="eastAsia"/>
                <w:szCs w:val="21"/>
              </w:rPr>
            </w:pPr>
          </w:p>
        </w:tc>
        <w:tc>
          <w:tcPr>
            <w:tcW w:w="1244" w:type="dxa"/>
            <w:vMerge/>
            <w:tcBorders>
              <w:top w:val="single" w:sz="4" w:space="0" w:color="auto"/>
              <w:left w:val="single" w:sz="4" w:space="0" w:color="auto"/>
              <w:bottom w:val="single" w:sz="4" w:space="0" w:color="auto"/>
              <w:right w:val="single" w:sz="4" w:space="0" w:color="auto"/>
            </w:tcBorders>
            <w:vAlign w:val="center"/>
          </w:tcPr>
          <w:p w14:paraId="07CAB37C" w14:textId="77777777" w:rsidR="00686A37" w:rsidRPr="00DA3FC8" w:rsidRDefault="00686A37">
            <w:pPr>
              <w:widowControl/>
              <w:jc w:val="left"/>
              <w:rPr>
                <w:rFonts w:asciiTheme="minorEastAsia" w:hAnsiTheme="minorEastAsia" w:cs="宋体" w:hint="eastAsia"/>
                <w:szCs w:val="21"/>
              </w:rPr>
            </w:pPr>
          </w:p>
        </w:tc>
        <w:tc>
          <w:tcPr>
            <w:tcW w:w="1200" w:type="dxa"/>
            <w:vMerge/>
            <w:tcBorders>
              <w:top w:val="single" w:sz="4" w:space="0" w:color="auto"/>
              <w:left w:val="single" w:sz="4" w:space="0" w:color="auto"/>
              <w:bottom w:val="single" w:sz="4" w:space="0" w:color="auto"/>
              <w:right w:val="single" w:sz="4" w:space="0" w:color="auto"/>
            </w:tcBorders>
            <w:vAlign w:val="center"/>
          </w:tcPr>
          <w:p w14:paraId="0654439D" w14:textId="77777777" w:rsidR="00686A37" w:rsidRPr="00DA3FC8" w:rsidRDefault="00686A37">
            <w:pPr>
              <w:widowControl/>
              <w:jc w:val="left"/>
              <w:rPr>
                <w:rFonts w:asciiTheme="minorEastAsia" w:hAnsiTheme="minorEastAsia" w:cs="宋体" w:hint="eastAsia"/>
                <w:szCs w:val="21"/>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69B28DEA" w14:textId="77777777" w:rsidR="00686A37" w:rsidRPr="00DA3FC8" w:rsidRDefault="00686A37">
            <w:pPr>
              <w:widowControl/>
              <w:jc w:val="left"/>
              <w:rPr>
                <w:rFonts w:asciiTheme="minorEastAsia" w:hAnsiTheme="minorEastAsia" w:cs="宋体" w:hint="eastAsia"/>
                <w:szCs w:val="21"/>
              </w:rPr>
            </w:pPr>
          </w:p>
        </w:tc>
        <w:tc>
          <w:tcPr>
            <w:tcW w:w="1568" w:type="dxa"/>
            <w:tcBorders>
              <w:top w:val="single" w:sz="4" w:space="0" w:color="auto"/>
              <w:left w:val="single" w:sz="4" w:space="0" w:color="auto"/>
              <w:bottom w:val="single" w:sz="4" w:space="0" w:color="auto"/>
              <w:right w:val="single" w:sz="4" w:space="0" w:color="auto"/>
            </w:tcBorders>
            <w:vAlign w:val="center"/>
          </w:tcPr>
          <w:p w14:paraId="01FB2679" w14:textId="77777777" w:rsidR="00686A37" w:rsidRPr="00DA3FC8" w:rsidRDefault="00000000">
            <w:pPr>
              <w:jc w:val="center"/>
              <w:rPr>
                <w:rFonts w:asciiTheme="minorEastAsia" w:hAnsiTheme="minorEastAsia" w:cs="宋体" w:hint="eastAsia"/>
                <w:szCs w:val="21"/>
              </w:rPr>
            </w:pPr>
            <w:r w:rsidRPr="00DA3FC8">
              <w:rPr>
                <w:rFonts w:asciiTheme="minorEastAsia" w:hAnsiTheme="minorEastAsia" w:cs="宋体" w:hint="eastAsia"/>
                <w:szCs w:val="21"/>
              </w:rPr>
              <w:t>合计</w:t>
            </w:r>
          </w:p>
        </w:tc>
      </w:tr>
      <w:tr w:rsidR="00DA3FC8" w:rsidRPr="00DA3FC8" w14:paraId="6CF61A30" w14:textId="77777777" w:rsidTr="00B8436C">
        <w:trPr>
          <w:trHeight w:hRule="exact" w:val="274"/>
          <w:jc w:val="center"/>
        </w:trPr>
        <w:tc>
          <w:tcPr>
            <w:tcW w:w="1831" w:type="dxa"/>
            <w:tcBorders>
              <w:top w:val="single" w:sz="4" w:space="0" w:color="auto"/>
              <w:left w:val="single" w:sz="4" w:space="0" w:color="auto"/>
              <w:bottom w:val="single" w:sz="4" w:space="0" w:color="auto"/>
              <w:right w:val="single" w:sz="4" w:space="0" w:color="auto"/>
            </w:tcBorders>
            <w:vAlign w:val="center"/>
          </w:tcPr>
          <w:p w14:paraId="744C4307" w14:textId="77777777" w:rsidR="00686A37" w:rsidRPr="00DA3FC8" w:rsidRDefault="00000000">
            <w:pPr>
              <w:jc w:val="center"/>
              <w:rPr>
                <w:rFonts w:asciiTheme="minorEastAsia" w:hAnsiTheme="minorEastAsia" w:cs="宋体" w:hint="eastAsia"/>
                <w:szCs w:val="21"/>
              </w:rPr>
            </w:pPr>
            <w:r w:rsidRPr="00DA3FC8">
              <w:rPr>
                <w:rFonts w:asciiTheme="minorEastAsia" w:hAnsiTheme="minorEastAsia" w:cs="宋体" w:hint="eastAsia"/>
                <w:szCs w:val="21"/>
              </w:rPr>
              <w:lastRenderedPageBreak/>
              <w:t>地形地貌景观监测</w:t>
            </w:r>
          </w:p>
        </w:tc>
        <w:tc>
          <w:tcPr>
            <w:tcW w:w="1666" w:type="dxa"/>
            <w:tcBorders>
              <w:top w:val="single" w:sz="4" w:space="0" w:color="auto"/>
              <w:left w:val="single" w:sz="4" w:space="0" w:color="auto"/>
              <w:bottom w:val="single" w:sz="4" w:space="0" w:color="auto"/>
              <w:right w:val="single" w:sz="4" w:space="0" w:color="auto"/>
            </w:tcBorders>
            <w:vAlign w:val="center"/>
          </w:tcPr>
          <w:p w14:paraId="2CB451D7" w14:textId="77777777" w:rsidR="00686A37" w:rsidRPr="00DA3FC8" w:rsidRDefault="00000000">
            <w:pPr>
              <w:jc w:val="center"/>
              <w:rPr>
                <w:rFonts w:asciiTheme="minorEastAsia" w:hAnsiTheme="minorEastAsia" w:cs="宋体" w:hint="eastAsia"/>
                <w:szCs w:val="21"/>
              </w:rPr>
            </w:pPr>
            <w:r w:rsidRPr="00DA3FC8">
              <w:rPr>
                <w:rFonts w:asciiTheme="minorEastAsia" w:hAnsiTheme="minorEastAsia" w:cs="宋体" w:hint="eastAsia"/>
                <w:szCs w:val="21"/>
              </w:rPr>
              <w:t>遥感影像</w:t>
            </w:r>
          </w:p>
        </w:tc>
        <w:tc>
          <w:tcPr>
            <w:tcW w:w="1244" w:type="dxa"/>
            <w:tcBorders>
              <w:top w:val="single" w:sz="4" w:space="0" w:color="auto"/>
              <w:left w:val="single" w:sz="4" w:space="0" w:color="auto"/>
              <w:bottom w:val="single" w:sz="4" w:space="0" w:color="auto"/>
              <w:right w:val="single" w:sz="4" w:space="0" w:color="auto"/>
            </w:tcBorders>
            <w:vAlign w:val="center"/>
          </w:tcPr>
          <w:p w14:paraId="1CB466F8" w14:textId="77777777" w:rsidR="00686A37" w:rsidRPr="00DA3FC8" w:rsidRDefault="00000000">
            <w:pPr>
              <w:jc w:val="center"/>
              <w:rPr>
                <w:rFonts w:asciiTheme="minorEastAsia" w:hAnsiTheme="minorEastAsia" w:cs="宋体" w:hint="eastAsia"/>
                <w:szCs w:val="21"/>
              </w:rPr>
            </w:pPr>
            <w:r w:rsidRPr="00DA3FC8">
              <w:rPr>
                <w:rFonts w:asciiTheme="minorEastAsia" w:hAnsiTheme="minorEastAsia" w:cs="宋体" w:hint="eastAsia"/>
                <w:szCs w:val="21"/>
              </w:rPr>
              <w:t>21</w:t>
            </w:r>
          </w:p>
        </w:tc>
        <w:tc>
          <w:tcPr>
            <w:tcW w:w="1200" w:type="dxa"/>
            <w:tcBorders>
              <w:top w:val="single" w:sz="4" w:space="0" w:color="auto"/>
              <w:left w:val="single" w:sz="4" w:space="0" w:color="auto"/>
              <w:bottom w:val="single" w:sz="4" w:space="0" w:color="auto"/>
              <w:right w:val="single" w:sz="4" w:space="0" w:color="auto"/>
            </w:tcBorders>
            <w:vAlign w:val="center"/>
          </w:tcPr>
          <w:p w14:paraId="4FDF04F8" w14:textId="77777777" w:rsidR="00686A37" w:rsidRPr="00DA3FC8" w:rsidRDefault="00000000">
            <w:pPr>
              <w:jc w:val="center"/>
              <w:rPr>
                <w:rFonts w:asciiTheme="minorEastAsia" w:hAnsiTheme="minorEastAsia" w:cs="宋体" w:hint="eastAsia"/>
                <w:szCs w:val="21"/>
              </w:rPr>
            </w:pPr>
            <w:r w:rsidRPr="00DA3FC8">
              <w:rPr>
                <w:rFonts w:asciiTheme="minorEastAsia" w:hAnsiTheme="minorEastAsia" w:cs="宋体" w:hint="eastAsia"/>
                <w:szCs w:val="21"/>
              </w:rPr>
              <w:t>/</w:t>
            </w:r>
          </w:p>
        </w:tc>
        <w:tc>
          <w:tcPr>
            <w:tcW w:w="1236" w:type="dxa"/>
            <w:tcBorders>
              <w:top w:val="single" w:sz="4" w:space="0" w:color="auto"/>
              <w:left w:val="single" w:sz="4" w:space="0" w:color="auto"/>
              <w:bottom w:val="single" w:sz="4" w:space="0" w:color="auto"/>
              <w:right w:val="single" w:sz="4" w:space="0" w:color="auto"/>
            </w:tcBorders>
            <w:vAlign w:val="center"/>
          </w:tcPr>
          <w:p w14:paraId="39CE85DF" w14:textId="77777777" w:rsidR="00686A37" w:rsidRPr="00DA3FC8" w:rsidRDefault="00000000">
            <w:pPr>
              <w:jc w:val="center"/>
              <w:rPr>
                <w:rFonts w:asciiTheme="minorEastAsia" w:hAnsiTheme="minorEastAsia" w:cs="宋体" w:hint="eastAsia"/>
                <w:szCs w:val="21"/>
              </w:rPr>
            </w:pPr>
            <w:r w:rsidRPr="00DA3FC8">
              <w:rPr>
                <w:rFonts w:asciiTheme="minorEastAsia" w:hAnsiTheme="minorEastAsia" w:cs="宋体" w:hint="eastAsia"/>
                <w:szCs w:val="21"/>
              </w:rPr>
              <w:t>12</w:t>
            </w:r>
          </w:p>
        </w:tc>
        <w:tc>
          <w:tcPr>
            <w:tcW w:w="1568" w:type="dxa"/>
            <w:tcBorders>
              <w:top w:val="single" w:sz="4" w:space="0" w:color="auto"/>
              <w:left w:val="single" w:sz="4" w:space="0" w:color="auto"/>
              <w:bottom w:val="single" w:sz="4" w:space="0" w:color="auto"/>
              <w:right w:val="single" w:sz="4" w:space="0" w:color="auto"/>
            </w:tcBorders>
            <w:vAlign w:val="center"/>
          </w:tcPr>
          <w:p w14:paraId="42F28571" w14:textId="77777777" w:rsidR="00686A37" w:rsidRPr="00DA3FC8" w:rsidRDefault="00000000">
            <w:pPr>
              <w:jc w:val="center"/>
              <w:rPr>
                <w:rFonts w:asciiTheme="minorEastAsia" w:hAnsiTheme="minorEastAsia" w:cs="宋体" w:hint="eastAsia"/>
                <w:szCs w:val="21"/>
              </w:rPr>
            </w:pPr>
            <w:r w:rsidRPr="00DA3FC8">
              <w:rPr>
                <w:rFonts w:asciiTheme="minorEastAsia" w:hAnsiTheme="minorEastAsia" w:cs="宋体" w:hint="eastAsia"/>
                <w:szCs w:val="21"/>
              </w:rPr>
              <w:t>252次</w:t>
            </w:r>
          </w:p>
        </w:tc>
      </w:tr>
    </w:tbl>
    <w:p w14:paraId="1261DC9B" w14:textId="77777777" w:rsidR="00686A37" w:rsidRPr="00661B96" w:rsidRDefault="00000000">
      <w:pPr>
        <w:tabs>
          <w:tab w:val="left" w:pos="855"/>
        </w:tabs>
        <w:spacing w:line="360" w:lineRule="auto"/>
        <w:ind w:firstLineChars="200" w:firstLine="562"/>
        <w:jc w:val="center"/>
        <w:outlineLvl w:val="1"/>
        <w:rPr>
          <w:rFonts w:asciiTheme="minorEastAsia" w:hAnsiTheme="minorEastAsia" w:cs="仿宋" w:hint="eastAsia"/>
          <w:b/>
          <w:bCs/>
          <w:sz w:val="28"/>
          <w:szCs w:val="28"/>
        </w:rPr>
      </w:pPr>
      <w:bookmarkStart w:id="52" w:name="_Toc14167"/>
      <w:bookmarkStart w:id="53" w:name="_Hlk225239611"/>
      <w:r w:rsidRPr="00661B96">
        <w:rPr>
          <w:rFonts w:asciiTheme="minorEastAsia" w:hAnsiTheme="minorEastAsia" w:cs="仿宋" w:hint="eastAsia"/>
          <w:b/>
          <w:bCs/>
          <w:sz w:val="28"/>
          <w:szCs w:val="28"/>
        </w:rPr>
        <w:t>第四节 本年度基金拟提取情况及基金拟使用计划</w:t>
      </w:r>
      <w:bookmarkEnd w:id="52"/>
    </w:p>
    <w:p w14:paraId="4F58DD9B" w14:textId="77777777" w:rsidR="00686A37" w:rsidRPr="00661B96" w:rsidRDefault="00000000">
      <w:pPr>
        <w:tabs>
          <w:tab w:val="left" w:pos="855"/>
        </w:tabs>
        <w:spacing w:line="360" w:lineRule="auto"/>
        <w:ind w:firstLineChars="200" w:firstLine="480"/>
        <w:jc w:val="left"/>
        <w:rPr>
          <w:rFonts w:asciiTheme="minorEastAsia" w:hAnsiTheme="minorEastAsia" w:cs="仿宋" w:hint="eastAsia"/>
          <w:sz w:val="24"/>
          <w:szCs w:val="24"/>
        </w:rPr>
      </w:pPr>
      <w:r w:rsidRPr="00661B96">
        <w:rPr>
          <w:rFonts w:asciiTheme="minorEastAsia" w:hAnsiTheme="minorEastAsia" w:cs="仿宋" w:hint="eastAsia"/>
          <w:sz w:val="24"/>
          <w:szCs w:val="24"/>
        </w:rPr>
        <w:t>因为矿山处于筹备生产阶段，基金计提不能按照上年度矿石量计算。</w:t>
      </w:r>
    </w:p>
    <w:p w14:paraId="41F08920" w14:textId="43C95EB3" w:rsidR="00A472BC" w:rsidRPr="00A472BC" w:rsidRDefault="00000000" w:rsidP="00A472BC">
      <w:pPr>
        <w:tabs>
          <w:tab w:val="left" w:pos="855"/>
        </w:tabs>
        <w:spacing w:line="360" w:lineRule="auto"/>
        <w:ind w:firstLineChars="200" w:firstLine="562"/>
        <w:jc w:val="center"/>
        <w:outlineLvl w:val="1"/>
        <w:rPr>
          <w:rFonts w:asciiTheme="minorEastAsia" w:hAnsiTheme="minorEastAsia" w:cs="仿宋" w:hint="eastAsia"/>
          <w:b/>
          <w:bCs/>
          <w:sz w:val="28"/>
          <w:szCs w:val="28"/>
        </w:rPr>
      </w:pPr>
      <w:bookmarkStart w:id="54" w:name="_Toc9139"/>
      <w:bookmarkEnd w:id="53"/>
      <w:r w:rsidRPr="00661B96">
        <w:rPr>
          <w:rFonts w:asciiTheme="minorEastAsia" w:hAnsiTheme="minorEastAsia" w:cs="仿宋" w:hint="eastAsia"/>
          <w:b/>
          <w:bCs/>
          <w:sz w:val="28"/>
          <w:szCs w:val="28"/>
        </w:rPr>
        <w:t>第五节 经费预算</w:t>
      </w:r>
      <w:bookmarkEnd w:id="54"/>
    </w:p>
    <w:p w14:paraId="09DEA2AD" w14:textId="6504BAE7" w:rsidR="008F002C" w:rsidRPr="00352278" w:rsidRDefault="008F002C" w:rsidP="00372B9A">
      <w:pPr>
        <w:tabs>
          <w:tab w:val="left" w:pos="855"/>
        </w:tabs>
        <w:spacing w:beforeLines="50" w:before="120" w:line="360" w:lineRule="auto"/>
        <w:ind w:firstLineChars="200" w:firstLine="480"/>
        <w:outlineLvl w:val="1"/>
        <w:rPr>
          <w:rFonts w:asciiTheme="minorEastAsia" w:hAnsiTheme="minorEastAsia" w:cs="仿宋" w:hint="eastAsia"/>
          <w:b/>
          <w:bCs/>
          <w:sz w:val="28"/>
          <w:szCs w:val="28"/>
        </w:rPr>
      </w:pPr>
      <w:r w:rsidRPr="00352278">
        <w:rPr>
          <w:rFonts w:asciiTheme="minorEastAsia" w:hAnsiTheme="minorEastAsia" w:cs="仿宋" w:hint="eastAsia"/>
          <w:sz w:val="24"/>
          <w:szCs w:val="24"/>
        </w:rPr>
        <w:t>根据2023年12月编制的</w:t>
      </w:r>
      <w:r w:rsidRPr="00352278">
        <w:rPr>
          <w:rFonts w:asciiTheme="minorEastAsia" w:hAnsiTheme="minorEastAsia" w:cs="仿宋"/>
          <w:sz w:val="24"/>
          <w:szCs w:val="24"/>
        </w:rPr>
        <w:t>《</w:t>
      </w:r>
      <w:r w:rsidRPr="00352278">
        <w:rPr>
          <w:rFonts w:asciiTheme="minorEastAsia" w:hAnsiTheme="minorEastAsia" w:cs="仿宋" w:hint="eastAsia"/>
          <w:sz w:val="24"/>
          <w:szCs w:val="24"/>
        </w:rPr>
        <w:t>辽宁维华集团有限责任公司内蒙古自治区敖汉旗八家矿区锌多金属矿矿山地质环境保护与土地复垦方案</w:t>
      </w:r>
      <w:r w:rsidRPr="00352278">
        <w:rPr>
          <w:rFonts w:asciiTheme="minorEastAsia" w:hAnsiTheme="minorEastAsia" w:cs="仿宋"/>
          <w:sz w:val="24"/>
          <w:szCs w:val="24"/>
        </w:rPr>
        <w:t>》</w:t>
      </w:r>
      <w:r w:rsidRPr="00352278">
        <w:rPr>
          <w:rFonts w:asciiTheme="minorEastAsia" w:hAnsiTheme="minorEastAsia" w:cs="仿宋" w:hint="eastAsia"/>
          <w:sz w:val="24"/>
          <w:szCs w:val="24"/>
        </w:rPr>
        <w:t>，矿山近期治理费</w:t>
      </w:r>
      <w:r w:rsidRPr="00352278">
        <w:rPr>
          <w:rFonts w:asciiTheme="minorEastAsia" w:hAnsiTheme="minorEastAsia" w:cs="仿宋"/>
          <w:sz w:val="24"/>
          <w:szCs w:val="24"/>
        </w:rPr>
        <w:t>94.76</w:t>
      </w:r>
      <w:r w:rsidRPr="00352278">
        <w:rPr>
          <w:rFonts w:asciiTheme="minorEastAsia" w:hAnsiTheme="minorEastAsia" w:cs="仿宋" w:hint="eastAsia"/>
          <w:sz w:val="24"/>
          <w:szCs w:val="24"/>
        </w:rPr>
        <w:t>万元，期中2026年治理费8.36万元。</w:t>
      </w:r>
    </w:p>
    <w:tbl>
      <w:tblPr>
        <w:tblW w:w="5000" w:type="pct"/>
        <w:tblLook w:val="04A0" w:firstRow="1" w:lastRow="0" w:firstColumn="1" w:lastColumn="0" w:noHBand="0" w:noVBand="1"/>
      </w:tblPr>
      <w:tblGrid>
        <w:gridCol w:w="470"/>
        <w:gridCol w:w="999"/>
        <w:gridCol w:w="2212"/>
        <w:gridCol w:w="1001"/>
        <w:gridCol w:w="636"/>
        <w:gridCol w:w="984"/>
        <w:gridCol w:w="1001"/>
        <w:gridCol w:w="1001"/>
        <w:gridCol w:w="222"/>
      </w:tblGrid>
      <w:tr w:rsidR="00352278" w:rsidRPr="00352278" w14:paraId="4D3A681C" w14:textId="77777777" w:rsidTr="004625DE">
        <w:trPr>
          <w:gridAfter w:val="1"/>
          <w:wAfter w:w="130" w:type="pct"/>
          <w:trHeight w:val="312"/>
        </w:trPr>
        <w:tc>
          <w:tcPr>
            <w:tcW w:w="276" w:type="pct"/>
            <w:vMerge w:val="restart"/>
            <w:tcBorders>
              <w:top w:val="single" w:sz="4" w:space="0" w:color="auto"/>
              <w:left w:val="single" w:sz="4" w:space="0" w:color="auto"/>
              <w:bottom w:val="single" w:sz="4" w:space="0" w:color="000000"/>
              <w:right w:val="single" w:sz="4" w:space="0" w:color="auto"/>
            </w:tcBorders>
            <w:vAlign w:val="center"/>
          </w:tcPr>
          <w:p w14:paraId="3D137E38"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治理分期</w:t>
            </w:r>
          </w:p>
        </w:tc>
        <w:tc>
          <w:tcPr>
            <w:tcW w:w="586" w:type="pct"/>
            <w:vMerge w:val="restart"/>
            <w:tcBorders>
              <w:top w:val="single" w:sz="4" w:space="0" w:color="auto"/>
              <w:left w:val="single" w:sz="4" w:space="0" w:color="auto"/>
              <w:bottom w:val="single" w:sz="4" w:space="0" w:color="auto"/>
              <w:right w:val="single" w:sz="4" w:space="0" w:color="auto"/>
            </w:tcBorders>
            <w:vAlign w:val="center"/>
          </w:tcPr>
          <w:p w14:paraId="2FDE0D1A"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静态投资（万元）</w:t>
            </w:r>
          </w:p>
        </w:tc>
        <w:tc>
          <w:tcPr>
            <w:tcW w:w="1297" w:type="pct"/>
            <w:vMerge w:val="restart"/>
            <w:tcBorders>
              <w:top w:val="single" w:sz="4" w:space="0" w:color="auto"/>
              <w:left w:val="single" w:sz="4" w:space="0" w:color="auto"/>
              <w:bottom w:val="single" w:sz="4" w:space="0" w:color="auto"/>
              <w:right w:val="single" w:sz="4" w:space="0" w:color="auto"/>
            </w:tcBorders>
            <w:vAlign w:val="center"/>
          </w:tcPr>
          <w:p w14:paraId="74A9615A"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年度</w:t>
            </w:r>
          </w:p>
        </w:tc>
        <w:tc>
          <w:tcPr>
            <w:tcW w:w="587" w:type="pct"/>
            <w:vMerge w:val="restart"/>
            <w:tcBorders>
              <w:top w:val="single" w:sz="4" w:space="0" w:color="auto"/>
              <w:left w:val="single" w:sz="4" w:space="0" w:color="auto"/>
              <w:bottom w:val="single" w:sz="4" w:space="0" w:color="auto"/>
              <w:right w:val="single" w:sz="4" w:space="0" w:color="auto"/>
            </w:tcBorders>
            <w:vAlign w:val="center"/>
          </w:tcPr>
          <w:p w14:paraId="2108C1C4"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静态投资（万元）</w:t>
            </w:r>
          </w:p>
        </w:tc>
        <w:tc>
          <w:tcPr>
            <w:tcW w:w="373" w:type="pct"/>
            <w:vMerge w:val="restart"/>
            <w:tcBorders>
              <w:top w:val="single" w:sz="4" w:space="0" w:color="auto"/>
              <w:left w:val="single" w:sz="4" w:space="0" w:color="auto"/>
              <w:bottom w:val="single" w:sz="4" w:space="0" w:color="auto"/>
              <w:right w:val="single" w:sz="4" w:space="0" w:color="auto"/>
            </w:tcBorders>
            <w:vAlign w:val="center"/>
          </w:tcPr>
          <w:p w14:paraId="67FE50A5"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系数</w:t>
            </w:r>
          </w:p>
        </w:tc>
        <w:tc>
          <w:tcPr>
            <w:tcW w:w="577" w:type="pct"/>
            <w:vMerge w:val="restart"/>
            <w:tcBorders>
              <w:top w:val="single" w:sz="4" w:space="0" w:color="auto"/>
              <w:left w:val="single" w:sz="4" w:space="0" w:color="auto"/>
              <w:bottom w:val="single" w:sz="4" w:space="0" w:color="auto"/>
              <w:right w:val="single" w:sz="4" w:space="0" w:color="auto"/>
            </w:tcBorders>
            <w:vAlign w:val="center"/>
          </w:tcPr>
          <w:p w14:paraId="2268BEFB"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价差预备费(万元)</w:t>
            </w:r>
          </w:p>
        </w:tc>
        <w:tc>
          <w:tcPr>
            <w:tcW w:w="587" w:type="pct"/>
            <w:vMerge w:val="restart"/>
            <w:tcBorders>
              <w:top w:val="single" w:sz="4" w:space="0" w:color="auto"/>
              <w:left w:val="single" w:sz="4" w:space="0" w:color="auto"/>
              <w:bottom w:val="single" w:sz="4" w:space="0" w:color="auto"/>
              <w:right w:val="single" w:sz="4" w:space="0" w:color="auto"/>
            </w:tcBorders>
            <w:vAlign w:val="center"/>
          </w:tcPr>
          <w:p w14:paraId="27737262"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投资额度（万元）</w:t>
            </w:r>
          </w:p>
        </w:tc>
        <w:tc>
          <w:tcPr>
            <w:tcW w:w="587" w:type="pct"/>
            <w:vMerge w:val="restart"/>
            <w:tcBorders>
              <w:top w:val="single" w:sz="4" w:space="0" w:color="auto"/>
              <w:left w:val="single" w:sz="4" w:space="0" w:color="auto"/>
              <w:bottom w:val="single" w:sz="4" w:space="0" w:color="auto"/>
              <w:right w:val="single" w:sz="4" w:space="0" w:color="auto"/>
            </w:tcBorders>
            <w:vAlign w:val="center"/>
          </w:tcPr>
          <w:p w14:paraId="12F7F338"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投资额度（万元）</w:t>
            </w:r>
          </w:p>
        </w:tc>
      </w:tr>
      <w:tr w:rsidR="00352278" w:rsidRPr="00352278" w14:paraId="5924A1E1" w14:textId="77777777" w:rsidTr="004625DE">
        <w:trPr>
          <w:trHeight w:val="270"/>
        </w:trPr>
        <w:tc>
          <w:tcPr>
            <w:tcW w:w="276" w:type="pct"/>
            <w:vMerge/>
            <w:tcBorders>
              <w:top w:val="single" w:sz="4" w:space="0" w:color="auto"/>
              <w:left w:val="single" w:sz="4" w:space="0" w:color="auto"/>
              <w:bottom w:val="single" w:sz="4" w:space="0" w:color="000000"/>
              <w:right w:val="single" w:sz="4" w:space="0" w:color="auto"/>
            </w:tcBorders>
            <w:vAlign w:val="center"/>
          </w:tcPr>
          <w:p w14:paraId="54B8DFEC" w14:textId="77777777" w:rsidR="008F002C" w:rsidRPr="00352278" w:rsidRDefault="008F002C" w:rsidP="004625DE">
            <w:pPr>
              <w:widowControl/>
              <w:jc w:val="left"/>
              <w:rPr>
                <w:rFonts w:ascii="宋体" w:hAnsi="宋体" w:cs="宋体" w:hint="eastAsia"/>
                <w:kern w:val="0"/>
                <w:szCs w:val="21"/>
              </w:rPr>
            </w:pPr>
          </w:p>
        </w:tc>
        <w:tc>
          <w:tcPr>
            <w:tcW w:w="586" w:type="pct"/>
            <w:vMerge/>
            <w:tcBorders>
              <w:top w:val="single" w:sz="4" w:space="0" w:color="auto"/>
              <w:left w:val="single" w:sz="4" w:space="0" w:color="auto"/>
              <w:bottom w:val="single" w:sz="4" w:space="0" w:color="auto"/>
              <w:right w:val="single" w:sz="4" w:space="0" w:color="auto"/>
            </w:tcBorders>
            <w:vAlign w:val="center"/>
          </w:tcPr>
          <w:p w14:paraId="53735433" w14:textId="77777777" w:rsidR="008F002C" w:rsidRPr="00352278" w:rsidRDefault="008F002C" w:rsidP="004625DE">
            <w:pPr>
              <w:widowControl/>
              <w:jc w:val="left"/>
              <w:rPr>
                <w:rFonts w:ascii="宋体" w:hAnsi="宋体" w:cs="宋体" w:hint="eastAsia"/>
                <w:kern w:val="0"/>
                <w:szCs w:val="21"/>
              </w:rPr>
            </w:pPr>
          </w:p>
        </w:tc>
        <w:tc>
          <w:tcPr>
            <w:tcW w:w="1297" w:type="pct"/>
            <w:vMerge/>
            <w:tcBorders>
              <w:top w:val="single" w:sz="4" w:space="0" w:color="auto"/>
              <w:left w:val="single" w:sz="4" w:space="0" w:color="auto"/>
              <w:bottom w:val="single" w:sz="4" w:space="0" w:color="auto"/>
              <w:right w:val="single" w:sz="4" w:space="0" w:color="auto"/>
            </w:tcBorders>
            <w:vAlign w:val="center"/>
          </w:tcPr>
          <w:p w14:paraId="0A71FED9" w14:textId="77777777" w:rsidR="008F002C" w:rsidRPr="00352278" w:rsidRDefault="008F002C" w:rsidP="004625DE">
            <w:pPr>
              <w:widowControl/>
              <w:jc w:val="left"/>
              <w:rPr>
                <w:rFonts w:ascii="宋体" w:hAnsi="宋体" w:cs="宋体" w:hint="eastAsia"/>
                <w:kern w:val="0"/>
                <w:szCs w:val="21"/>
              </w:rPr>
            </w:pPr>
          </w:p>
        </w:tc>
        <w:tc>
          <w:tcPr>
            <w:tcW w:w="587" w:type="pct"/>
            <w:vMerge/>
            <w:tcBorders>
              <w:top w:val="single" w:sz="4" w:space="0" w:color="auto"/>
              <w:left w:val="single" w:sz="4" w:space="0" w:color="auto"/>
              <w:bottom w:val="single" w:sz="4" w:space="0" w:color="auto"/>
              <w:right w:val="single" w:sz="4" w:space="0" w:color="auto"/>
            </w:tcBorders>
            <w:vAlign w:val="center"/>
          </w:tcPr>
          <w:p w14:paraId="524A87E6" w14:textId="77777777" w:rsidR="008F002C" w:rsidRPr="00352278" w:rsidRDefault="008F002C" w:rsidP="004625DE">
            <w:pPr>
              <w:widowControl/>
              <w:jc w:val="left"/>
              <w:rPr>
                <w:rFonts w:ascii="宋体" w:hAnsi="宋体" w:cs="宋体" w:hint="eastAsia"/>
                <w:kern w:val="0"/>
                <w:szCs w:val="21"/>
              </w:rPr>
            </w:pPr>
          </w:p>
        </w:tc>
        <w:tc>
          <w:tcPr>
            <w:tcW w:w="373" w:type="pct"/>
            <w:vMerge/>
            <w:tcBorders>
              <w:top w:val="single" w:sz="4" w:space="0" w:color="auto"/>
              <w:left w:val="single" w:sz="4" w:space="0" w:color="auto"/>
              <w:bottom w:val="single" w:sz="4" w:space="0" w:color="auto"/>
              <w:right w:val="single" w:sz="4" w:space="0" w:color="auto"/>
            </w:tcBorders>
            <w:vAlign w:val="center"/>
          </w:tcPr>
          <w:p w14:paraId="104C5DD2" w14:textId="77777777" w:rsidR="008F002C" w:rsidRPr="00352278" w:rsidRDefault="008F002C" w:rsidP="004625DE">
            <w:pPr>
              <w:widowControl/>
              <w:jc w:val="left"/>
              <w:rPr>
                <w:rFonts w:ascii="宋体" w:hAnsi="宋体" w:cs="宋体" w:hint="eastAsia"/>
                <w:kern w:val="0"/>
                <w:szCs w:val="21"/>
              </w:rPr>
            </w:pPr>
          </w:p>
        </w:tc>
        <w:tc>
          <w:tcPr>
            <w:tcW w:w="577" w:type="pct"/>
            <w:vMerge/>
            <w:tcBorders>
              <w:top w:val="single" w:sz="4" w:space="0" w:color="auto"/>
              <w:left w:val="single" w:sz="4" w:space="0" w:color="auto"/>
              <w:bottom w:val="single" w:sz="4" w:space="0" w:color="auto"/>
              <w:right w:val="single" w:sz="4" w:space="0" w:color="auto"/>
            </w:tcBorders>
            <w:vAlign w:val="center"/>
          </w:tcPr>
          <w:p w14:paraId="5CB7FDE8" w14:textId="77777777" w:rsidR="008F002C" w:rsidRPr="00352278" w:rsidRDefault="008F002C" w:rsidP="004625DE">
            <w:pPr>
              <w:widowControl/>
              <w:jc w:val="left"/>
              <w:rPr>
                <w:rFonts w:ascii="宋体" w:hAnsi="宋体" w:cs="宋体" w:hint="eastAsia"/>
                <w:kern w:val="0"/>
                <w:szCs w:val="21"/>
              </w:rPr>
            </w:pPr>
          </w:p>
        </w:tc>
        <w:tc>
          <w:tcPr>
            <w:tcW w:w="587" w:type="pct"/>
            <w:vMerge/>
            <w:tcBorders>
              <w:top w:val="single" w:sz="4" w:space="0" w:color="auto"/>
              <w:left w:val="single" w:sz="4" w:space="0" w:color="auto"/>
              <w:bottom w:val="single" w:sz="4" w:space="0" w:color="auto"/>
              <w:right w:val="single" w:sz="4" w:space="0" w:color="auto"/>
            </w:tcBorders>
            <w:vAlign w:val="center"/>
          </w:tcPr>
          <w:p w14:paraId="1994851A" w14:textId="77777777" w:rsidR="008F002C" w:rsidRPr="00352278" w:rsidRDefault="008F002C" w:rsidP="004625DE">
            <w:pPr>
              <w:widowControl/>
              <w:jc w:val="left"/>
              <w:rPr>
                <w:rFonts w:ascii="宋体" w:hAnsi="宋体" w:cs="宋体" w:hint="eastAsia"/>
                <w:kern w:val="0"/>
                <w:szCs w:val="21"/>
              </w:rPr>
            </w:pPr>
          </w:p>
        </w:tc>
        <w:tc>
          <w:tcPr>
            <w:tcW w:w="587" w:type="pct"/>
            <w:vMerge/>
            <w:tcBorders>
              <w:top w:val="single" w:sz="4" w:space="0" w:color="auto"/>
              <w:left w:val="single" w:sz="4" w:space="0" w:color="auto"/>
              <w:bottom w:val="single" w:sz="4" w:space="0" w:color="auto"/>
              <w:right w:val="single" w:sz="4" w:space="0" w:color="auto"/>
            </w:tcBorders>
            <w:vAlign w:val="center"/>
          </w:tcPr>
          <w:p w14:paraId="71C2E56C" w14:textId="77777777" w:rsidR="008F002C" w:rsidRPr="00352278" w:rsidRDefault="008F002C" w:rsidP="004625DE">
            <w:pPr>
              <w:widowControl/>
              <w:jc w:val="left"/>
              <w:rPr>
                <w:rFonts w:ascii="宋体" w:hAnsi="宋体" w:cs="宋体" w:hint="eastAsia"/>
                <w:kern w:val="0"/>
                <w:szCs w:val="21"/>
              </w:rPr>
            </w:pPr>
          </w:p>
        </w:tc>
        <w:tc>
          <w:tcPr>
            <w:tcW w:w="130" w:type="pct"/>
            <w:tcBorders>
              <w:top w:val="nil"/>
              <w:left w:val="nil"/>
              <w:bottom w:val="nil"/>
              <w:right w:val="nil"/>
            </w:tcBorders>
            <w:noWrap/>
            <w:vAlign w:val="center"/>
          </w:tcPr>
          <w:p w14:paraId="5CE85C2A" w14:textId="77777777" w:rsidR="008F002C" w:rsidRPr="00352278" w:rsidRDefault="008F002C" w:rsidP="004625DE">
            <w:pPr>
              <w:widowControl/>
              <w:jc w:val="center"/>
              <w:rPr>
                <w:rFonts w:ascii="宋体" w:hAnsi="宋体" w:cs="宋体" w:hint="eastAsia"/>
                <w:kern w:val="0"/>
                <w:szCs w:val="21"/>
              </w:rPr>
            </w:pPr>
          </w:p>
        </w:tc>
      </w:tr>
      <w:tr w:rsidR="00352278" w:rsidRPr="00352278" w14:paraId="4A203EF6" w14:textId="77777777" w:rsidTr="004625DE">
        <w:trPr>
          <w:trHeight w:val="270"/>
        </w:trPr>
        <w:tc>
          <w:tcPr>
            <w:tcW w:w="276" w:type="pct"/>
            <w:vMerge w:val="restart"/>
            <w:tcBorders>
              <w:top w:val="nil"/>
              <w:left w:val="single" w:sz="4" w:space="0" w:color="auto"/>
              <w:bottom w:val="single" w:sz="4" w:space="0" w:color="auto"/>
              <w:right w:val="single" w:sz="4" w:space="0" w:color="auto"/>
            </w:tcBorders>
            <w:vAlign w:val="center"/>
          </w:tcPr>
          <w:p w14:paraId="6D6320C8" w14:textId="77777777" w:rsidR="008F002C" w:rsidRPr="00352278" w:rsidRDefault="008F002C" w:rsidP="004625DE">
            <w:pPr>
              <w:widowControl/>
              <w:jc w:val="center"/>
              <w:rPr>
                <w:rFonts w:ascii="宋体" w:hAnsi="宋体" w:cs="宋体" w:hint="eastAsia"/>
                <w:kern w:val="0"/>
                <w:szCs w:val="21"/>
              </w:rPr>
            </w:pPr>
            <w:bookmarkStart w:id="55" w:name="_Hlk225238957"/>
            <w:r w:rsidRPr="00352278">
              <w:rPr>
                <w:rFonts w:ascii="宋体" w:hAnsi="宋体" w:cs="宋体" w:hint="eastAsia"/>
                <w:kern w:val="0"/>
                <w:szCs w:val="21"/>
              </w:rPr>
              <w:t>近期</w:t>
            </w:r>
            <w:bookmarkEnd w:id="55"/>
          </w:p>
        </w:tc>
        <w:tc>
          <w:tcPr>
            <w:tcW w:w="586" w:type="pct"/>
            <w:vMerge w:val="restart"/>
            <w:tcBorders>
              <w:top w:val="nil"/>
              <w:left w:val="single" w:sz="4" w:space="0" w:color="auto"/>
              <w:bottom w:val="single" w:sz="4" w:space="0" w:color="auto"/>
              <w:right w:val="single" w:sz="4" w:space="0" w:color="auto"/>
            </w:tcBorders>
            <w:vAlign w:val="center"/>
          </w:tcPr>
          <w:p w14:paraId="0EED9604"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87.30 </w:t>
            </w:r>
          </w:p>
        </w:tc>
        <w:tc>
          <w:tcPr>
            <w:tcW w:w="1297" w:type="pct"/>
            <w:tcBorders>
              <w:top w:val="nil"/>
              <w:left w:val="nil"/>
              <w:bottom w:val="single" w:sz="4" w:space="0" w:color="auto"/>
              <w:right w:val="single" w:sz="4" w:space="0" w:color="auto"/>
            </w:tcBorders>
            <w:vAlign w:val="center"/>
          </w:tcPr>
          <w:p w14:paraId="4BA0C695"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2024.1.1-2024.12.31</w:t>
            </w:r>
          </w:p>
        </w:tc>
        <w:tc>
          <w:tcPr>
            <w:tcW w:w="587" w:type="pct"/>
            <w:tcBorders>
              <w:top w:val="nil"/>
              <w:left w:val="nil"/>
              <w:bottom w:val="single" w:sz="4" w:space="0" w:color="auto"/>
              <w:right w:val="single" w:sz="4" w:space="0" w:color="auto"/>
            </w:tcBorders>
            <w:noWrap/>
            <w:vAlign w:val="center"/>
          </w:tcPr>
          <w:p w14:paraId="71EF25A2"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24.13 </w:t>
            </w:r>
          </w:p>
        </w:tc>
        <w:tc>
          <w:tcPr>
            <w:tcW w:w="373" w:type="pct"/>
            <w:tcBorders>
              <w:top w:val="nil"/>
              <w:left w:val="nil"/>
              <w:bottom w:val="single" w:sz="4" w:space="0" w:color="auto"/>
              <w:right w:val="single" w:sz="4" w:space="0" w:color="auto"/>
            </w:tcBorders>
            <w:vAlign w:val="center"/>
          </w:tcPr>
          <w:p w14:paraId="7E839A14"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0.03 </w:t>
            </w:r>
          </w:p>
        </w:tc>
        <w:tc>
          <w:tcPr>
            <w:tcW w:w="577" w:type="pct"/>
            <w:tcBorders>
              <w:top w:val="nil"/>
              <w:left w:val="nil"/>
              <w:bottom w:val="single" w:sz="4" w:space="0" w:color="auto"/>
              <w:right w:val="single" w:sz="4" w:space="0" w:color="auto"/>
            </w:tcBorders>
            <w:vAlign w:val="center"/>
          </w:tcPr>
          <w:p w14:paraId="19BAF691"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0.71 </w:t>
            </w:r>
          </w:p>
        </w:tc>
        <w:tc>
          <w:tcPr>
            <w:tcW w:w="587" w:type="pct"/>
            <w:tcBorders>
              <w:top w:val="nil"/>
              <w:left w:val="nil"/>
              <w:bottom w:val="single" w:sz="4" w:space="0" w:color="auto"/>
              <w:right w:val="single" w:sz="4" w:space="0" w:color="auto"/>
            </w:tcBorders>
            <w:vAlign w:val="center"/>
          </w:tcPr>
          <w:p w14:paraId="3491D18C"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24.84 </w:t>
            </w:r>
          </w:p>
        </w:tc>
        <w:tc>
          <w:tcPr>
            <w:tcW w:w="587" w:type="pct"/>
            <w:vMerge w:val="restart"/>
            <w:tcBorders>
              <w:top w:val="nil"/>
              <w:left w:val="single" w:sz="4" w:space="0" w:color="auto"/>
              <w:bottom w:val="single" w:sz="4" w:space="0" w:color="auto"/>
              <w:right w:val="single" w:sz="4" w:space="0" w:color="auto"/>
            </w:tcBorders>
            <w:noWrap/>
            <w:vAlign w:val="center"/>
          </w:tcPr>
          <w:p w14:paraId="5920BC87" w14:textId="77777777" w:rsidR="008F002C" w:rsidRPr="00352278" w:rsidRDefault="008F002C" w:rsidP="004625DE">
            <w:pPr>
              <w:widowControl/>
              <w:jc w:val="center"/>
              <w:rPr>
                <w:rFonts w:ascii="宋体" w:hAnsi="宋体" w:cs="宋体" w:hint="eastAsia"/>
                <w:kern w:val="0"/>
                <w:szCs w:val="21"/>
              </w:rPr>
            </w:pPr>
            <w:bookmarkStart w:id="56" w:name="_Hlk225238993"/>
            <w:r w:rsidRPr="00352278">
              <w:rPr>
                <w:rFonts w:ascii="宋体" w:hAnsi="宋体" w:cs="宋体" w:hint="eastAsia"/>
                <w:kern w:val="0"/>
                <w:szCs w:val="21"/>
              </w:rPr>
              <w:t>94.76</w:t>
            </w:r>
            <w:bookmarkEnd w:id="56"/>
            <w:r w:rsidRPr="00352278">
              <w:rPr>
                <w:rFonts w:ascii="宋体" w:hAnsi="宋体" w:cs="宋体" w:hint="eastAsia"/>
                <w:kern w:val="0"/>
                <w:szCs w:val="21"/>
              </w:rPr>
              <w:t xml:space="preserve"> </w:t>
            </w:r>
          </w:p>
        </w:tc>
        <w:tc>
          <w:tcPr>
            <w:tcW w:w="130" w:type="pct"/>
            <w:vAlign w:val="center"/>
          </w:tcPr>
          <w:p w14:paraId="57ED6A9F" w14:textId="77777777" w:rsidR="008F002C" w:rsidRPr="00352278" w:rsidRDefault="008F002C" w:rsidP="004625DE">
            <w:pPr>
              <w:widowControl/>
              <w:jc w:val="left"/>
              <w:rPr>
                <w:rFonts w:ascii="宋体" w:hAnsi="宋体" w:cs="宋体" w:hint="eastAsia"/>
                <w:kern w:val="0"/>
                <w:szCs w:val="21"/>
              </w:rPr>
            </w:pPr>
          </w:p>
        </w:tc>
      </w:tr>
      <w:tr w:rsidR="00352278" w:rsidRPr="00352278" w14:paraId="0E944543" w14:textId="77777777" w:rsidTr="004625DE">
        <w:trPr>
          <w:trHeight w:val="270"/>
        </w:trPr>
        <w:tc>
          <w:tcPr>
            <w:tcW w:w="276" w:type="pct"/>
            <w:vMerge/>
            <w:tcBorders>
              <w:top w:val="nil"/>
              <w:left w:val="single" w:sz="4" w:space="0" w:color="auto"/>
              <w:bottom w:val="single" w:sz="4" w:space="0" w:color="auto"/>
              <w:right w:val="single" w:sz="4" w:space="0" w:color="auto"/>
            </w:tcBorders>
            <w:vAlign w:val="center"/>
          </w:tcPr>
          <w:p w14:paraId="521C3E1B" w14:textId="77777777" w:rsidR="008F002C" w:rsidRPr="00352278" w:rsidRDefault="008F002C" w:rsidP="004625DE">
            <w:pPr>
              <w:widowControl/>
              <w:jc w:val="left"/>
              <w:rPr>
                <w:rFonts w:ascii="宋体" w:hAnsi="宋体" w:cs="宋体" w:hint="eastAsia"/>
                <w:kern w:val="0"/>
                <w:szCs w:val="21"/>
              </w:rPr>
            </w:pPr>
          </w:p>
        </w:tc>
        <w:tc>
          <w:tcPr>
            <w:tcW w:w="586" w:type="pct"/>
            <w:vMerge/>
            <w:tcBorders>
              <w:top w:val="nil"/>
              <w:left w:val="single" w:sz="4" w:space="0" w:color="auto"/>
              <w:bottom w:val="single" w:sz="4" w:space="0" w:color="auto"/>
              <w:right w:val="single" w:sz="4" w:space="0" w:color="auto"/>
            </w:tcBorders>
            <w:vAlign w:val="center"/>
          </w:tcPr>
          <w:p w14:paraId="20876A60" w14:textId="77777777" w:rsidR="008F002C" w:rsidRPr="00352278" w:rsidRDefault="008F002C" w:rsidP="004625DE">
            <w:pPr>
              <w:widowControl/>
              <w:jc w:val="left"/>
              <w:rPr>
                <w:rFonts w:ascii="宋体" w:hAnsi="宋体" w:cs="宋体" w:hint="eastAsia"/>
                <w:kern w:val="0"/>
                <w:szCs w:val="21"/>
              </w:rPr>
            </w:pPr>
          </w:p>
        </w:tc>
        <w:tc>
          <w:tcPr>
            <w:tcW w:w="1297" w:type="pct"/>
            <w:tcBorders>
              <w:top w:val="nil"/>
              <w:left w:val="nil"/>
              <w:bottom w:val="single" w:sz="4" w:space="0" w:color="auto"/>
              <w:right w:val="single" w:sz="4" w:space="0" w:color="auto"/>
            </w:tcBorders>
            <w:vAlign w:val="center"/>
          </w:tcPr>
          <w:p w14:paraId="0608B32E"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2025.1.1-2025.12.31</w:t>
            </w:r>
          </w:p>
        </w:tc>
        <w:tc>
          <w:tcPr>
            <w:tcW w:w="587" w:type="pct"/>
            <w:tcBorders>
              <w:top w:val="nil"/>
              <w:left w:val="nil"/>
              <w:bottom w:val="single" w:sz="4" w:space="0" w:color="auto"/>
              <w:right w:val="single" w:sz="4" w:space="0" w:color="auto"/>
            </w:tcBorders>
            <w:noWrap/>
            <w:vAlign w:val="center"/>
          </w:tcPr>
          <w:p w14:paraId="16CE9812"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53.03 </w:t>
            </w:r>
          </w:p>
        </w:tc>
        <w:tc>
          <w:tcPr>
            <w:tcW w:w="373" w:type="pct"/>
            <w:tcBorders>
              <w:top w:val="nil"/>
              <w:left w:val="nil"/>
              <w:bottom w:val="single" w:sz="4" w:space="0" w:color="auto"/>
              <w:right w:val="single" w:sz="4" w:space="0" w:color="auto"/>
            </w:tcBorders>
            <w:vAlign w:val="center"/>
          </w:tcPr>
          <w:p w14:paraId="0EACB266"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0.09 </w:t>
            </w:r>
          </w:p>
        </w:tc>
        <w:tc>
          <w:tcPr>
            <w:tcW w:w="577" w:type="pct"/>
            <w:tcBorders>
              <w:top w:val="nil"/>
              <w:left w:val="nil"/>
              <w:bottom w:val="single" w:sz="4" w:space="0" w:color="auto"/>
              <w:right w:val="single" w:sz="4" w:space="0" w:color="auto"/>
            </w:tcBorders>
            <w:vAlign w:val="center"/>
          </w:tcPr>
          <w:p w14:paraId="1244ADF4"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4.84 </w:t>
            </w:r>
          </w:p>
        </w:tc>
        <w:tc>
          <w:tcPr>
            <w:tcW w:w="587" w:type="pct"/>
            <w:tcBorders>
              <w:top w:val="nil"/>
              <w:left w:val="nil"/>
              <w:bottom w:val="single" w:sz="4" w:space="0" w:color="auto"/>
              <w:right w:val="single" w:sz="4" w:space="0" w:color="auto"/>
            </w:tcBorders>
            <w:vAlign w:val="center"/>
          </w:tcPr>
          <w:p w14:paraId="6FD21446"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57.88 </w:t>
            </w:r>
          </w:p>
        </w:tc>
        <w:tc>
          <w:tcPr>
            <w:tcW w:w="587" w:type="pct"/>
            <w:vMerge/>
            <w:tcBorders>
              <w:top w:val="nil"/>
              <w:left w:val="single" w:sz="4" w:space="0" w:color="auto"/>
              <w:bottom w:val="single" w:sz="4" w:space="0" w:color="auto"/>
              <w:right w:val="single" w:sz="4" w:space="0" w:color="auto"/>
            </w:tcBorders>
            <w:vAlign w:val="center"/>
          </w:tcPr>
          <w:p w14:paraId="6960A8D4" w14:textId="77777777" w:rsidR="008F002C" w:rsidRPr="00352278" w:rsidRDefault="008F002C" w:rsidP="004625DE">
            <w:pPr>
              <w:widowControl/>
              <w:jc w:val="left"/>
              <w:rPr>
                <w:rFonts w:ascii="宋体" w:hAnsi="宋体" w:cs="宋体" w:hint="eastAsia"/>
                <w:kern w:val="0"/>
                <w:szCs w:val="21"/>
              </w:rPr>
            </w:pPr>
          </w:p>
        </w:tc>
        <w:tc>
          <w:tcPr>
            <w:tcW w:w="130" w:type="pct"/>
            <w:vAlign w:val="center"/>
          </w:tcPr>
          <w:p w14:paraId="3C39C055" w14:textId="77777777" w:rsidR="008F002C" w:rsidRPr="00352278" w:rsidRDefault="008F002C" w:rsidP="004625DE">
            <w:pPr>
              <w:widowControl/>
              <w:jc w:val="left"/>
              <w:rPr>
                <w:rFonts w:ascii="宋体" w:hAnsi="宋体" w:cs="宋体" w:hint="eastAsia"/>
                <w:kern w:val="0"/>
                <w:szCs w:val="21"/>
              </w:rPr>
            </w:pPr>
          </w:p>
        </w:tc>
      </w:tr>
      <w:tr w:rsidR="00352278" w:rsidRPr="00352278" w14:paraId="7D4F81DF" w14:textId="77777777" w:rsidTr="004625DE">
        <w:trPr>
          <w:trHeight w:val="270"/>
        </w:trPr>
        <w:tc>
          <w:tcPr>
            <w:tcW w:w="276" w:type="pct"/>
            <w:vMerge/>
            <w:tcBorders>
              <w:top w:val="nil"/>
              <w:left w:val="single" w:sz="4" w:space="0" w:color="auto"/>
              <w:bottom w:val="single" w:sz="4" w:space="0" w:color="auto"/>
              <w:right w:val="single" w:sz="4" w:space="0" w:color="auto"/>
            </w:tcBorders>
            <w:vAlign w:val="center"/>
          </w:tcPr>
          <w:p w14:paraId="6931E0A5" w14:textId="77777777" w:rsidR="008F002C" w:rsidRPr="00352278" w:rsidRDefault="008F002C" w:rsidP="004625DE">
            <w:pPr>
              <w:widowControl/>
              <w:jc w:val="left"/>
              <w:rPr>
                <w:rFonts w:ascii="宋体" w:hAnsi="宋体" w:cs="宋体" w:hint="eastAsia"/>
                <w:kern w:val="0"/>
                <w:szCs w:val="21"/>
              </w:rPr>
            </w:pPr>
          </w:p>
        </w:tc>
        <w:tc>
          <w:tcPr>
            <w:tcW w:w="586" w:type="pct"/>
            <w:vMerge/>
            <w:tcBorders>
              <w:top w:val="nil"/>
              <w:left w:val="single" w:sz="4" w:space="0" w:color="auto"/>
              <w:bottom w:val="single" w:sz="4" w:space="0" w:color="auto"/>
              <w:right w:val="single" w:sz="4" w:space="0" w:color="auto"/>
            </w:tcBorders>
            <w:vAlign w:val="center"/>
          </w:tcPr>
          <w:p w14:paraId="39841AD2" w14:textId="77777777" w:rsidR="008F002C" w:rsidRPr="00352278" w:rsidRDefault="008F002C" w:rsidP="004625DE">
            <w:pPr>
              <w:widowControl/>
              <w:jc w:val="left"/>
              <w:rPr>
                <w:rFonts w:ascii="宋体" w:hAnsi="宋体" w:cs="宋体" w:hint="eastAsia"/>
                <w:kern w:val="0"/>
                <w:szCs w:val="21"/>
              </w:rPr>
            </w:pPr>
          </w:p>
        </w:tc>
        <w:tc>
          <w:tcPr>
            <w:tcW w:w="1297" w:type="pct"/>
            <w:tcBorders>
              <w:top w:val="nil"/>
              <w:left w:val="nil"/>
              <w:bottom w:val="single" w:sz="4" w:space="0" w:color="auto"/>
              <w:right w:val="single" w:sz="4" w:space="0" w:color="auto"/>
            </w:tcBorders>
            <w:vAlign w:val="center"/>
          </w:tcPr>
          <w:p w14:paraId="1C05ADF4"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2026.1.1-2026.12.31</w:t>
            </w:r>
          </w:p>
        </w:tc>
        <w:tc>
          <w:tcPr>
            <w:tcW w:w="587" w:type="pct"/>
            <w:tcBorders>
              <w:top w:val="nil"/>
              <w:left w:val="nil"/>
              <w:bottom w:val="single" w:sz="4" w:space="0" w:color="auto"/>
              <w:right w:val="single" w:sz="4" w:space="0" w:color="auto"/>
            </w:tcBorders>
            <w:noWrap/>
            <w:vAlign w:val="center"/>
          </w:tcPr>
          <w:p w14:paraId="20EF1DF1"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7.22 </w:t>
            </w:r>
          </w:p>
        </w:tc>
        <w:tc>
          <w:tcPr>
            <w:tcW w:w="373" w:type="pct"/>
            <w:tcBorders>
              <w:top w:val="nil"/>
              <w:left w:val="nil"/>
              <w:bottom w:val="single" w:sz="4" w:space="0" w:color="auto"/>
              <w:right w:val="single" w:sz="4" w:space="0" w:color="auto"/>
            </w:tcBorders>
            <w:vAlign w:val="center"/>
          </w:tcPr>
          <w:p w14:paraId="105C7827"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0.16 </w:t>
            </w:r>
          </w:p>
        </w:tc>
        <w:tc>
          <w:tcPr>
            <w:tcW w:w="577" w:type="pct"/>
            <w:tcBorders>
              <w:top w:val="nil"/>
              <w:left w:val="nil"/>
              <w:bottom w:val="single" w:sz="4" w:space="0" w:color="auto"/>
              <w:right w:val="single" w:sz="4" w:space="0" w:color="auto"/>
            </w:tcBorders>
            <w:vAlign w:val="center"/>
          </w:tcPr>
          <w:p w14:paraId="467A1C3A"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1.13 </w:t>
            </w:r>
          </w:p>
        </w:tc>
        <w:tc>
          <w:tcPr>
            <w:tcW w:w="587" w:type="pct"/>
            <w:tcBorders>
              <w:top w:val="nil"/>
              <w:left w:val="nil"/>
              <w:bottom w:val="single" w:sz="4" w:space="0" w:color="auto"/>
              <w:right w:val="single" w:sz="4" w:space="0" w:color="auto"/>
            </w:tcBorders>
            <w:vAlign w:val="center"/>
          </w:tcPr>
          <w:p w14:paraId="5599AF6A"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8.36 </w:t>
            </w:r>
          </w:p>
        </w:tc>
        <w:tc>
          <w:tcPr>
            <w:tcW w:w="587" w:type="pct"/>
            <w:vMerge/>
            <w:tcBorders>
              <w:top w:val="nil"/>
              <w:left w:val="single" w:sz="4" w:space="0" w:color="auto"/>
              <w:bottom w:val="single" w:sz="4" w:space="0" w:color="auto"/>
              <w:right w:val="single" w:sz="4" w:space="0" w:color="auto"/>
            </w:tcBorders>
            <w:vAlign w:val="center"/>
          </w:tcPr>
          <w:p w14:paraId="03EB6741" w14:textId="77777777" w:rsidR="008F002C" w:rsidRPr="00352278" w:rsidRDefault="008F002C" w:rsidP="004625DE">
            <w:pPr>
              <w:widowControl/>
              <w:jc w:val="left"/>
              <w:rPr>
                <w:rFonts w:ascii="宋体" w:hAnsi="宋体" w:cs="宋体" w:hint="eastAsia"/>
                <w:kern w:val="0"/>
                <w:szCs w:val="21"/>
              </w:rPr>
            </w:pPr>
          </w:p>
        </w:tc>
        <w:tc>
          <w:tcPr>
            <w:tcW w:w="130" w:type="pct"/>
            <w:vAlign w:val="center"/>
          </w:tcPr>
          <w:p w14:paraId="78E4D1BF" w14:textId="77777777" w:rsidR="008F002C" w:rsidRPr="00352278" w:rsidRDefault="008F002C" w:rsidP="004625DE">
            <w:pPr>
              <w:widowControl/>
              <w:jc w:val="left"/>
              <w:rPr>
                <w:rFonts w:ascii="宋体" w:hAnsi="宋体" w:cs="宋体" w:hint="eastAsia"/>
                <w:kern w:val="0"/>
                <w:szCs w:val="21"/>
              </w:rPr>
            </w:pPr>
          </w:p>
        </w:tc>
      </w:tr>
      <w:tr w:rsidR="00352278" w:rsidRPr="00352278" w14:paraId="2D1D249D" w14:textId="77777777" w:rsidTr="004625DE">
        <w:trPr>
          <w:trHeight w:val="270"/>
        </w:trPr>
        <w:tc>
          <w:tcPr>
            <w:tcW w:w="276" w:type="pct"/>
            <w:vMerge/>
            <w:tcBorders>
              <w:top w:val="nil"/>
              <w:left w:val="single" w:sz="4" w:space="0" w:color="auto"/>
              <w:bottom w:val="single" w:sz="4" w:space="0" w:color="auto"/>
              <w:right w:val="single" w:sz="4" w:space="0" w:color="auto"/>
            </w:tcBorders>
            <w:vAlign w:val="center"/>
          </w:tcPr>
          <w:p w14:paraId="6E364105" w14:textId="77777777" w:rsidR="008F002C" w:rsidRPr="00352278" w:rsidRDefault="008F002C" w:rsidP="004625DE">
            <w:pPr>
              <w:widowControl/>
              <w:jc w:val="left"/>
              <w:rPr>
                <w:rFonts w:ascii="宋体" w:hAnsi="宋体" w:cs="宋体" w:hint="eastAsia"/>
                <w:kern w:val="0"/>
                <w:szCs w:val="21"/>
              </w:rPr>
            </w:pPr>
          </w:p>
        </w:tc>
        <w:tc>
          <w:tcPr>
            <w:tcW w:w="586" w:type="pct"/>
            <w:vMerge/>
            <w:tcBorders>
              <w:top w:val="nil"/>
              <w:left w:val="single" w:sz="4" w:space="0" w:color="auto"/>
              <w:bottom w:val="single" w:sz="4" w:space="0" w:color="auto"/>
              <w:right w:val="single" w:sz="4" w:space="0" w:color="auto"/>
            </w:tcBorders>
            <w:vAlign w:val="center"/>
          </w:tcPr>
          <w:p w14:paraId="32694425" w14:textId="77777777" w:rsidR="008F002C" w:rsidRPr="00352278" w:rsidRDefault="008F002C" w:rsidP="004625DE">
            <w:pPr>
              <w:widowControl/>
              <w:jc w:val="left"/>
              <w:rPr>
                <w:rFonts w:ascii="宋体" w:hAnsi="宋体" w:cs="宋体" w:hint="eastAsia"/>
                <w:kern w:val="0"/>
                <w:szCs w:val="21"/>
              </w:rPr>
            </w:pPr>
          </w:p>
        </w:tc>
        <w:tc>
          <w:tcPr>
            <w:tcW w:w="1297" w:type="pct"/>
            <w:tcBorders>
              <w:top w:val="nil"/>
              <w:left w:val="nil"/>
              <w:bottom w:val="single" w:sz="4" w:space="0" w:color="auto"/>
              <w:right w:val="single" w:sz="4" w:space="0" w:color="auto"/>
            </w:tcBorders>
            <w:vAlign w:val="center"/>
          </w:tcPr>
          <w:p w14:paraId="0B680581"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2027.1.1-2027.12.31</w:t>
            </w:r>
          </w:p>
        </w:tc>
        <w:tc>
          <w:tcPr>
            <w:tcW w:w="587" w:type="pct"/>
            <w:tcBorders>
              <w:top w:val="nil"/>
              <w:left w:val="nil"/>
              <w:bottom w:val="single" w:sz="4" w:space="0" w:color="auto"/>
              <w:right w:val="single" w:sz="4" w:space="0" w:color="auto"/>
            </w:tcBorders>
            <w:noWrap/>
            <w:vAlign w:val="center"/>
          </w:tcPr>
          <w:p w14:paraId="30A7D2F9"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1.46 </w:t>
            </w:r>
          </w:p>
        </w:tc>
        <w:tc>
          <w:tcPr>
            <w:tcW w:w="373" w:type="pct"/>
            <w:tcBorders>
              <w:top w:val="nil"/>
              <w:left w:val="nil"/>
              <w:bottom w:val="single" w:sz="4" w:space="0" w:color="auto"/>
              <w:right w:val="single" w:sz="4" w:space="0" w:color="auto"/>
            </w:tcBorders>
            <w:vAlign w:val="center"/>
          </w:tcPr>
          <w:p w14:paraId="31555B45"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0.23 </w:t>
            </w:r>
          </w:p>
        </w:tc>
        <w:tc>
          <w:tcPr>
            <w:tcW w:w="577" w:type="pct"/>
            <w:tcBorders>
              <w:top w:val="nil"/>
              <w:left w:val="nil"/>
              <w:bottom w:val="single" w:sz="4" w:space="0" w:color="auto"/>
              <w:right w:val="single" w:sz="4" w:space="0" w:color="auto"/>
            </w:tcBorders>
            <w:vAlign w:val="center"/>
          </w:tcPr>
          <w:p w14:paraId="329B447A"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0.33 </w:t>
            </w:r>
          </w:p>
        </w:tc>
        <w:tc>
          <w:tcPr>
            <w:tcW w:w="587" w:type="pct"/>
            <w:tcBorders>
              <w:top w:val="nil"/>
              <w:left w:val="nil"/>
              <w:bottom w:val="single" w:sz="4" w:space="0" w:color="auto"/>
              <w:right w:val="single" w:sz="4" w:space="0" w:color="auto"/>
            </w:tcBorders>
            <w:vAlign w:val="center"/>
          </w:tcPr>
          <w:p w14:paraId="099ED111"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1.79 </w:t>
            </w:r>
          </w:p>
        </w:tc>
        <w:tc>
          <w:tcPr>
            <w:tcW w:w="587" w:type="pct"/>
            <w:vMerge/>
            <w:tcBorders>
              <w:top w:val="nil"/>
              <w:left w:val="single" w:sz="4" w:space="0" w:color="auto"/>
              <w:bottom w:val="single" w:sz="4" w:space="0" w:color="auto"/>
              <w:right w:val="single" w:sz="4" w:space="0" w:color="auto"/>
            </w:tcBorders>
            <w:vAlign w:val="center"/>
          </w:tcPr>
          <w:p w14:paraId="2CC73D5D" w14:textId="77777777" w:rsidR="008F002C" w:rsidRPr="00352278" w:rsidRDefault="008F002C" w:rsidP="004625DE">
            <w:pPr>
              <w:widowControl/>
              <w:jc w:val="left"/>
              <w:rPr>
                <w:rFonts w:ascii="宋体" w:hAnsi="宋体" w:cs="宋体" w:hint="eastAsia"/>
                <w:kern w:val="0"/>
                <w:szCs w:val="21"/>
              </w:rPr>
            </w:pPr>
          </w:p>
        </w:tc>
        <w:tc>
          <w:tcPr>
            <w:tcW w:w="130" w:type="pct"/>
            <w:vAlign w:val="center"/>
          </w:tcPr>
          <w:p w14:paraId="7289D77F" w14:textId="77777777" w:rsidR="008F002C" w:rsidRPr="00352278" w:rsidRDefault="008F002C" w:rsidP="004625DE">
            <w:pPr>
              <w:widowControl/>
              <w:jc w:val="left"/>
              <w:rPr>
                <w:rFonts w:ascii="宋体" w:hAnsi="宋体" w:cs="宋体" w:hint="eastAsia"/>
                <w:kern w:val="0"/>
                <w:szCs w:val="21"/>
              </w:rPr>
            </w:pPr>
          </w:p>
        </w:tc>
      </w:tr>
      <w:tr w:rsidR="00352278" w:rsidRPr="00352278" w14:paraId="53CBE807" w14:textId="77777777" w:rsidTr="004625DE">
        <w:trPr>
          <w:trHeight w:val="270"/>
        </w:trPr>
        <w:tc>
          <w:tcPr>
            <w:tcW w:w="276" w:type="pct"/>
            <w:vMerge/>
            <w:tcBorders>
              <w:top w:val="nil"/>
              <w:left w:val="single" w:sz="4" w:space="0" w:color="auto"/>
              <w:bottom w:val="single" w:sz="4" w:space="0" w:color="auto"/>
              <w:right w:val="single" w:sz="4" w:space="0" w:color="auto"/>
            </w:tcBorders>
            <w:vAlign w:val="center"/>
          </w:tcPr>
          <w:p w14:paraId="52127014" w14:textId="77777777" w:rsidR="008F002C" w:rsidRPr="00352278" w:rsidRDefault="008F002C" w:rsidP="004625DE">
            <w:pPr>
              <w:widowControl/>
              <w:jc w:val="left"/>
              <w:rPr>
                <w:rFonts w:ascii="宋体" w:hAnsi="宋体" w:cs="宋体" w:hint="eastAsia"/>
                <w:kern w:val="0"/>
                <w:szCs w:val="21"/>
              </w:rPr>
            </w:pPr>
          </w:p>
        </w:tc>
        <w:tc>
          <w:tcPr>
            <w:tcW w:w="586" w:type="pct"/>
            <w:vMerge/>
            <w:tcBorders>
              <w:top w:val="nil"/>
              <w:left w:val="single" w:sz="4" w:space="0" w:color="auto"/>
              <w:bottom w:val="single" w:sz="4" w:space="0" w:color="auto"/>
              <w:right w:val="single" w:sz="4" w:space="0" w:color="auto"/>
            </w:tcBorders>
            <w:vAlign w:val="center"/>
          </w:tcPr>
          <w:p w14:paraId="28628F53" w14:textId="77777777" w:rsidR="008F002C" w:rsidRPr="00352278" w:rsidRDefault="008F002C" w:rsidP="004625DE">
            <w:pPr>
              <w:widowControl/>
              <w:jc w:val="left"/>
              <w:rPr>
                <w:rFonts w:ascii="宋体" w:hAnsi="宋体" w:cs="宋体" w:hint="eastAsia"/>
                <w:kern w:val="0"/>
                <w:szCs w:val="21"/>
              </w:rPr>
            </w:pPr>
          </w:p>
        </w:tc>
        <w:tc>
          <w:tcPr>
            <w:tcW w:w="1297" w:type="pct"/>
            <w:tcBorders>
              <w:top w:val="nil"/>
              <w:left w:val="nil"/>
              <w:bottom w:val="single" w:sz="4" w:space="0" w:color="auto"/>
              <w:right w:val="single" w:sz="4" w:space="0" w:color="auto"/>
            </w:tcBorders>
            <w:vAlign w:val="center"/>
          </w:tcPr>
          <w:p w14:paraId="682137BF"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2028.1.1-2028.12.31</w:t>
            </w:r>
          </w:p>
        </w:tc>
        <w:tc>
          <w:tcPr>
            <w:tcW w:w="587" w:type="pct"/>
            <w:tcBorders>
              <w:top w:val="nil"/>
              <w:left w:val="nil"/>
              <w:bottom w:val="single" w:sz="4" w:space="0" w:color="auto"/>
              <w:right w:val="single" w:sz="4" w:space="0" w:color="auto"/>
            </w:tcBorders>
            <w:noWrap/>
            <w:vAlign w:val="center"/>
          </w:tcPr>
          <w:p w14:paraId="5D6476FF"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1.46 </w:t>
            </w:r>
          </w:p>
        </w:tc>
        <w:tc>
          <w:tcPr>
            <w:tcW w:w="373" w:type="pct"/>
            <w:tcBorders>
              <w:top w:val="nil"/>
              <w:left w:val="nil"/>
              <w:bottom w:val="single" w:sz="4" w:space="0" w:color="auto"/>
              <w:right w:val="single" w:sz="4" w:space="0" w:color="auto"/>
            </w:tcBorders>
            <w:vAlign w:val="center"/>
          </w:tcPr>
          <w:p w14:paraId="723601F4"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0.30 </w:t>
            </w:r>
          </w:p>
        </w:tc>
        <w:tc>
          <w:tcPr>
            <w:tcW w:w="577" w:type="pct"/>
            <w:tcBorders>
              <w:top w:val="nil"/>
              <w:left w:val="nil"/>
              <w:bottom w:val="single" w:sz="4" w:space="0" w:color="auto"/>
              <w:right w:val="single" w:sz="4" w:space="0" w:color="auto"/>
            </w:tcBorders>
            <w:vAlign w:val="center"/>
          </w:tcPr>
          <w:p w14:paraId="1CF5EE5F"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0.44 </w:t>
            </w:r>
          </w:p>
        </w:tc>
        <w:tc>
          <w:tcPr>
            <w:tcW w:w="587" w:type="pct"/>
            <w:tcBorders>
              <w:top w:val="nil"/>
              <w:left w:val="nil"/>
              <w:bottom w:val="single" w:sz="4" w:space="0" w:color="auto"/>
              <w:right w:val="single" w:sz="4" w:space="0" w:color="auto"/>
            </w:tcBorders>
            <w:vAlign w:val="center"/>
          </w:tcPr>
          <w:p w14:paraId="21C66863" w14:textId="77777777" w:rsidR="008F002C" w:rsidRPr="00352278" w:rsidRDefault="008F002C" w:rsidP="004625DE">
            <w:pPr>
              <w:widowControl/>
              <w:jc w:val="center"/>
              <w:rPr>
                <w:rFonts w:ascii="宋体" w:hAnsi="宋体" w:cs="宋体" w:hint="eastAsia"/>
                <w:kern w:val="0"/>
                <w:szCs w:val="21"/>
              </w:rPr>
            </w:pPr>
            <w:r w:rsidRPr="00352278">
              <w:rPr>
                <w:rFonts w:ascii="宋体" w:hAnsi="宋体" w:cs="宋体" w:hint="eastAsia"/>
                <w:kern w:val="0"/>
                <w:szCs w:val="21"/>
              </w:rPr>
              <w:t xml:space="preserve">1.90 </w:t>
            </w:r>
          </w:p>
        </w:tc>
        <w:tc>
          <w:tcPr>
            <w:tcW w:w="587" w:type="pct"/>
            <w:vMerge/>
            <w:tcBorders>
              <w:top w:val="nil"/>
              <w:left w:val="single" w:sz="4" w:space="0" w:color="auto"/>
              <w:bottom w:val="single" w:sz="4" w:space="0" w:color="auto"/>
              <w:right w:val="single" w:sz="4" w:space="0" w:color="auto"/>
            </w:tcBorders>
            <w:vAlign w:val="center"/>
          </w:tcPr>
          <w:p w14:paraId="539F6871" w14:textId="77777777" w:rsidR="008F002C" w:rsidRPr="00352278" w:rsidRDefault="008F002C" w:rsidP="004625DE">
            <w:pPr>
              <w:widowControl/>
              <w:jc w:val="left"/>
              <w:rPr>
                <w:rFonts w:ascii="宋体" w:hAnsi="宋体" w:cs="宋体" w:hint="eastAsia"/>
                <w:kern w:val="0"/>
                <w:szCs w:val="21"/>
              </w:rPr>
            </w:pPr>
          </w:p>
        </w:tc>
        <w:tc>
          <w:tcPr>
            <w:tcW w:w="130" w:type="pct"/>
            <w:vAlign w:val="center"/>
          </w:tcPr>
          <w:p w14:paraId="2576A606" w14:textId="77777777" w:rsidR="008F002C" w:rsidRPr="00352278" w:rsidRDefault="008F002C" w:rsidP="004625DE">
            <w:pPr>
              <w:widowControl/>
              <w:jc w:val="left"/>
              <w:rPr>
                <w:rFonts w:ascii="宋体" w:hAnsi="宋体" w:cs="宋体" w:hint="eastAsia"/>
                <w:kern w:val="0"/>
                <w:szCs w:val="21"/>
              </w:rPr>
            </w:pPr>
          </w:p>
        </w:tc>
      </w:tr>
    </w:tbl>
    <w:p w14:paraId="5BE9C977" w14:textId="77777777" w:rsidR="007439A1" w:rsidRDefault="007439A1" w:rsidP="008F002C">
      <w:pPr>
        <w:spacing w:line="360" w:lineRule="auto"/>
        <w:ind w:firstLineChars="200" w:firstLine="480"/>
        <w:rPr>
          <w:rFonts w:asciiTheme="minorEastAsia" w:hAnsiTheme="minorEastAsia" w:hint="eastAsia"/>
          <w:color w:val="EE0000"/>
          <w:sz w:val="24"/>
          <w:szCs w:val="24"/>
        </w:rPr>
      </w:pPr>
    </w:p>
    <w:p w14:paraId="5091490E" w14:textId="1E99D23F" w:rsidR="008F002C" w:rsidRPr="00ED6DAF" w:rsidRDefault="008F002C" w:rsidP="008F002C">
      <w:pPr>
        <w:spacing w:line="360" w:lineRule="auto"/>
        <w:ind w:firstLineChars="200" w:firstLine="480"/>
        <w:rPr>
          <w:rFonts w:asciiTheme="minorEastAsia" w:hAnsiTheme="minorEastAsia" w:hint="eastAsia"/>
          <w:color w:val="EE0000"/>
          <w:sz w:val="24"/>
          <w:szCs w:val="24"/>
        </w:rPr>
      </w:pPr>
      <w:bookmarkStart w:id="57" w:name="OLE_LINK2"/>
      <w:r w:rsidRPr="00ED6DAF">
        <w:rPr>
          <w:rFonts w:asciiTheme="minorEastAsia" w:hAnsiTheme="minorEastAsia" w:hint="eastAsia"/>
          <w:color w:val="EE0000"/>
          <w:sz w:val="24"/>
          <w:szCs w:val="24"/>
        </w:rPr>
        <w:t>由于矿山</w:t>
      </w:r>
      <w:r w:rsidR="003876FA">
        <w:rPr>
          <w:rFonts w:asciiTheme="minorEastAsia" w:hAnsiTheme="minorEastAsia" w:hint="eastAsia"/>
          <w:color w:val="EE0000"/>
          <w:sz w:val="24"/>
          <w:szCs w:val="24"/>
        </w:rPr>
        <w:t>筹备</w:t>
      </w:r>
      <w:r w:rsidRPr="00ED6DAF">
        <w:rPr>
          <w:rFonts w:asciiTheme="minorEastAsia" w:hAnsiTheme="minorEastAsia" w:hint="eastAsia"/>
          <w:color w:val="EE0000"/>
          <w:sz w:val="24"/>
          <w:szCs w:val="24"/>
        </w:rPr>
        <w:t>建设中，</w:t>
      </w:r>
      <w:r w:rsidR="003876FA">
        <w:rPr>
          <w:rFonts w:asciiTheme="minorEastAsia" w:hAnsiTheme="minorEastAsia" w:hint="eastAsia"/>
          <w:color w:val="EE0000"/>
          <w:sz w:val="24"/>
          <w:szCs w:val="24"/>
        </w:rPr>
        <w:t>只进行地</w:t>
      </w:r>
      <w:r w:rsidR="003876FA" w:rsidRPr="003876FA">
        <w:rPr>
          <w:rFonts w:asciiTheme="minorEastAsia" w:hAnsiTheme="minorEastAsia" w:hint="eastAsia"/>
          <w:color w:val="EE0000"/>
          <w:sz w:val="24"/>
          <w:szCs w:val="24"/>
        </w:rPr>
        <w:t>地形地貌景观监测</w:t>
      </w:r>
      <w:r w:rsidR="003876FA">
        <w:rPr>
          <w:rFonts w:asciiTheme="minorEastAsia" w:hAnsiTheme="minorEastAsia" w:hint="eastAsia"/>
          <w:color w:val="EE0000"/>
          <w:sz w:val="24"/>
          <w:szCs w:val="24"/>
        </w:rPr>
        <w:t>和</w:t>
      </w:r>
      <w:r w:rsidR="00AA3638">
        <w:rPr>
          <w:rFonts w:asciiTheme="minorEastAsia" w:hAnsiTheme="minorEastAsia" w:hint="eastAsia"/>
          <w:color w:val="EE0000"/>
          <w:sz w:val="24"/>
          <w:szCs w:val="24"/>
        </w:rPr>
        <w:t>已治理区</w:t>
      </w:r>
      <w:r w:rsidR="003876FA">
        <w:rPr>
          <w:rFonts w:asciiTheme="minorEastAsia" w:hAnsiTheme="minorEastAsia" w:hint="eastAsia"/>
          <w:color w:val="EE0000"/>
          <w:sz w:val="24"/>
          <w:szCs w:val="24"/>
        </w:rPr>
        <w:t>管护。</w:t>
      </w:r>
      <w:r w:rsidRPr="00ED6DAF">
        <w:rPr>
          <w:rFonts w:asciiTheme="minorEastAsia" w:hAnsiTheme="minorEastAsia" w:hint="eastAsia"/>
          <w:color w:val="EE0000"/>
          <w:sz w:val="24"/>
          <w:szCs w:val="24"/>
        </w:rPr>
        <w:t>2026年矿山实际治理费为</w:t>
      </w:r>
      <w:r w:rsidR="00347632">
        <w:rPr>
          <w:rFonts w:asciiTheme="minorEastAsia" w:hAnsiTheme="minorEastAsia" w:hint="eastAsia"/>
          <w:color w:val="EE0000"/>
          <w:sz w:val="24"/>
          <w:szCs w:val="24"/>
        </w:rPr>
        <w:t>1.4</w:t>
      </w:r>
      <w:r w:rsidRPr="00ED6DAF">
        <w:rPr>
          <w:rFonts w:asciiTheme="minorEastAsia" w:hAnsiTheme="minorEastAsia" w:hint="eastAsia"/>
          <w:color w:val="EE0000"/>
          <w:sz w:val="24"/>
          <w:szCs w:val="24"/>
        </w:rPr>
        <w:t>万元。</w:t>
      </w:r>
    </w:p>
    <w:bookmarkEnd w:id="57"/>
    <w:p w14:paraId="1826AE6F" w14:textId="77777777" w:rsidR="00A472BC" w:rsidRPr="00661B96" w:rsidRDefault="00A472BC" w:rsidP="00A472BC">
      <w:pPr>
        <w:tabs>
          <w:tab w:val="left" w:pos="7235"/>
        </w:tabs>
        <w:jc w:val="center"/>
        <w:rPr>
          <w:rFonts w:asciiTheme="minorEastAsia" w:hAnsiTheme="minorEastAsia" w:cs="仿宋" w:hint="eastAsia"/>
          <w:b/>
          <w:bCs/>
          <w:sz w:val="24"/>
          <w:szCs w:val="24"/>
        </w:rPr>
      </w:pPr>
      <w:r w:rsidRPr="00661B96">
        <w:rPr>
          <w:rFonts w:asciiTheme="minorEastAsia" w:hAnsiTheme="minorEastAsia" w:hint="eastAsia"/>
          <w:b/>
          <w:bCs/>
          <w:sz w:val="24"/>
          <w:szCs w:val="24"/>
        </w:rPr>
        <w:t>矿山治理</w:t>
      </w:r>
      <w:r w:rsidRPr="00661B96">
        <w:rPr>
          <w:rFonts w:asciiTheme="minorEastAsia" w:hAnsiTheme="minorEastAsia" w:cs="仿宋" w:hint="eastAsia"/>
          <w:b/>
          <w:bCs/>
          <w:sz w:val="24"/>
          <w:szCs w:val="24"/>
        </w:rPr>
        <w:t>费计算表</w:t>
      </w:r>
    </w:p>
    <w:tbl>
      <w:tblPr>
        <w:tblW w:w="5000" w:type="pct"/>
        <w:tblLook w:val="04A0" w:firstRow="1" w:lastRow="0" w:firstColumn="1" w:lastColumn="0" w:noHBand="0" w:noVBand="1"/>
      </w:tblPr>
      <w:tblGrid>
        <w:gridCol w:w="767"/>
        <w:gridCol w:w="1535"/>
        <w:gridCol w:w="2288"/>
        <w:gridCol w:w="3936"/>
      </w:tblGrid>
      <w:tr w:rsidR="00A472BC" w:rsidRPr="00F03750" w14:paraId="258AA704" w14:textId="77777777" w:rsidTr="004625DE">
        <w:trPr>
          <w:trHeight w:val="495"/>
        </w:trPr>
        <w:tc>
          <w:tcPr>
            <w:tcW w:w="45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EFE8C67" w14:textId="77777777"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序号</w:t>
            </w:r>
          </w:p>
        </w:tc>
        <w:tc>
          <w:tcPr>
            <w:tcW w:w="900" w:type="pct"/>
            <w:tcBorders>
              <w:top w:val="single" w:sz="4" w:space="0" w:color="auto"/>
              <w:left w:val="nil"/>
              <w:bottom w:val="single" w:sz="4" w:space="0" w:color="auto"/>
              <w:right w:val="single" w:sz="4" w:space="0" w:color="auto"/>
            </w:tcBorders>
            <w:shd w:val="clear" w:color="000000" w:fill="FFFFFF"/>
            <w:vAlign w:val="center"/>
          </w:tcPr>
          <w:p w14:paraId="265D081D" w14:textId="77777777"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单项名称</w:t>
            </w:r>
          </w:p>
        </w:tc>
        <w:tc>
          <w:tcPr>
            <w:tcW w:w="1342" w:type="pct"/>
            <w:tcBorders>
              <w:top w:val="single" w:sz="4" w:space="0" w:color="auto"/>
              <w:left w:val="nil"/>
              <w:bottom w:val="single" w:sz="4" w:space="0" w:color="auto"/>
              <w:right w:val="single" w:sz="4" w:space="0" w:color="auto"/>
            </w:tcBorders>
            <w:shd w:val="clear" w:color="000000" w:fill="FFFFFF"/>
            <w:vAlign w:val="center"/>
          </w:tcPr>
          <w:p w14:paraId="5A0CF8F4" w14:textId="77777777"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预算金额（万元）</w:t>
            </w:r>
          </w:p>
        </w:tc>
        <w:tc>
          <w:tcPr>
            <w:tcW w:w="2308" w:type="pct"/>
            <w:tcBorders>
              <w:top w:val="single" w:sz="4" w:space="0" w:color="auto"/>
              <w:left w:val="nil"/>
              <w:bottom w:val="single" w:sz="4" w:space="0" w:color="auto"/>
              <w:right w:val="single" w:sz="4" w:space="0" w:color="auto"/>
            </w:tcBorders>
            <w:shd w:val="clear" w:color="000000" w:fill="FFFFFF"/>
            <w:vAlign w:val="center"/>
          </w:tcPr>
          <w:p w14:paraId="3EB7A03A" w14:textId="77777777"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各项费用占工程施工费的比例(%)</w:t>
            </w:r>
          </w:p>
        </w:tc>
      </w:tr>
      <w:tr w:rsidR="00A472BC" w:rsidRPr="00F03750" w14:paraId="12D7B394" w14:textId="77777777" w:rsidTr="004625DE">
        <w:trPr>
          <w:trHeight w:val="387"/>
        </w:trPr>
        <w:tc>
          <w:tcPr>
            <w:tcW w:w="450" w:type="pct"/>
            <w:vMerge/>
            <w:tcBorders>
              <w:top w:val="single" w:sz="4" w:space="0" w:color="auto"/>
              <w:left w:val="single" w:sz="4" w:space="0" w:color="auto"/>
              <w:bottom w:val="single" w:sz="4" w:space="0" w:color="auto"/>
              <w:right w:val="single" w:sz="4" w:space="0" w:color="auto"/>
            </w:tcBorders>
            <w:vAlign w:val="center"/>
          </w:tcPr>
          <w:p w14:paraId="5336050A" w14:textId="77777777" w:rsidR="00A472BC" w:rsidRPr="00F03750" w:rsidRDefault="00A472BC" w:rsidP="004625DE">
            <w:pPr>
              <w:widowControl/>
              <w:jc w:val="left"/>
              <w:rPr>
                <w:rFonts w:ascii="宋体" w:hAnsi="宋体" w:cs="宋体" w:hint="eastAsia"/>
                <w:color w:val="EE0000"/>
                <w:kern w:val="0"/>
                <w:szCs w:val="21"/>
              </w:rPr>
            </w:pPr>
          </w:p>
        </w:tc>
        <w:tc>
          <w:tcPr>
            <w:tcW w:w="900" w:type="pct"/>
            <w:tcBorders>
              <w:top w:val="nil"/>
              <w:left w:val="nil"/>
              <w:bottom w:val="single" w:sz="4" w:space="0" w:color="auto"/>
              <w:right w:val="single" w:sz="4" w:space="0" w:color="auto"/>
            </w:tcBorders>
            <w:shd w:val="clear" w:color="000000" w:fill="FFFFFF"/>
            <w:vAlign w:val="center"/>
          </w:tcPr>
          <w:p w14:paraId="5A6C4080" w14:textId="77777777"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（1）</w:t>
            </w:r>
          </w:p>
        </w:tc>
        <w:tc>
          <w:tcPr>
            <w:tcW w:w="1342" w:type="pct"/>
            <w:tcBorders>
              <w:top w:val="nil"/>
              <w:left w:val="nil"/>
              <w:bottom w:val="single" w:sz="4" w:space="0" w:color="auto"/>
              <w:right w:val="single" w:sz="4" w:space="0" w:color="auto"/>
            </w:tcBorders>
            <w:shd w:val="clear" w:color="000000" w:fill="FFFFFF"/>
            <w:vAlign w:val="center"/>
          </w:tcPr>
          <w:p w14:paraId="05F34F9C" w14:textId="77777777"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（2）</w:t>
            </w:r>
          </w:p>
        </w:tc>
        <w:tc>
          <w:tcPr>
            <w:tcW w:w="2308" w:type="pct"/>
            <w:tcBorders>
              <w:top w:val="nil"/>
              <w:left w:val="nil"/>
              <w:bottom w:val="single" w:sz="4" w:space="0" w:color="auto"/>
              <w:right w:val="single" w:sz="4" w:space="0" w:color="auto"/>
            </w:tcBorders>
            <w:shd w:val="clear" w:color="000000" w:fill="FFFFFF"/>
            <w:vAlign w:val="center"/>
          </w:tcPr>
          <w:p w14:paraId="6241D6BB" w14:textId="77777777"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（3）</w:t>
            </w:r>
          </w:p>
        </w:tc>
      </w:tr>
      <w:tr w:rsidR="00A472BC" w:rsidRPr="00F03750" w14:paraId="75A87B15" w14:textId="77777777" w:rsidTr="004625DE">
        <w:trPr>
          <w:trHeight w:val="387"/>
        </w:trPr>
        <w:tc>
          <w:tcPr>
            <w:tcW w:w="450" w:type="pct"/>
            <w:tcBorders>
              <w:top w:val="nil"/>
              <w:left w:val="single" w:sz="4" w:space="0" w:color="auto"/>
              <w:bottom w:val="single" w:sz="4" w:space="0" w:color="auto"/>
              <w:right w:val="single" w:sz="4" w:space="0" w:color="auto"/>
            </w:tcBorders>
            <w:shd w:val="clear" w:color="000000" w:fill="FFFFFF"/>
            <w:vAlign w:val="center"/>
          </w:tcPr>
          <w:p w14:paraId="781100F7" w14:textId="77777777"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(一)</w:t>
            </w:r>
          </w:p>
        </w:tc>
        <w:tc>
          <w:tcPr>
            <w:tcW w:w="900" w:type="pct"/>
            <w:tcBorders>
              <w:top w:val="nil"/>
              <w:left w:val="nil"/>
              <w:bottom w:val="single" w:sz="4" w:space="0" w:color="auto"/>
              <w:right w:val="single" w:sz="4" w:space="0" w:color="auto"/>
            </w:tcBorders>
            <w:shd w:val="clear" w:color="000000" w:fill="FFFFFF"/>
            <w:vAlign w:val="center"/>
          </w:tcPr>
          <w:p w14:paraId="3F5EF985" w14:textId="138BCFF5" w:rsidR="00A472BC" w:rsidRPr="00F03750" w:rsidRDefault="00DF2D82" w:rsidP="004625DE">
            <w:pPr>
              <w:widowControl/>
              <w:jc w:val="center"/>
              <w:rPr>
                <w:rFonts w:ascii="宋体" w:hAnsi="宋体" w:cs="宋体" w:hint="eastAsia"/>
                <w:color w:val="EE0000"/>
                <w:kern w:val="0"/>
                <w:szCs w:val="21"/>
              </w:rPr>
            </w:pPr>
            <w:r>
              <w:rPr>
                <w:rFonts w:ascii="宋体" w:hAnsi="宋体" w:cs="宋体" w:hint="eastAsia"/>
                <w:color w:val="EE0000"/>
                <w:kern w:val="0"/>
                <w:szCs w:val="21"/>
              </w:rPr>
              <w:t>管护</w:t>
            </w:r>
            <w:r w:rsidR="00A472BC" w:rsidRPr="00F03750">
              <w:rPr>
                <w:rFonts w:ascii="宋体" w:hAnsi="宋体" w:cs="宋体" w:hint="eastAsia"/>
                <w:color w:val="EE0000"/>
                <w:kern w:val="0"/>
                <w:szCs w:val="21"/>
              </w:rPr>
              <w:t>费</w:t>
            </w:r>
          </w:p>
        </w:tc>
        <w:tc>
          <w:tcPr>
            <w:tcW w:w="1342" w:type="pct"/>
            <w:tcBorders>
              <w:top w:val="nil"/>
              <w:left w:val="nil"/>
              <w:bottom w:val="single" w:sz="4" w:space="0" w:color="auto"/>
              <w:right w:val="single" w:sz="4" w:space="0" w:color="auto"/>
            </w:tcBorders>
            <w:shd w:val="clear" w:color="000000" w:fill="FFFFFF"/>
            <w:vAlign w:val="center"/>
          </w:tcPr>
          <w:p w14:paraId="39972B79" w14:textId="1125C74C" w:rsidR="00A472BC" w:rsidRPr="00F03750" w:rsidRDefault="003876FA" w:rsidP="004625DE">
            <w:pPr>
              <w:widowControl/>
              <w:jc w:val="center"/>
              <w:rPr>
                <w:rFonts w:ascii="宋体" w:hAnsi="宋体" w:cs="宋体" w:hint="eastAsia"/>
                <w:color w:val="EE0000"/>
                <w:kern w:val="0"/>
                <w:szCs w:val="21"/>
              </w:rPr>
            </w:pPr>
            <w:r>
              <w:rPr>
                <w:rFonts w:ascii="宋体" w:hAnsi="宋体" w:cs="宋体" w:hint="eastAsia"/>
                <w:color w:val="EE0000"/>
                <w:kern w:val="0"/>
                <w:szCs w:val="21"/>
              </w:rPr>
              <w:t>0</w:t>
            </w:r>
            <w:r w:rsidR="00A472BC" w:rsidRPr="00F03750">
              <w:rPr>
                <w:rFonts w:ascii="宋体" w:hAnsi="宋体" w:cs="宋体" w:hint="eastAsia"/>
                <w:color w:val="EE0000"/>
                <w:kern w:val="0"/>
                <w:szCs w:val="21"/>
              </w:rPr>
              <w:t>.</w:t>
            </w:r>
            <w:r>
              <w:rPr>
                <w:rFonts w:ascii="宋体" w:hAnsi="宋体" w:cs="宋体" w:hint="eastAsia"/>
                <w:color w:val="EE0000"/>
                <w:kern w:val="0"/>
                <w:szCs w:val="21"/>
              </w:rPr>
              <w:t>6</w:t>
            </w:r>
          </w:p>
        </w:tc>
        <w:tc>
          <w:tcPr>
            <w:tcW w:w="2308" w:type="pct"/>
            <w:tcBorders>
              <w:top w:val="nil"/>
              <w:left w:val="nil"/>
              <w:bottom w:val="single" w:sz="4" w:space="0" w:color="auto"/>
              <w:right w:val="single" w:sz="4" w:space="0" w:color="auto"/>
            </w:tcBorders>
            <w:shd w:val="clear" w:color="000000" w:fill="FFFFFF"/>
            <w:vAlign w:val="center"/>
          </w:tcPr>
          <w:p w14:paraId="776B97B9" w14:textId="32A29F25" w:rsidR="00A472BC" w:rsidRPr="00F03750" w:rsidRDefault="00FE3E01" w:rsidP="004625DE">
            <w:pPr>
              <w:widowControl/>
              <w:jc w:val="center"/>
              <w:rPr>
                <w:rFonts w:ascii="宋体" w:hAnsi="宋体" w:cs="宋体" w:hint="eastAsia"/>
                <w:color w:val="EE0000"/>
                <w:kern w:val="0"/>
                <w:szCs w:val="21"/>
              </w:rPr>
            </w:pPr>
            <w:r>
              <w:rPr>
                <w:rFonts w:ascii="宋体" w:hAnsi="宋体" w:cs="宋体" w:hint="eastAsia"/>
                <w:color w:val="EE0000"/>
                <w:kern w:val="0"/>
                <w:szCs w:val="21"/>
              </w:rPr>
              <w:t>43</w:t>
            </w:r>
          </w:p>
        </w:tc>
      </w:tr>
      <w:tr w:rsidR="00A472BC" w:rsidRPr="00F03750" w14:paraId="12B14769" w14:textId="77777777" w:rsidTr="004625DE">
        <w:trPr>
          <w:trHeight w:val="387"/>
        </w:trPr>
        <w:tc>
          <w:tcPr>
            <w:tcW w:w="450" w:type="pct"/>
            <w:tcBorders>
              <w:top w:val="nil"/>
              <w:left w:val="single" w:sz="4" w:space="0" w:color="auto"/>
              <w:bottom w:val="single" w:sz="4" w:space="0" w:color="auto"/>
              <w:right w:val="single" w:sz="4" w:space="0" w:color="auto"/>
            </w:tcBorders>
            <w:shd w:val="clear" w:color="000000" w:fill="FFFFFF"/>
            <w:vAlign w:val="center"/>
          </w:tcPr>
          <w:p w14:paraId="5B86BD9A" w14:textId="77777777"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(二)</w:t>
            </w:r>
          </w:p>
        </w:tc>
        <w:tc>
          <w:tcPr>
            <w:tcW w:w="900" w:type="pct"/>
            <w:tcBorders>
              <w:top w:val="nil"/>
              <w:left w:val="nil"/>
              <w:bottom w:val="single" w:sz="4" w:space="0" w:color="auto"/>
              <w:right w:val="single" w:sz="4" w:space="0" w:color="auto"/>
            </w:tcBorders>
            <w:shd w:val="clear" w:color="000000" w:fill="FFFFFF"/>
            <w:vAlign w:val="center"/>
          </w:tcPr>
          <w:p w14:paraId="5B24A937" w14:textId="77777777"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其他费用</w:t>
            </w:r>
          </w:p>
        </w:tc>
        <w:tc>
          <w:tcPr>
            <w:tcW w:w="1342" w:type="pct"/>
            <w:tcBorders>
              <w:top w:val="nil"/>
              <w:left w:val="nil"/>
              <w:bottom w:val="single" w:sz="4" w:space="0" w:color="auto"/>
              <w:right w:val="single" w:sz="4" w:space="0" w:color="auto"/>
            </w:tcBorders>
            <w:shd w:val="clear" w:color="000000" w:fill="FFFFFF"/>
            <w:vAlign w:val="center"/>
          </w:tcPr>
          <w:p w14:paraId="287C8EE1" w14:textId="77777777"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 xml:space="preserve">0.5 </w:t>
            </w:r>
          </w:p>
        </w:tc>
        <w:tc>
          <w:tcPr>
            <w:tcW w:w="2308" w:type="pct"/>
            <w:tcBorders>
              <w:top w:val="nil"/>
              <w:left w:val="nil"/>
              <w:bottom w:val="single" w:sz="4" w:space="0" w:color="auto"/>
              <w:right w:val="single" w:sz="4" w:space="0" w:color="auto"/>
            </w:tcBorders>
            <w:shd w:val="clear" w:color="000000" w:fill="FFFFFF"/>
            <w:vAlign w:val="center"/>
          </w:tcPr>
          <w:p w14:paraId="4D8216CB" w14:textId="509079D1" w:rsidR="00A472BC" w:rsidRPr="00F03750" w:rsidRDefault="00EF5BAA" w:rsidP="004625DE">
            <w:pPr>
              <w:widowControl/>
              <w:jc w:val="center"/>
              <w:rPr>
                <w:rFonts w:ascii="宋体" w:hAnsi="宋体" w:cs="宋体" w:hint="eastAsia"/>
                <w:color w:val="EE0000"/>
                <w:kern w:val="0"/>
                <w:szCs w:val="21"/>
              </w:rPr>
            </w:pPr>
            <w:r>
              <w:rPr>
                <w:rFonts w:ascii="宋体" w:hAnsi="宋体" w:cs="宋体" w:hint="eastAsia"/>
                <w:color w:val="EE0000"/>
                <w:kern w:val="0"/>
                <w:szCs w:val="21"/>
              </w:rPr>
              <w:t>35</w:t>
            </w:r>
          </w:p>
        </w:tc>
      </w:tr>
      <w:tr w:rsidR="00A472BC" w:rsidRPr="00F03750" w14:paraId="4B6D031A" w14:textId="77777777" w:rsidTr="004625DE">
        <w:trPr>
          <w:trHeight w:val="387"/>
        </w:trPr>
        <w:tc>
          <w:tcPr>
            <w:tcW w:w="450" w:type="pct"/>
            <w:tcBorders>
              <w:top w:val="nil"/>
              <w:left w:val="single" w:sz="4" w:space="0" w:color="auto"/>
              <w:bottom w:val="single" w:sz="4" w:space="0" w:color="auto"/>
              <w:right w:val="single" w:sz="4" w:space="0" w:color="auto"/>
            </w:tcBorders>
            <w:shd w:val="clear" w:color="000000" w:fill="FFFFFF"/>
            <w:vAlign w:val="center"/>
          </w:tcPr>
          <w:p w14:paraId="360D3C92" w14:textId="77777777"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(四)</w:t>
            </w:r>
          </w:p>
        </w:tc>
        <w:tc>
          <w:tcPr>
            <w:tcW w:w="900" w:type="pct"/>
            <w:tcBorders>
              <w:top w:val="nil"/>
              <w:left w:val="nil"/>
              <w:bottom w:val="single" w:sz="4" w:space="0" w:color="auto"/>
              <w:right w:val="single" w:sz="4" w:space="0" w:color="auto"/>
            </w:tcBorders>
            <w:shd w:val="clear" w:color="000000" w:fill="FFFFFF"/>
            <w:vAlign w:val="center"/>
          </w:tcPr>
          <w:p w14:paraId="34D97412" w14:textId="77777777"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监测费</w:t>
            </w:r>
          </w:p>
        </w:tc>
        <w:tc>
          <w:tcPr>
            <w:tcW w:w="1342" w:type="pct"/>
            <w:tcBorders>
              <w:top w:val="nil"/>
              <w:left w:val="nil"/>
              <w:bottom w:val="single" w:sz="4" w:space="0" w:color="auto"/>
              <w:right w:val="single" w:sz="4" w:space="0" w:color="auto"/>
            </w:tcBorders>
            <w:shd w:val="clear" w:color="000000" w:fill="FFFFFF"/>
            <w:vAlign w:val="center"/>
          </w:tcPr>
          <w:p w14:paraId="1546B7E0" w14:textId="1BFDE72A" w:rsidR="00A472BC" w:rsidRPr="00F03750" w:rsidRDefault="00A472BC" w:rsidP="004625DE">
            <w:pPr>
              <w:widowControl/>
              <w:jc w:val="center"/>
              <w:rPr>
                <w:rFonts w:ascii="宋体" w:hAnsi="宋体" w:cs="宋体" w:hint="eastAsia"/>
                <w:color w:val="EE0000"/>
                <w:kern w:val="0"/>
                <w:szCs w:val="21"/>
              </w:rPr>
            </w:pPr>
            <w:r w:rsidRPr="00F03750">
              <w:rPr>
                <w:rFonts w:ascii="宋体" w:hAnsi="宋体" w:cs="宋体" w:hint="eastAsia"/>
                <w:color w:val="EE0000"/>
                <w:kern w:val="0"/>
                <w:szCs w:val="21"/>
              </w:rPr>
              <w:t>0.</w:t>
            </w:r>
            <w:r w:rsidR="003876FA">
              <w:rPr>
                <w:rFonts w:ascii="宋体" w:hAnsi="宋体" w:cs="宋体" w:hint="eastAsia"/>
                <w:color w:val="EE0000"/>
                <w:kern w:val="0"/>
                <w:szCs w:val="21"/>
              </w:rPr>
              <w:t>3</w:t>
            </w:r>
          </w:p>
        </w:tc>
        <w:tc>
          <w:tcPr>
            <w:tcW w:w="2308" w:type="pct"/>
            <w:tcBorders>
              <w:top w:val="nil"/>
              <w:left w:val="nil"/>
              <w:bottom w:val="single" w:sz="4" w:space="0" w:color="auto"/>
              <w:right w:val="single" w:sz="4" w:space="0" w:color="auto"/>
            </w:tcBorders>
            <w:shd w:val="clear" w:color="000000" w:fill="FFFFFF"/>
            <w:vAlign w:val="center"/>
          </w:tcPr>
          <w:p w14:paraId="5508BDFA" w14:textId="0465BDC5" w:rsidR="00A472BC" w:rsidRPr="00F03750" w:rsidRDefault="00EF5BAA" w:rsidP="004625DE">
            <w:pPr>
              <w:widowControl/>
              <w:jc w:val="center"/>
              <w:rPr>
                <w:rFonts w:ascii="宋体" w:hAnsi="宋体" w:cs="宋体" w:hint="eastAsia"/>
                <w:color w:val="EE0000"/>
                <w:kern w:val="0"/>
                <w:szCs w:val="21"/>
              </w:rPr>
            </w:pPr>
            <w:r>
              <w:rPr>
                <w:rFonts w:ascii="宋体" w:hAnsi="宋体" w:cs="宋体" w:hint="eastAsia"/>
                <w:color w:val="EE0000"/>
                <w:kern w:val="0"/>
                <w:szCs w:val="21"/>
              </w:rPr>
              <w:t>22</w:t>
            </w:r>
          </w:p>
        </w:tc>
      </w:tr>
      <w:tr w:rsidR="00A472BC" w:rsidRPr="00F03750" w14:paraId="3189212A" w14:textId="77777777" w:rsidTr="004625DE">
        <w:trPr>
          <w:trHeight w:val="387"/>
        </w:trPr>
        <w:tc>
          <w:tcPr>
            <w:tcW w:w="135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01CC9C6" w14:textId="77777777" w:rsidR="00A472BC" w:rsidRPr="00F03750" w:rsidRDefault="00A472BC" w:rsidP="004625DE">
            <w:pPr>
              <w:widowControl/>
              <w:jc w:val="center"/>
              <w:rPr>
                <w:rFonts w:ascii="宋体" w:hAnsi="宋体" w:cs="宋体" w:hint="eastAsia"/>
                <w:b/>
                <w:bCs/>
                <w:color w:val="EE0000"/>
                <w:kern w:val="0"/>
                <w:szCs w:val="21"/>
              </w:rPr>
            </w:pPr>
            <w:r w:rsidRPr="00F03750">
              <w:rPr>
                <w:rFonts w:ascii="宋体" w:hAnsi="宋体" w:cs="宋体" w:hint="eastAsia"/>
                <w:b/>
                <w:bCs/>
                <w:color w:val="EE0000"/>
                <w:kern w:val="0"/>
                <w:szCs w:val="21"/>
              </w:rPr>
              <w:t>总计</w:t>
            </w:r>
          </w:p>
        </w:tc>
        <w:tc>
          <w:tcPr>
            <w:tcW w:w="1342" w:type="pct"/>
            <w:tcBorders>
              <w:top w:val="nil"/>
              <w:left w:val="nil"/>
              <w:bottom w:val="single" w:sz="4" w:space="0" w:color="auto"/>
              <w:right w:val="single" w:sz="4" w:space="0" w:color="auto"/>
            </w:tcBorders>
            <w:shd w:val="clear" w:color="000000" w:fill="FFFFFF"/>
            <w:vAlign w:val="center"/>
          </w:tcPr>
          <w:p w14:paraId="5B7575CA" w14:textId="767B873E" w:rsidR="00A472BC" w:rsidRPr="00F03750" w:rsidRDefault="003876FA" w:rsidP="004625DE">
            <w:pPr>
              <w:widowControl/>
              <w:jc w:val="center"/>
              <w:rPr>
                <w:rFonts w:ascii="宋体" w:hAnsi="宋体" w:cs="宋体" w:hint="eastAsia"/>
                <w:b/>
                <w:bCs/>
                <w:color w:val="EE0000"/>
                <w:kern w:val="0"/>
                <w:szCs w:val="21"/>
              </w:rPr>
            </w:pPr>
            <w:r>
              <w:rPr>
                <w:rFonts w:ascii="宋体" w:hAnsi="宋体" w:cs="宋体" w:hint="eastAsia"/>
                <w:b/>
                <w:bCs/>
                <w:color w:val="EE0000"/>
                <w:kern w:val="0"/>
                <w:szCs w:val="21"/>
              </w:rPr>
              <w:t>1</w:t>
            </w:r>
            <w:r w:rsidR="00A472BC" w:rsidRPr="00F03750">
              <w:rPr>
                <w:rFonts w:ascii="宋体" w:hAnsi="宋体" w:cs="宋体" w:hint="eastAsia"/>
                <w:b/>
                <w:bCs/>
                <w:color w:val="EE0000"/>
                <w:kern w:val="0"/>
                <w:szCs w:val="21"/>
              </w:rPr>
              <w:t>.</w:t>
            </w:r>
            <w:r>
              <w:rPr>
                <w:rFonts w:ascii="宋体" w:hAnsi="宋体" w:cs="宋体" w:hint="eastAsia"/>
                <w:b/>
                <w:bCs/>
                <w:color w:val="EE0000"/>
                <w:kern w:val="0"/>
                <w:szCs w:val="21"/>
              </w:rPr>
              <w:t>4</w:t>
            </w:r>
          </w:p>
        </w:tc>
        <w:tc>
          <w:tcPr>
            <w:tcW w:w="2308" w:type="pct"/>
            <w:tcBorders>
              <w:top w:val="nil"/>
              <w:left w:val="nil"/>
              <w:bottom w:val="single" w:sz="4" w:space="0" w:color="auto"/>
              <w:right w:val="single" w:sz="4" w:space="0" w:color="auto"/>
            </w:tcBorders>
            <w:shd w:val="clear" w:color="000000" w:fill="FFFFFF"/>
            <w:vAlign w:val="center"/>
          </w:tcPr>
          <w:p w14:paraId="44349D73" w14:textId="77777777" w:rsidR="00A472BC" w:rsidRPr="00F03750" w:rsidRDefault="00A472BC" w:rsidP="004625DE">
            <w:pPr>
              <w:widowControl/>
              <w:jc w:val="center"/>
              <w:rPr>
                <w:rFonts w:ascii="宋体" w:hAnsi="宋体" w:cs="宋体" w:hint="eastAsia"/>
                <w:b/>
                <w:bCs/>
                <w:color w:val="EE0000"/>
                <w:kern w:val="0"/>
                <w:szCs w:val="21"/>
              </w:rPr>
            </w:pPr>
            <w:r w:rsidRPr="00F03750">
              <w:rPr>
                <w:rFonts w:ascii="宋体" w:hAnsi="宋体" w:cs="宋体" w:hint="eastAsia"/>
                <w:b/>
                <w:bCs/>
                <w:color w:val="EE0000"/>
                <w:kern w:val="0"/>
                <w:szCs w:val="21"/>
              </w:rPr>
              <w:t>100.00%</w:t>
            </w:r>
          </w:p>
        </w:tc>
      </w:tr>
    </w:tbl>
    <w:p w14:paraId="74CA20AC" w14:textId="77777777" w:rsidR="00A472BC" w:rsidRPr="00661B96" w:rsidRDefault="00A472BC" w:rsidP="00A472BC">
      <w:pPr>
        <w:tabs>
          <w:tab w:val="left" w:pos="855"/>
        </w:tabs>
        <w:spacing w:line="600" w:lineRule="exact"/>
        <w:jc w:val="left"/>
        <w:outlineLvl w:val="0"/>
        <w:rPr>
          <w:rFonts w:ascii="仿宋" w:eastAsia="仿宋" w:hAnsi="仿宋" w:cs="仿宋" w:hint="eastAsia"/>
          <w:b/>
          <w:bCs/>
          <w:sz w:val="24"/>
          <w:szCs w:val="24"/>
        </w:rPr>
      </w:pPr>
    </w:p>
    <w:p w14:paraId="09544D37" w14:textId="77777777" w:rsidR="00A472BC" w:rsidRDefault="00A472BC" w:rsidP="00A472BC"/>
    <w:p w14:paraId="0222EBA9" w14:textId="77777777" w:rsidR="00A472BC" w:rsidRPr="00A472BC" w:rsidRDefault="00A472BC" w:rsidP="00A472BC">
      <w:pPr>
        <w:tabs>
          <w:tab w:val="left" w:pos="855"/>
        </w:tabs>
        <w:spacing w:line="360" w:lineRule="auto"/>
        <w:ind w:firstLineChars="200" w:firstLine="480"/>
        <w:jc w:val="left"/>
        <w:rPr>
          <w:rFonts w:asciiTheme="minorEastAsia" w:hAnsiTheme="minorEastAsia" w:cs="仿宋" w:hint="eastAsia"/>
          <w:sz w:val="24"/>
          <w:szCs w:val="24"/>
        </w:rPr>
      </w:pPr>
    </w:p>
    <w:p w14:paraId="49710D69" w14:textId="35D5498B" w:rsidR="00A472BC" w:rsidRPr="00865F8A" w:rsidRDefault="00A472BC" w:rsidP="00865F8A">
      <w:pPr>
        <w:tabs>
          <w:tab w:val="left" w:pos="855"/>
        </w:tabs>
        <w:spacing w:line="360" w:lineRule="auto"/>
        <w:ind w:firstLineChars="200" w:firstLine="480"/>
        <w:jc w:val="left"/>
        <w:rPr>
          <w:rFonts w:asciiTheme="minorEastAsia" w:hAnsiTheme="minorEastAsia" w:cs="仿宋" w:hint="eastAsia"/>
          <w:sz w:val="24"/>
          <w:szCs w:val="24"/>
        </w:rPr>
      </w:pPr>
    </w:p>
    <w:sectPr w:rsidR="00A472BC" w:rsidRPr="00865F8A">
      <w:footerReference w:type="default" r:id="rId23"/>
      <w:pgSz w:w="11910" w:h="16840"/>
      <w:pgMar w:top="1440" w:right="1800" w:bottom="1440" w:left="180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19A45" w14:textId="77777777" w:rsidR="00E47925" w:rsidRDefault="00E47925">
      <w:r>
        <w:separator/>
      </w:r>
    </w:p>
  </w:endnote>
  <w:endnote w:type="continuationSeparator" w:id="0">
    <w:p w14:paraId="5DAA1FA8" w14:textId="77777777" w:rsidR="00E47925" w:rsidRDefault="00E47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TimesNewRomanPSMT">
    <w:altName w:val="等线"/>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0E42F" w14:textId="77777777" w:rsidR="00686A37" w:rsidRDefault="00686A37">
    <w:pPr>
      <w:pStyle w:val="af3"/>
      <w:tabs>
        <w:tab w:val="clear" w:pos="4153"/>
        <w:tab w:val="center" w:pos="415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354297"/>
    </w:sdtPr>
    <w:sdtContent>
      <w:p w14:paraId="4A89268C" w14:textId="77777777" w:rsidR="00686A37" w:rsidRDefault="00000000">
        <w:pPr>
          <w:pStyle w:val="af3"/>
          <w:jc w:val="center"/>
        </w:pPr>
        <w:r>
          <w:fldChar w:fldCharType="begin"/>
        </w:r>
        <w:r>
          <w:instrText>PAGE   \* MERGEFORMAT</w:instrText>
        </w:r>
        <w:r>
          <w:fldChar w:fldCharType="separate"/>
        </w:r>
        <w:r>
          <w:rPr>
            <w:lang w:val="zh-CN"/>
          </w:rPr>
          <w:t>2</w:t>
        </w:r>
        <w:r>
          <w:fldChar w:fldCharType="end"/>
        </w:r>
      </w:p>
    </w:sdtContent>
  </w:sdt>
  <w:p w14:paraId="0A98B0CA" w14:textId="77777777" w:rsidR="00686A37" w:rsidRDefault="00686A37">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581216"/>
    </w:sdtPr>
    <w:sdtContent>
      <w:p w14:paraId="360D35DD" w14:textId="77777777" w:rsidR="00686A37" w:rsidRDefault="00000000">
        <w:pPr>
          <w:pStyle w:val="af3"/>
          <w:jc w:val="center"/>
        </w:pPr>
        <w:r>
          <w:fldChar w:fldCharType="begin"/>
        </w:r>
        <w:r>
          <w:instrText>PAGE   \* MERGEFORMAT</w:instrText>
        </w:r>
        <w:r>
          <w:fldChar w:fldCharType="separate"/>
        </w:r>
        <w:r>
          <w:rPr>
            <w:lang w:val="zh-CN"/>
          </w:rPr>
          <w:t>2</w:t>
        </w:r>
        <w:r>
          <w:fldChar w:fldCharType="end"/>
        </w:r>
      </w:p>
    </w:sdtContent>
  </w:sdt>
  <w:p w14:paraId="33D82738" w14:textId="77777777" w:rsidR="00686A37" w:rsidRDefault="00686A37">
    <w:pPr>
      <w:pStyle w:val="af3"/>
      <w:tabs>
        <w:tab w:val="clear" w:pos="4153"/>
        <w:tab w:val="center" w:pos="415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195212"/>
    </w:sdtPr>
    <w:sdtContent>
      <w:p w14:paraId="77E92B21" w14:textId="77777777" w:rsidR="00686A37" w:rsidRDefault="00000000">
        <w:pPr>
          <w:pStyle w:val="af3"/>
          <w:jc w:val="center"/>
        </w:pPr>
        <w:r>
          <w:fldChar w:fldCharType="begin"/>
        </w:r>
        <w:r>
          <w:instrText>PAGE   \* MERGEFORMAT</w:instrText>
        </w:r>
        <w:r>
          <w:fldChar w:fldCharType="separate"/>
        </w:r>
        <w:r>
          <w:rPr>
            <w:lang w:val="zh-CN"/>
          </w:rPr>
          <w:t>2</w:t>
        </w:r>
        <w:r>
          <w:fldChar w:fldCharType="end"/>
        </w:r>
      </w:p>
    </w:sdtContent>
  </w:sdt>
  <w:p w14:paraId="472878C4" w14:textId="77777777" w:rsidR="00686A37" w:rsidRDefault="00686A3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111D7" w14:textId="77777777" w:rsidR="00E47925" w:rsidRDefault="00E47925">
      <w:r>
        <w:separator/>
      </w:r>
    </w:p>
  </w:footnote>
  <w:footnote w:type="continuationSeparator" w:id="0">
    <w:p w14:paraId="09BCB786" w14:textId="77777777" w:rsidR="00E47925" w:rsidRDefault="00E47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1BBB7" w14:textId="77777777" w:rsidR="00686A37" w:rsidRDefault="00000000">
    <w:pPr>
      <w:tabs>
        <w:tab w:val="left" w:pos="8176"/>
      </w:tabs>
      <w:ind w:firstLine="480"/>
    </w:pPr>
    <w:r>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A1C62C4"/>
    <w:multiLevelType w:val="singleLevel"/>
    <w:tmpl w:val="AA1C62C4"/>
    <w:lvl w:ilvl="0">
      <w:start w:val="9"/>
      <w:numFmt w:val="chineseCounting"/>
      <w:suff w:val="space"/>
      <w:lvlText w:val="第%1章"/>
      <w:lvlJc w:val="left"/>
      <w:rPr>
        <w:rFonts w:hint="eastAsia"/>
      </w:rPr>
    </w:lvl>
  </w:abstractNum>
  <w:abstractNum w:abstractNumId="1" w15:restartNumberingAfterBreak="0">
    <w:nsid w:val="22E42A89"/>
    <w:multiLevelType w:val="multilevel"/>
    <w:tmpl w:val="22E42A89"/>
    <w:lvl w:ilvl="0">
      <w:start w:val="1"/>
      <w:numFmt w:val="decimal"/>
      <w:lvlText w:val="第%1章"/>
      <w:lvlJc w:val="left"/>
      <w:pPr>
        <w:tabs>
          <w:tab w:val="left" w:pos="5285"/>
        </w:tabs>
        <w:ind w:left="5285" w:hanging="425"/>
      </w:pPr>
    </w:lvl>
    <w:lvl w:ilvl="1">
      <w:start w:val="1"/>
      <w:numFmt w:val="decimal"/>
      <w:lvlText w:val="%1.%2"/>
      <w:lvlJc w:val="left"/>
      <w:pPr>
        <w:tabs>
          <w:tab w:val="left" w:pos="210"/>
        </w:tabs>
        <w:ind w:left="1407" w:hanging="1197"/>
      </w:pPr>
    </w:lvl>
    <w:lvl w:ilvl="2">
      <w:start w:val="1"/>
      <w:numFmt w:val="decimal"/>
      <w:pStyle w:val="3"/>
      <w:suff w:val="space"/>
      <w:lvlText w:val="%1.%2.%3"/>
      <w:lvlJc w:val="left"/>
      <w:pPr>
        <w:ind w:left="525" w:firstLine="0"/>
      </w:pPr>
    </w:lvl>
    <w:lvl w:ilvl="3">
      <w:start w:val="1"/>
      <w:numFmt w:val="none"/>
      <w:suff w:val="space"/>
      <w:lvlText w:val=". . ."/>
      <w:lvlJc w:val="left"/>
      <w:pPr>
        <w:ind w:left="0" w:firstLine="0"/>
      </w:pPr>
    </w:lvl>
    <w:lvl w:ilvl="4">
      <w:start w:val="1"/>
      <w:numFmt w:val="lowerLetter"/>
      <w:lvlText w:val="%5)"/>
      <w:lvlJc w:val="left"/>
      <w:pPr>
        <w:tabs>
          <w:tab w:val="left" w:pos="1680"/>
        </w:tabs>
        <w:ind w:left="1680" w:firstLine="0"/>
      </w:pPr>
    </w:lvl>
    <w:lvl w:ilvl="5">
      <w:start w:val="1"/>
      <w:numFmt w:val="decimal"/>
      <w:lvlText w:val="%1.%2.%3.%4.%5.%6."/>
      <w:lvlJc w:val="left"/>
      <w:pPr>
        <w:tabs>
          <w:tab w:val="left" w:pos="1764"/>
        </w:tabs>
        <w:ind w:left="1764" w:hanging="1134"/>
      </w:pPr>
    </w:lvl>
    <w:lvl w:ilvl="6">
      <w:start w:val="1"/>
      <w:numFmt w:val="decimal"/>
      <w:lvlText w:val="%1.%2.%3.%4.%5.%6.%7."/>
      <w:lvlJc w:val="left"/>
      <w:pPr>
        <w:tabs>
          <w:tab w:val="left" w:pos="1906"/>
        </w:tabs>
        <w:ind w:left="1906" w:hanging="1276"/>
      </w:pPr>
    </w:lvl>
    <w:lvl w:ilvl="7">
      <w:start w:val="1"/>
      <w:numFmt w:val="decimal"/>
      <w:lvlText w:val="%1.%2.%3.%4.%5.%6.%7.%8."/>
      <w:lvlJc w:val="left"/>
      <w:pPr>
        <w:tabs>
          <w:tab w:val="left" w:pos="2048"/>
        </w:tabs>
        <w:ind w:left="2048" w:hanging="1418"/>
      </w:pPr>
    </w:lvl>
    <w:lvl w:ilvl="8">
      <w:start w:val="1"/>
      <w:numFmt w:val="decimal"/>
      <w:lvlText w:val="%1.%2.%3.%4.%5.%6.%7.%8.%9."/>
      <w:lvlJc w:val="left"/>
      <w:pPr>
        <w:tabs>
          <w:tab w:val="left" w:pos="2189"/>
        </w:tabs>
        <w:ind w:left="2189" w:hanging="1559"/>
      </w:pPr>
    </w:lvl>
  </w:abstractNum>
  <w:abstractNum w:abstractNumId="2" w15:restartNumberingAfterBreak="0">
    <w:nsid w:val="417868C7"/>
    <w:multiLevelType w:val="multilevel"/>
    <w:tmpl w:val="417868C7"/>
    <w:lvl w:ilvl="0">
      <w:start w:val="1"/>
      <w:numFmt w:val="decimal"/>
      <w:suff w:val="nothing"/>
      <w:lvlText w:val="第%1章"/>
      <w:lvlJc w:val="left"/>
      <w:pPr>
        <w:ind w:left="0" w:firstLine="0"/>
      </w:pPr>
    </w:lvl>
    <w:lvl w:ilvl="1">
      <w:start w:val="1"/>
      <w:numFmt w:val="decimal"/>
      <w:suff w:val="nothing"/>
      <w:lvlText w:val="%1.%2 "/>
      <w:lvlJc w:val="left"/>
      <w:pPr>
        <w:ind w:left="1080" w:firstLine="0"/>
      </w:pPr>
    </w:lvl>
    <w:lvl w:ilvl="2">
      <w:start w:val="1"/>
      <w:numFmt w:val="decimal"/>
      <w:suff w:val="nothing"/>
      <w:lvlText w:val="%1.%2.%3 "/>
      <w:lvlJc w:val="left"/>
      <w:pPr>
        <w:ind w:left="0" w:firstLine="0"/>
      </w:pPr>
    </w:lvl>
    <w:lvl w:ilvl="3">
      <w:start w:val="1"/>
      <w:numFmt w:val="chineseCountingThousand"/>
      <w:suff w:val="nothing"/>
      <w:lvlText w:val="(%4)"/>
      <w:lvlJc w:val="left"/>
      <w:pPr>
        <w:ind w:left="0" w:firstLine="0"/>
      </w:pPr>
    </w:lvl>
    <w:lvl w:ilvl="4">
      <w:start w:val="1"/>
      <w:numFmt w:val="decimal"/>
      <w:suff w:val="nothing"/>
      <w:lvlText w:val="%5."/>
      <w:lvlJc w:val="left"/>
      <w:pPr>
        <w:ind w:left="0" w:firstLine="0"/>
      </w:pPr>
    </w:lvl>
    <w:lvl w:ilvl="5">
      <w:start w:val="1"/>
      <w:numFmt w:val="decimal"/>
      <w:pStyle w:val="6"/>
      <w:suff w:val="nothing"/>
      <w:lvlText w:val="(%6)"/>
      <w:lvlJc w:val="left"/>
      <w:pPr>
        <w:ind w:left="-87"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514347958">
    <w:abstractNumId w:val="2"/>
  </w:num>
  <w:num w:numId="2" w16cid:durableId="488210241">
    <w:abstractNumId w:val="1"/>
  </w:num>
  <w:num w:numId="3" w16cid:durableId="107437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NlYmEwMTMyZDFkY2E3ZWEzNDIzOGViNThjOTAwYzUifQ=="/>
  </w:docVars>
  <w:rsids>
    <w:rsidRoot w:val="008B2ED4"/>
    <w:rsid w:val="0000623D"/>
    <w:rsid w:val="000064C5"/>
    <w:rsid w:val="000164B8"/>
    <w:rsid w:val="000246C8"/>
    <w:rsid w:val="0002490C"/>
    <w:rsid w:val="00024CA2"/>
    <w:rsid w:val="00025E30"/>
    <w:rsid w:val="000260C3"/>
    <w:rsid w:val="000266DF"/>
    <w:rsid w:val="00027CCB"/>
    <w:rsid w:val="000311D7"/>
    <w:rsid w:val="00033AED"/>
    <w:rsid w:val="000348F8"/>
    <w:rsid w:val="00036525"/>
    <w:rsid w:val="0003782C"/>
    <w:rsid w:val="00040B12"/>
    <w:rsid w:val="00040D09"/>
    <w:rsid w:val="00047756"/>
    <w:rsid w:val="00052338"/>
    <w:rsid w:val="00052E06"/>
    <w:rsid w:val="00055F9D"/>
    <w:rsid w:val="000648A6"/>
    <w:rsid w:val="00072766"/>
    <w:rsid w:val="0007487C"/>
    <w:rsid w:val="00074D33"/>
    <w:rsid w:val="00081C29"/>
    <w:rsid w:val="00087C7B"/>
    <w:rsid w:val="000905CB"/>
    <w:rsid w:val="00092933"/>
    <w:rsid w:val="00093445"/>
    <w:rsid w:val="000A3C1A"/>
    <w:rsid w:val="000A5985"/>
    <w:rsid w:val="000B0EA0"/>
    <w:rsid w:val="000B31FF"/>
    <w:rsid w:val="000C1FE7"/>
    <w:rsid w:val="000C2474"/>
    <w:rsid w:val="000C2DAE"/>
    <w:rsid w:val="000C531F"/>
    <w:rsid w:val="000C7DC0"/>
    <w:rsid w:val="000D5C08"/>
    <w:rsid w:val="000D7386"/>
    <w:rsid w:val="000E0EC3"/>
    <w:rsid w:val="000E18F5"/>
    <w:rsid w:val="000E23C5"/>
    <w:rsid w:val="00103CF0"/>
    <w:rsid w:val="00111A4E"/>
    <w:rsid w:val="001124B1"/>
    <w:rsid w:val="0011335B"/>
    <w:rsid w:val="001150F0"/>
    <w:rsid w:val="0011522D"/>
    <w:rsid w:val="00125102"/>
    <w:rsid w:val="00125112"/>
    <w:rsid w:val="00125551"/>
    <w:rsid w:val="00127DF9"/>
    <w:rsid w:val="00131C59"/>
    <w:rsid w:val="001355C4"/>
    <w:rsid w:val="001377F8"/>
    <w:rsid w:val="00137B10"/>
    <w:rsid w:val="00141B6A"/>
    <w:rsid w:val="001434C6"/>
    <w:rsid w:val="001476CE"/>
    <w:rsid w:val="00147950"/>
    <w:rsid w:val="001551A0"/>
    <w:rsid w:val="001563CC"/>
    <w:rsid w:val="00161525"/>
    <w:rsid w:val="00166C7F"/>
    <w:rsid w:val="001728F5"/>
    <w:rsid w:val="001754AB"/>
    <w:rsid w:val="00175677"/>
    <w:rsid w:val="00177D85"/>
    <w:rsid w:val="001843F0"/>
    <w:rsid w:val="00191C04"/>
    <w:rsid w:val="0019786A"/>
    <w:rsid w:val="00197DFD"/>
    <w:rsid w:val="001A1226"/>
    <w:rsid w:val="001A4469"/>
    <w:rsid w:val="001A57AE"/>
    <w:rsid w:val="001B029A"/>
    <w:rsid w:val="001B4C01"/>
    <w:rsid w:val="001B7436"/>
    <w:rsid w:val="001B7614"/>
    <w:rsid w:val="001C098E"/>
    <w:rsid w:val="001C5F67"/>
    <w:rsid w:val="001D150E"/>
    <w:rsid w:val="001D4AB4"/>
    <w:rsid w:val="001D4F5D"/>
    <w:rsid w:val="001E04D7"/>
    <w:rsid w:val="001E3213"/>
    <w:rsid w:val="001E5838"/>
    <w:rsid w:val="001E606B"/>
    <w:rsid w:val="001E6E11"/>
    <w:rsid w:val="001E7A84"/>
    <w:rsid w:val="00210E24"/>
    <w:rsid w:val="00216FD5"/>
    <w:rsid w:val="00222B44"/>
    <w:rsid w:val="00222BF7"/>
    <w:rsid w:val="00232916"/>
    <w:rsid w:val="00233F71"/>
    <w:rsid w:val="002354E0"/>
    <w:rsid w:val="002358A4"/>
    <w:rsid w:val="00241DC7"/>
    <w:rsid w:val="00245A1A"/>
    <w:rsid w:val="0025462A"/>
    <w:rsid w:val="00254AB6"/>
    <w:rsid w:val="0025773D"/>
    <w:rsid w:val="00261CBE"/>
    <w:rsid w:val="002620AC"/>
    <w:rsid w:val="00272F12"/>
    <w:rsid w:val="0027420A"/>
    <w:rsid w:val="0027532E"/>
    <w:rsid w:val="00277E7A"/>
    <w:rsid w:val="00283B0F"/>
    <w:rsid w:val="00290276"/>
    <w:rsid w:val="002B149F"/>
    <w:rsid w:val="002B4430"/>
    <w:rsid w:val="002C2B82"/>
    <w:rsid w:val="002D1088"/>
    <w:rsid w:val="002D69AB"/>
    <w:rsid w:val="002D78A7"/>
    <w:rsid w:val="002E236B"/>
    <w:rsid w:val="002E2EE8"/>
    <w:rsid w:val="002E5739"/>
    <w:rsid w:val="002E5D0B"/>
    <w:rsid w:val="002E78C6"/>
    <w:rsid w:val="002F0D61"/>
    <w:rsid w:val="002F1952"/>
    <w:rsid w:val="002F1B2E"/>
    <w:rsid w:val="002F605B"/>
    <w:rsid w:val="002F757D"/>
    <w:rsid w:val="00301842"/>
    <w:rsid w:val="003029C3"/>
    <w:rsid w:val="00304F87"/>
    <w:rsid w:val="003102DF"/>
    <w:rsid w:val="00320876"/>
    <w:rsid w:val="0032202B"/>
    <w:rsid w:val="00323BDA"/>
    <w:rsid w:val="00335AED"/>
    <w:rsid w:val="0034013D"/>
    <w:rsid w:val="00342D69"/>
    <w:rsid w:val="00347632"/>
    <w:rsid w:val="00352278"/>
    <w:rsid w:val="00356D2A"/>
    <w:rsid w:val="00360107"/>
    <w:rsid w:val="003612FD"/>
    <w:rsid w:val="00363F28"/>
    <w:rsid w:val="00367BFB"/>
    <w:rsid w:val="00372875"/>
    <w:rsid w:val="00372B9A"/>
    <w:rsid w:val="003750CF"/>
    <w:rsid w:val="00376941"/>
    <w:rsid w:val="00377149"/>
    <w:rsid w:val="003805F3"/>
    <w:rsid w:val="00386513"/>
    <w:rsid w:val="00387336"/>
    <w:rsid w:val="003876FA"/>
    <w:rsid w:val="00395D83"/>
    <w:rsid w:val="00396134"/>
    <w:rsid w:val="00397DAE"/>
    <w:rsid w:val="003A0EFF"/>
    <w:rsid w:val="003A484E"/>
    <w:rsid w:val="003A4BB8"/>
    <w:rsid w:val="003A6348"/>
    <w:rsid w:val="003A6448"/>
    <w:rsid w:val="003B0B1B"/>
    <w:rsid w:val="003B4FF7"/>
    <w:rsid w:val="003C006F"/>
    <w:rsid w:val="003C0E73"/>
    <w:rsid w:val="003C52B5"/>
    <w:rsid w:val="003C7701"/>
    <w:rsid w:val="003D0696"/>
    <w:rsid w:val="003D0713"/>
    <w:rsid w:val="003F08D7"/>
    <w:rsid w:val="003F2A74"/>
    <w:rsid w:val="003F669B"/>
    <w:rsid w:val="00401D08"/>
    <w:rsid w:val="004079B4"/>
    <w:rsid w:val="00425346"/>
    <w:rsid w:val="00446515"/>
    <w:rsid w:val="00447EB8"/>
    <w:rsid w:val="00455929"/>
    <w:rsid w:val="00456254"/>
    <w:rsid w:val="00460138"/>
    <w:rsid w:val="004639D3"/>
    <w:rsid w:val="00465D31"/>
    <w:rsid w:val="00471115"/>
    <w:rsid w:val="00472A3D"/>
    <w:rsid w:val="00474EA2"/>
    <w:rsid w:val="00477B05"/>
    <w:rsid w:val="00481573"/>
    <w:rsid w:val="004818B7"/>
    <w:rsid w:val="004825F0"/>
    <w:rsid w:val="00487D8E"/>
    <w:rsid w:val="0049437B"/>
    <w:rsid w:val="00497472"/>
    <w:rsid w:val="004A0493"/>
    <w:rsid w:val="004A0591"/>
    <w:rsid w:val="004A0768"/>
    <w:rsid w:val="004B0752"/>
    <w:rsid w:val="004B3F02"/>
    <w:rsid w:val="004B64BE"/>
    <w:rsid w:val="004C16E4"/>
    <w:rsid w:val="004E3131"/>
    <w:rsid w:val="004F11C8"/>
    <w:rsid w:val="004F201E"/>
    <w:rsid w:val="00500FCB"/>
    <w:rsid w:val="00502AE9"/>
    <w:rsid w:val="00514F4D"/>
    <w:rsid w:val="00516378"/>
    <w:rsid w:val="00520835"/>
    <w:rsid w:val="00520F63"/>
    <w:rsid w:val="00531712"/>
    <w:rsid w:val="00531874"/>
    <w:rsid w:val="00533452"/>
    <w:rsid w:val="00535FAC"/>
    <w:rsid w:val="005417D7"/>
    <w:rsid w:val="00551F91"/>
    <w:rsid w:val="005535A9"/>
    <w:rsid w:val="00554F77"/>
    <w:rsid w:val="00555C6E"/>
    <w:rsid w:val="00567587"/>
    <w:rsid w:val="00573D5E"/>
    <w:rsid w:val="00575058"/>
    <w:rsid w:val="005759A3"/>
    <w:rsid w:val="00580B23"/>
    <w:rsid w:val="005838BF"/>
    <w:rsid w:val="0058566B"/>
    <w:rsid w:val="00593883"/>
    <w:rsid w:val="00593F4E"/>
    <w:rsid w:val="005A0842"/>
    <w:rsid w:val="005A093A"/>
    <w:rsid w:val="005A2CBE"/>
    <w:rsid w:val="005A453F"/>
    <w:rsid w:val="005A4717"/>
    <w:rsid w:val="005A50A1"/>
    <w:rsid w:val="005B48A1"/>
    <w:rsid w:val="005B7164"/>
    <w:rsid w:val="005C30DA"/>
    <w:rsid w:val="005C44A8"/>
    <w:rsid w:val="005C50A3"/>
    <w:rsid w:val="005C7FAD"/>
    <w:rsid w:val="005D0476"/>
    <w:rsid w:val="005D2DCC"/>
    <w:rsid w:val="005D3A4B"/>
    <w:rsid w:val="005E0468"/>
    <w:rsid w:val="005E7E77"/>
    <w:rsid w:val="005F511D"/>
    <w:rsid w:val="005F59FF"/>
    <w:rsid w:val="00611043"/>
    <w:rsid w:val="00611F35"/>
    <w:rsid w:val="00613E07"/>
    <w:rsid w:val="006140F6"/>
    <w:rsid w:val="0061483A"/>
    <w:rsid w:val="00615880"/>
    <w:rsid w:val="00616398"/>
    <w:rsid w:val="006203F0"/>
    <w:rsid w:val="00622235"/>
    <w:rsid w:val="00626088"/>
    <w:rsid w:val="00627293"/>
    <w:rsid w:val="006312D0"/>
    <w:rsid w:val="00632394"/>
    <w:rsid w:val="00633F3C"/>
    <w:rsid w:val="00636475"/>
    <w:rsid w:val="006372BC"/>
    <w:rsid w:val="00640614"/>
    <w:rsid w:val="006419FC"/>
    <w:rsid w:val="00646609"/>
    <w:rsid w:val="00647C48"/>
    <w:rsid w:val="00651306"/>
    <w:rsid w:val="00654306"/>
    <w:rsid w:val="00654361"/>
    <w:rsid w:val="00661B96"/>
    <w:rsid w:val="0066512B"/>
    <w:rsid w:val="006651F2"/>
    <w:rsid w:val="00674613"/>
    <w:rsid w:val="00676C42"/>
    <w:rsid w:val="00677EF9"/>
    <w:rsid w:val="006839EE"/>
    <w:rsid w:val="00686A37"/>
    <w:rsid w:val="006873A9"/>
    <w:rsid w:val="006900A2"/>
    <w:rsid w:val="006B0447"/>
    <w:rsid w:val="006B65C8"/>
    <w:rsid w:val="006C779B"/>
    <w:rsid w:val="006D3CE8"/>
    <w:rsid w:val="006D4594"/>
    <w:rsid w:val="006E6BCA"/>
    <w:rsid w:val="006E7B8F"/>
    <w:rsid w:val="006F331A"/>
    <w:rsid w:val="006F45F8"/>
    <w:rsid w:val="006F582B"/>
    <w:rsid w:val="006F774D"/>
    <w:rsid w:val="00717A2F"/>
    <w:rsid w:val="00721F30"/>
    <w:rsid w:val="00722B55"/>
    <w:rsid w:val="00723594"/>
    <w:rsid w:val="007245E5"/>
    <w:rsid w:val="007250FD"/>
    <w:rsid w:val="00726963"/>
    <w:rsid w:val="007277B1"/>
    <w:rsid w:val="00734161"/>
    <w:rsid w:val="00734666"/>
    <w:rsid w:val="00742F93"/>
    <w:rsid w:val="007439A1"/>
    <w:rsid w:val="007462BB"/>
    <w:rsid w:val="0075071B"/>
    <w:rsid w:val="00751109"/>
    <w:rsid w:val="00752DFA"/>
    <w:rsid w:val="00755703"/>
    <w:rsid w:val="00757758"/>
    <w:rsid w:val="00767810"/>
    <w:rsid w:val="00772379"/>
    <w:rsid w:val="00774D56"/>
    <w:rsid w:val="007755AC"/>
    <w:rsid w:val="00781F2C"/>
    <w:rsid w:val="00785E50"/>
    <w:rsid w:val="0079451A"/>
    <w:rsid w:val="007948EC"/>
    <w:rsid w:val="00794FA1"/>
    <w:rsid w:val="007A5FB2"/>
    <w:rsid w:val="007B4701"/>
    <w:rsid w:val="007B54B7"/>
    <w:rsid w:val="007B5E7E"/>
    <w:rsid w:val="007B5F4B"/>
    <w:rsid w:val="007B7080"/>
    <w:rsid w:val="007C62E1"/>
    <w:rsid w:val="007C778A"/>
    <w:rsid w:val="007D094A"/>
    <w:rsid w:val="007D5526"/>
    <w:rsid w:val="007D5D9F"/>
    <w:rsid w:val="007D643E"/>
    <w:rsid w:val="007E5575"/>
    <w:rsid w:val="007F241A"/>
    <w:rsid w:val="007F3C09"/>
    <w:rsid w:val="008120D0"/>
    <w:rsid w:val="00821B67"/>
    <w:rsid w:val="00824970"/>
    <w:rsid w:val="00824A86"/>
    <w:rsid w:val="008250BF"/>
    <w:rsid w:val="0082788C"/>
    <w:rsid w:val="0084114C"/>
    <w:rsid w:val="008540B2"/>
    <w:rsid w:val="008560F7"/>
    <w:rsid w:val="00865F8A"/>
    <w:rsid w:val="0086691D"/>
    <w:rsid w:val="00867A2C"/>
    <w:rsid w:val="00872254"/>
    <w:rsid w:val="00872DF0"/>
    <w:rsid w:val="00876F65"/>
    <w:rsid w:val="0088045B"/>
    <w:rsid w:val="008806E3"/>
    <w:rsid w:val="008832B5"/>
    <w:rsid w:val="008834D7"/>
    <w:rsid w:val="0088394C"/>
    <w:rsid w:val="00886E8F"/>
    <w:rsid w:val="0089533A"/>
    <w:rsid w:val="00896C73"/>
    <w:rsid w:val="00896FF4"/>
    <w:rsid w:val="008A0502"/>
    <w:rsid w:val="008A1A22"/>
    <w:rsid w:val="008A438C"/>
    <w:rsid w:val="008A55C0"/>
    <w:rsid w:val="008A6A62"/>
    <w:rsid w:val="008A6CC7"/>
    <w:rsid w:val="008A7102"/>
    <w:rsid w:val="008B2786"/>
    <w:rsid w:val="008B2ED4"/>
    <w:rsid w:val="008B2FE6"/>
    <w:rsid w:val="008B58D0"/>
    <w:rsid w:val="008B6C7D"/>
    <w:rsid w:val="008C2443"/>
    <w:rsid w:val="008C5109"/>
    <w:rsid w:val="008D111F"/>
    <w:rsid w:val="008E277C"/>
    <w:rsid w:val="008E3AD2"/>
    <w:rsid w:val="008F002C"/>
    <w:rsid w:val="008F0413"/>
    <w:rsid w:val="008F1502"/>
    <w:rsid w:val="008F1638"/>
    <w:rsid w:val="008F4D7B"/>
    <w:rsid w:val="00905530"/>
    <w:rsid w:val="00912D17"/>
    <w:rsid w:val="00926D28"/>
    <w:rsid w:val="00930459"/>
    <w:rsid w:val="0093346D"/>
    <w:rsid w:val="009352F1"/>
    <w:rsid w:val="00940819"/>
    <w:rsid w:val="0094195B"/>
    <w:rsid w:val="00943315"/>
    <w:rsid w:val="009442A6"/>
    <w:rsid w:val="00950B82"/>
    <w:rsid w:val="0095404C"/>
    <w:rsid w:val="0095450A"/>
    <w:rsid w:val="00963C97"/>
    <w:rsid w:val="0096562B"/>
    <w:rsid w:val="009672CE"/>
    <w:rsid w:val="0097048A"/>
    <w:rsid w:val="009718EE"/>
    <w:rsid w:val="00972BA7"/>
    <w:rsid w:val="0098066C"/>
    <w:rsid w:val="00982788"/>
    <w:rsid w:val="00983557"/>
    <w:rsid w:val="00983F06"/>
    <w:rsid w:val="00990D0B"/>
    <w:rsid w:val="00991946"/>
    <w:rsid w:val="009B3F03"/>
    <w:rsid w:val="009B75AC"/>
    <w:rsid w:val="009C0479"/>
    <w:rsid w:val="009C3D32"/>
    <w:rsid w:val="009C4EF7"/>
    <w:rsid w:val="009D0CCD"/>
    <w:rsid w:val="009D2226"/>
    <w:rsid w:val="009D3424"/>
    <w:rsid w:val="009D3BF9"/>
    <w:rsid w:val="009D7DD4"/>
    <w:rsid w:val="009E27DC"/>
    <w:rsid w:val="009E7EDC"/>
    <w:rsid w:val="009F11DF"/>
    <w:rsid w:val="00A012B1"/>
    <w:rsid w:val="00A109A6"/>
    <w:rsid w:val="00A35D34"/>
    <w:rsid w:val="00A37F68"/>
    <w:rsid w:val="00A41354"/>
    <w:rsid w:val="00A43258"/>
    <w:rsid w:val="00A472BC"/>
    <w:rsid w:val="00A50CC5"/>
    <w:rsid w:val="00A52810"/>
    <w:rsid w:val="00A55590"/>
    <w:rsid w:val="00A57111"/>
    <w:rsid w:val="00A62127"/>
    <w:rsid w:val="00A63C58"/>
    <w:rsid w:val="00A63E1F"/>
    <w:rsid w:val="00A654D9"/>
    <w:rsid w:val="00A65815"/>
    <w:rsid w:val="00A65F45"/>
    <w:rsid w:val="00A71593"/>
    <w:rsid w:val="00A81CA0"/>
    <w:rsid w:val="00AA3638"/>
    <w:rsid w:val="00AA56E8"/>
    <w:rsid w:val="00AB0853"/>
    <w:rsid w:val="00AB1179"/>
    <w:rsid w:val="00AB18B6"/>
    <w:rsid w:val="00AB21B2"/>
    <w:rsid w:val="00AB33AE"/>
    <w:rsid w:val="00AC2A49"/>
    <w:rsid w:val="00AD5271"/>
    <w:rsid w:val="00AD7359"/>
    <w:rsid w:val="00AD7EC5"/>
    <w:rsid w:val="00AE2A28"/>
    <w:rsid w:val="00AE4B8B"/>
    <w:rsid w:val="00AE6ED6"/>
    <w:rsid w:val="00AF033B"/>
    <w:rsid w:val="00AF0867"/>
    <w:rsid w:val="00AF2F8B"/>
    <w:rsid w:val="00AF31E1"/>
    <w:rsid w:val="00AF5C38"/>
    <w:rsid w:val="00AF6914"/>
    <w:rsid w:val="00B00B3E"/>
    <w:rsid w:val="00B024A6"/>
    <w:rsid w:val="00B03199"/>
    <w:rsid w:val="00B05A2C"/>
    <w:rsid w:val="00B12A8C"/>
    <w:rsid w:val="00B1360F"/>
    <w:rsid w:val="00B143C8"/>
    <w:rsid w:val="00B1537A"/>
    <w:rsid w:val="00B22773"/>
    <w:rsid w:val="00B22949"/>
    <w:rsid w:val="00B23C91"/>
    <w:rsid w:val="00B23EAD"/>
    <w:rsid w:val="00B24BAA"/>
    <w:rsid w:val="00B2760C"/>
    <w:rsid w:val="00B3046E"/>
    <w:rsid w:val="00B30B3A"/>
    <w:rsid w:val="00B34EB7"/>
    <w:rsid w:val="00B4034E"/>
    <w:rsid w:val="00B40657"/>
    <w:rsid w:val="00B4087B"/>
    <w:rsid w:val="00B43FA5"/>
    <w:rsid w:val="00B52852"/>
    <w:rsid w:val="00B53EE1"/>
    <w:rsid w:val="00B57009"/>
    <w:rsid w:val="00B601E2"/>
    <w:rsid w:val="00B60CAC"/>
    <w:rsid w:val="00B61D60"/>
    <w:rsid w:val="00B61F39"/>
    <w:rsid w:val="00B6359E"/>
    <w:rsid w:val="00B66F97"/>
    <w:rsid w:val="00B72AE6"/>
    <w:rsid w:val="00B7629F"/>
    <w:rsid w:val="00B77285"/>
    <w:rsid w:val="00B801F6"/>
    <w:rsid w:val="00B81B8A"/>
    <w:rsid w:val="00B8436C"/>
    <w:rsid w:val="00B909AB"/>
    <w:rsid w:val="00BB24B1"/>
    <w:rsid w:val="00BB313E"/>
    <w:rsid w:val="00BB6F4C"/>
    <w:rsid w:val="00BC2C8E"/>
    <w:rsid w:val="00BC31FF"/>
    <w:rsid w:val="00BC3936"/>
    <w:rsid w:val="00BC5DC5"/>
    <w:rsid w:val="00BD0BC7"/>
    <w:rsid w:val="00BD1E13"/>
    <w:rsid w:val="00BD7B5C"/>
    <w:rsid w:val="00BF2BD8"/>
    <w:rsid w:val="00BF4520"/>
    <w:rsid w:val="00BF5C70"/>
    <w:rsid w:val="00BF6883"/>
    <w:rsid w:val="00C0127B"/>
    <w:rsid w:val="00C02137"/>
    <w:rsid w:val="00C0536A"/>
    <w:rsid w:val="00C074F7"/>
    <w:rsid w:val="00C12906"/>
    <w:rsid w:val="00C13170"/>
    <w:rsid w:val="00C134CD"/>
    <w:rsid w:val="00C1435A"/>
    <w:rsid w:val="00C158B6"/>
    <w:rsid w:val="00C24537"/>
    <w:rsid w:val="00C25660"/>
    <w:rsid w:val="00C26F51"/>
    <w:rsid w:val="00C361C9"/>
    <w:rsid w:val="00C371F1"/>
    <w:rsid w:val="00C42B1B"/>
    <w:rsid w:val="00C43747"/>
    <w:rsid w:val="00C51994"/>
    <w:rsid w:val="00C54010"/>
    <w:rsid w:val="00C612C3"/>
    <w:rsid w:val="00C656EA"/>
    <w:rsid w:val="00C71830"/>
    <w:rsid w:val="00C72AE9"/>
    <w:rsid w:val="00C7312C"/>
    <w:rsid w:val="00C81BA6"/>
    <w:rsid w:val="00C94390"/>
    <w:rsid w:val="00C96D6B"/>
    <w:rsid w:val="00C973CE"/>
    <w:rsid w:val="00C975FC"/>
    <w:rsid w:val="00C97B84"/>
    <w:rsid w:val="00C97BEA"/>
    <w:rsid w:val="00CA0554"/>
    <w:rsid w:val="00CA1044"/>
    <w:rsid w:val="00CA47D3"/>
    <w:rsid w:val="00CB0098"/>
    <w:rsid w:val="00CB519C"/>
    <w:rsid w:val="00CC7F53"/>
    <w:rsid w:val="00CD547F"/>
    <w:rsid w:val="00CE6755"/>
    <w:rsid w:val="00CF33F6"/>
    <w:rsid w:val="00D06067"/>
    <w:rsid w:val="00D16425"/>
    <w:rsid w:val="00D2033C"/>
    <w:rsid w:val="00D226C0"/>
    <w:rsid w:val="00D31F12"/>
    <w:rsid w:val="00D379AD"/>
    <w:rsid w:val="00D42C39"/>
    <w:rsid w:val="00D44EA7"/>
    <w:rsid w:val="00D52EAF"/>
    <w:rsid w:val="00D5404C"/>
    <w:rsid w:val="00D60283"/>
    <w:rsid w:val="00D605D9"/>
    <w:rsid w:val="00D61844"/>
    <w:rsid w:val="00D66AA3"/>
    <w:rsid w:val="00D674E2"/>
    <w:rsid w:val="00D8328A"/>
    <w:rsid w:val="00D85A26"/>
    <w:rsid w:val="00D91A12"/>
    <w:rsid w:val="00D92707"/>
    <w:rsid w:val="00D9419E"/>
    <w:rsid w:val="00D94BA8"/>
    <w:rsid w:val="00D96B7B"/>
    <w:rsid w:val="00D97001"/>
    <w:rsid w:val="00DA3FC8"/>
    <w:rsid w:val="00DA768E"/>
    <w:rsid w:val="00DA7E82"/>
    <w:rsid w:val="00DB1C23"/>
    <w:rsid w:val="00DB3F42"/>
    <w:rsid w:val="00DB491F"/>
    <w:rsid w:val="00DB4A4B"/>
    <w:rsid w:val="00DB7C67"/>
    <w:rsid w:val="00DC0A79"/>
    <w:rsid w:val="00DD73C3"/>
    <w:rsid w:val="00DE13CB"/>
    <w:rsid w:val="00DF114B"/>
    <w:rsid w:val="00DF2D82"/>
    <w:rsid w:val="00DF5A94"/>
    <w:rsid w:val="00DF6EB1"/>
    <w:rsid w:val="00E039F0"/>
    <w:rsid w:val="00E0647B"/>
    <w:rsid w:val="00E07EBB"/>
    <w:rsid w:val="00E1341D"/>
    <w:rsid w:val="00E13486"/>
    <w:rsid w:val="00E17550"/>
    <w:rsid w:val="00E2069E"/>
    <w:rsid w:val="00E21C91"/>
    <w:rsid w:val="00E24473"/>
    <w:rsid w:val="00E307BD"/>
    <w:rsid w:val="00E35AC6"/>
    <w:rsid w:val="00E37369"/>
    <w:rsid w:val="00E456F5"/>
    <w:rsid w:val="00E4695C"/>
    <w:rsid w:val="00E47925"/>
    <w:rsid w:val="00E546BD"/>
    <w:rsid w:val="00E54A45"/>
    <w:rsid w:val="00E554F7"/>
    <w:rsid w:val="00E602F4"/>
    <w:rsid w:val="00E65D41"/>
    <w:rsid w:val="00E85E3F"/>
    <w:rsid w:val="00E90050"/>
    <w:rsid w:val="00E90154"/>
    <w:rsid w:val="00E95973"/>
    <w:rsid w:val="00E96EC5"/>
    <w:rsid w:val="00EA1E2F"/>
    <w:rsid w:val="00EA4A45"/>
    <w:rsid w:val="00EB03DD"/>
    <w:rsid w:val="00EB728A"/>
    <w:rsid w:val="00EC05A9"/>
    <w:rsid w:val="00EC0A82"/>
    <w:rsid w:val="00EC1201"/>
    <w:rsid w:val="00EC7B28"/>
    <w:rsid w:val="00ED112A"/>
    <w:rsid w:val="00ED1B1F"/>
    <w:rsid w:val="00ED377A"/>
    <w:rsid w:val="00ED3CFD"/>
    <w:rsid w:val="00ED6DAF"/>
    <w:rsid w:val="00EE3772"/>
    <w:rsid w:val="00EE3AA6"/>
    <w:rsid w:val="00EF2F6D"/>
    <w:rsid w:val="00EF37BA"/>
    <w:rsid w:val="00EF5BAA"/>
    <w:rsid w:val="00EF5D19"/>
    <w:rsid w:val="00F0215B"/>
    <w:rsid w:val="00F03750"/>
    <w:rsid w:val="00F23CEF"/>
    <w:rsid w:val="00F258EF"/>
    <w:rsid w:val="00F31D07"/>
    <w:rsid w:val="00F33732"/>
    <w:rsid w:val="00F352CD"/>
    <w:rsid w:val="00F40711"/>
    <w:rsid w:val="00F42E5B"/>
    <w:rsid w:val="00F43D60"/>
    <w:rsid w:val="00F44556"/>
    <w:rsid w:val="00F449EB"/>
    <w:rsid w:val="00F66EB7"/>
    <w:rsid w:val="00F700F2"/>
    <w:rsid w:val="00F7350C"/>
    <w:rsid w:val="00F761F1"/>
    <w:rsid w:val="00F807CD"/>
    <w:rsid w:val="00F83512"/>
    <w:rsid w:val="00F86537"/>
    <w:rsid w:val="00F919AD"/>
    <w:rsid w:val="00F95241"/>
    <w:rsid w:val="00FB08BF"/>
    <w:rsid w:val="00FB56AE"/>
    <w:rsid w:val="00FC6D9D"/>
    <w:rsid w:val="00FC783D"/>
    <w:rsid w:val="00FD0A69"/>
    <w:rsid w:val="00FD15F9"/>
    <w:rsid w:val="00FD5146"/>
    <w:rsid w:val="00FD5BAA"/>
    <w:rsid w:val="00FE167D"/>
    <w:rsid w:val="00FE2191"/>
    <w:rsid w:val="00FE3E01"/>
    <w:rsid w:val="00FE4BD5"/>
    <w:rsid w:val="00FE7B0B"/>
    <w:rsid w:val="00FF1089"/>
    <w:rsid w:val="01EC092B"/>
    <w:rsid w:val="0256620E"/>
    <w:rsid w:val="02972AEA"/>
    <w:rsid w:val="04771B30"/>
    <w:rsid w:val="057419B6"/>
    <w:rsid w:val="05765057"/>
    <w:rsid w:val="05767599"/>
    <w:rsid w:val="05FC3DC6"/>
    <w:rsid w:val="070E685C"/>
    <w:rsid w:val="0747350C"/>
    <w:rsid w:val="087556DF"/>
    <w:rsid w:val="08CA0E33"/>
    <w:rsid w:val="099E2196"/>
    <w:rsid w:val="0A9432FA"/>
    <w:rsid w:val="0B7E426C"/>
    <w:rsid w:val="0B8251FF"/>
    <w:rsid w:val="0BC724F3"/>
    <w:rsid w:val="0CC46135"/>
    <w:rsid w:val="0CDB7DE0"/>
    <w:rsid w:val="0D1E5343"/>
    <w:rsid w:val="0DDC0CD4"/>
    <w:rsid w:val="0EDE2408"/>
    <w:rsid w:val="0F0C746F"/>
    <w:rsid w:val="0F6D32A9"/>
    <w:rsid w:val="0F7E08B8"/>
    <w:rsid w:val="1156340A"/>
    <w:rsid w:val="11D37856"/>
    <w:rsid w:val="123838B4"/>
    <w:rsid w:val="14382D7B"/>
    <w:rsid w:val="14AC7225"/>
    <w:rsid w:val="14EC2B43"/>
    <w:rsid w:val="164504A5"/>
    <w:rsid w:val="174500DB"/>
    <w:rsid w:val="177D102E"/>
    <w:rsid w:val="17DA1C7A"/>
    <w:rsid w:val="19D443C0"/>
    <w:rsid w:val="1A3F521F"/>
    <w:rsid w:val="1A766D30"/>
    <w:rsid w:val="1B030407"/>
    <w:rsid w:val="1B443C31"/>
    <w:rsid w:val="1C737230"/>
    <w:rsid w:val="1E0D3736"/>
    <w:rsid w:val="1F1B5B4C"/>
    <w:rsid w:val="1F2879B6"/>
    <w:rsid w:val="1F5059A7"/>
    <w:rsid w:val="20937EA7"/>
    <w:rsid w:val="2137365A"/>
    <w:rsid w:val="223C4FB4"/>
    <w:rsid w:val="22422AF3"/>
    <w:rsid w:val="234E1BC8"/>
    <w:rsid w:val="236E2B75"/>
    <w:rsid w:val="23B933F8"/>
    <w:rsid w:val="25876DAF"/>
    <w:rsid w:val="25883E76"/>
    <w:rsid w:val="25AC56D9"/>
    <w:rsid w:val="25DC7E4E"/>
    <w:rsid w:val="25E24BBA"/>
    <w:rsid w:val="26BD75C4"/>
    <w:rsid w:val="26F1367D"/>
    <w:rsid w:val="26FB5E53"/>
    <w:rsid w:val="271753DF"/>
    <w:rsid w:val="27D00DFB"/>
    <w:rsid w:val="28BB62C5"/>
    <w:rsid w:val="28F542A1"/>
    <w:rsid w:val="295D21D0"/>
    <w:rsid w:val="29B22B92"/>
    <w:rsid w:val="29BE7D57"/>
    <w:rsid w:val="2A943D6E"/>
    <w:rsid w:val="2B3000E1"/>
    <w:rsid w:val="2B3E1AA7"/>
    <w:rsid w:val="2C04606C"/>
    <w:rsid w:val="2DB37FDE"/>
    <w:rsid w:val="2EED6EEA"/>
    <w:rsid w:val="2F021617"/>
    <w:rsid w:val="2F4253EF"/>
    <w:rsid w:val="2F7C4BAD"/>
    <w:rsid w:val="3065162F"/>
    <w:rsid w:val="309A3220"/>
    <w:rsid w:val="3147735A"/>
    <w:rsid w:val="31672AE2"/>
    <w:rsid w:val="31AA329C"/>
    <w:rsid w:val="31E12B13"/>
    <w:rsid w:val="32113DEA"/>
    <w:rsid w:val="325F3516"/>
    <w:rsid w:val="329E645B"/>
    <w:rsid w:val="339F15B6"/>
    <w:rsid w:val="33D22ED3"/>
    <w:rsid w:val="33D93B5C"/>
    <w:rsid w:val="353F3CFB"/>
    <w:rsid w:val="35837E11"/>
    <w:rsid w:val="36806379"/>
    <w:rsid w:val="369124C7"/>
    <w:rsid w:val="37261205"/>
    <w:rsid w:val="37323ADD"/>
    <w:rsid w:val="373F1E78"/>
    <w:rsid w:val="37C93D50"/>
    <w:rsid w:val="37D03331"/>
    <w:rsid w:val="39516541"/>
    <w:rsid w:val="39D66DF1"/>
    <w:rsid w:val="3A142FEB"/>
    <w:rsid w:val="3AF955D5"/>
    <w:rsid w:val="3B430E67"/>
    <w:rsid w:val="3BF033C5"/>
    <w:rsid w:val="3C506122"/>
    <w:rsid w:val="3C8911EF"/>
    <w:rsid w:val="3D1C2754"/>
    <w:rsid w:val="3D9B6A80"/>
    <w:rsid w:val="3DB20C70"/>
    <w:rsid w:val="3DE30AB8"/>
    <w:rsid w:val="3E135674"/>
    <w:rsid w:val="3E6F03C4"/>
    <w:rsid w:val="3ED11690"/>
    <w:rsid w:val="3FBC3E56"/>
    <w:rsid w:val="3FDC6F39"/>
    <w:rsid w:val="41AE46E3"/>
    <w:rsid w:val="42DC4F80"/>
    <w:rsid w:val="42DC6D5E"/>
    <w:rsid w:val="42E03471"/>
    <w:rsid w:val="431115C6"/>
    <w:rsid w:val="43272F1D"/>
    <w:rsid w:val="438F5E4E"/>
    <w:rsid w:val="43E971AB"/>
    <w:rsid w:val="45371FEB"/>
    <w:rsid w:val="469366C7"/>
    <w:rsid w:val="46B2003E"/>
    <w:rsid w:val="46C015E2"/>
    <w:rsid w:val="46FA43BC"/>
    <w:rsid w:val="47135AD9"/>
    <w:rsid w:val="4819662E"/>
    <w:rsid w:val="48C45368"/>
    <w:rsid w:val="49755AE6"/>
    <w:rsid w:val="49D2261A"/>
    <w:rsid w:val="4BBE599C"/>
    <w:rsid w:val="4BFE0015"/>
    <w:rsid w:val="4C312E4D"/>
    <w:rsid w:val="4CC33181"/>
    <w:rsid w:val="4CDC1EDE"/>
    <w:rsid w:val="4D467768"/>
    <w:rsid w:val="4DFF4383"/>
    <w:rsid w:val="4E0D6E48"/>
    <w:rsid w:val="4E1231BB"/>
    <w:rsid w:val="4E711FB1"/>
    <w:rsid w:val="4E8E01E6"/>
    <w:rsid w:val="4EAE3088"/>
    <w:rsid w:val="4EBD1FA5"/>
    <w:rsid w:val="4F095C7A"/>
    <w:rsid w:val="4FC81624"/>
    <w:rsid w:val="501A63B7"/>
    <w:rsid w:val="50580DCB"/>
    <w:rsid w:val="50597E63"/>
    <w:rsid w:val="50BA3C01"/>
    <w:rsid w:val="52394634"/>
    <w:rsid w:val="53524126"/>
    <w:rsid w:val="538C09A7"/>
    <w:rsid w:val="54135380"/>
    <w:rsid w:val="5415239F"/>
    <w:rsid w:val="5466778B"/>
    <w:rsid w:val="54994D7E"/>
    <w:rsid w:val="551749E6"/>
    <w:rsid w:val="55294714"/>
    <w:rsid w:val="553924A9"/>
    <w:rsid w:val="559702FF"/>
    <w:rsid w:val="566E7D2B"/>
    <w:rsid w:val="57A75A04"/>
    <w:rsid w:val="57BD595D"/>
    <w:rsid w:val="58E3755D"/>
    <w:rsid w:val="58EA30B7"/>
    <w:rsid w:val="59D4261D"/>
    <w:rsid w:val="5A0E367E"/>
    <w:rsid w:val="5A247AC2"/>
    <w:rsid w:val="5A917F29"/>
    <w:rsid w:val="5AD0280B"/>
    <w:rsid w:val="5B1B00E7"/>
    <w:rsid w:val="5B975D90"/>
    <w:rsid w:val="5BE250DE"/>
    <w:rsid w:val="5DFE3F61"/>
    <w:rsid w:val="5E300A6B"/>
    <w:rsid w:val="5E3F5540"/>
    <w:rsid w:val="5EFC4888"/>
    <w:rsid w:val="5F5139E3"/>
    <w:rsid w:val="5F9A0166"/>
    <w:rsid w:val="6043008F"/>
    <w:rsid w:val="607B1B6F"/>
    <w:rsid w:val="60C7597D"/>
    <w:rsid w:val="613621AA"/>
    <w:rsid w:val="61910D31"/>
    <w:rsid w:val="625C58C6"/>
    <w:rsid w:val="63290B79"/>
    <w:rsid w:val="635B4584"/>
    <w:rsid w:val="64215451"/>
    <w:rsid w:val="64250C24"/>
    <w:rsid w:val="6478587E"/>
    <w:rsid w:val="64B51583"/>
    <w:rsid w:val="64D26809"/>
    <w:rsid w:val="65B73E84"/>
    <w:rsid w:val="662A2F98"/>
    <w:rsid w:val="674F164B"/>
    <w:rsid w:val="68501529"/>
    <w:rsid w:val="68570D81"/>
    <w:rsid w:val="68A12999"/>
    <w:rsid w:val="68B71D58"/>
    <w:rsid w:val="69963F73"/>
    <w:rsid w:val="69DC49A0"/>
    <w:rsid w:val="6AA345EE"/>
    <w:rsid w:val="6AD71D05"/>
    <w:rsid w:val="6AF05BCD"/>
    <w:rsid w:val="6B733CC5"/>
    <w:rsid w:val="6B8D1849"/>
    <w:rsid w:val="6C046F81"/>
    <w:rsid w:val="6C57234F"/>
    <w:rsid w:val="6D71663A"/>
    <w:rsid w:val="6E91029A"/>
    <w:rsid w:val="6EA5404E"/>
    <w:rsid w:val="6EBD257D"/>
    <w:rsid w:val="6F5E78EC"/>
    <w:rsid w:val="6F9B59F7"/>
    <w:rsid w:val="6FD05294"/>
    <w:rsid w:val="70172CD7"/>
    <w:rsid w:val="705F2F8E"/>
    <w:rsid w:val="7145436A"/>
    <w:rsid w:val="71A42F34"/>
    <w:rsid w:val="72A10F11"/>
    <w:rsid w:val="72FF0E55"/>
    <w:rsid w:val="73547C12"/>
    <w:rsid w:val="77205F62"/>
    <w:rsid w:val="77F74411"/>
    <w:rsid w:val="785C4757"/>
    <w:rsid w:val="78B77389"/>
    <w:rsid w:val="78CE1DD7"/>
    <w:rsid w:val="78EC1071"/>
    <w:rsid w:val="7951199E"/>
    <w:rsid w:val="79E027A0"/>
    <w:rsid w:val="7A0D060D"/>
    <w:rsid w:val="7A625A0F"/>
    <w:rsid w:val="7A715CD2"/>
    <w:rsid w:val="7AA56563"/>
    <w:rsid w:val="7B354114"/>
    <w:rsid w:val="7C452E6C"/>
    <w:rsid w:val="7C4920C9"/>
    <w:rsid w:val="7C794A33"/>
    <w:rsid w:val="7CEF612B"/>
    <w:rsid w:val="7D336AAF"/>
    <w:rsid w:val="7DBC3D4B"/>
    <w:rsid w:val="7F265696"/>
    <w:rsid w:val="7F354B09"/>
    <w:rsid w:val="7F5C7C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79C9D"/>
  <w15:docId w15:val="{EBF7BF9E-330F-4D8B-AA86-08BFFED07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微软雅黑"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uiPriority="0"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iPriority="0"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11DF"/>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autoRedefine/>
    <w:qFormat/>
    <w:pPr>
      <w:keepNext/>
      <w:keepLines/>
      <w:spacing w:before="340" w:after="330" w:line="576" w:lineRule="auto"/>
      <w:jc w:val="center"/>
      <w:outlineLvl w:val="0"/>
    </w:pPr>
    <w:rPr>
      <w:rFonts w:ascii="Times New Roman" w:eastAsia="黑体" w:hAnsi="Times New Roman" w:cs="Times New Roman"/>
      <w:b/>
      <w:bCs/>
      <w:kern w:val="44"/>
      <w:sz w:val="32"/>
      <w:szCs w:val="44"/>
    </w:rPr>
  </w:style>
  <w:style w:type="paragraph" w:styleId="2">
    <w:name w:val="heading 2"/>
    <w:basedOn w:val="a"/>
    <w:next w:val="a"/>
    <w:link w:val="20"/>
    <w:autoRedefine/>
    <w:qFormat/>
    <w:pPr>
      <w:keepNext/>
      <w:keepLines/>
      <w:spacing w:before="260" w:after="260" w:line="360" w:lineRule="auto"/>
      <w:jc w:val="left"/>
      <w:outlineLvl w:val="1"/>
    </w:pPr>
    <w:rPr>
      <w:rFonts w:ascii="黑体" w:eastAsia="仿宋_GB2312" w:hAnsi="黑体"/>
      <w:color w:val="000000"/>
      <w:kern w:val="0"/>
      <w:sz w:val="32"/>
      <w:szCs w:val="30"/>
      <w:lang w:val="zh-CN"/>
    </w:rPr>
  </w:style>
  <w:style w:type="paragraph" w:styleId="30">
    <w:name w:val="heading 3"/>
    <w:basedOn w:val="a"/>
    <w:link w:val="31"/>
    <w:autoRedefine/>
    <w:qFormat/>
    <w:pPr>
      <w:keepNext/>
      <w:keepLines/>
      <w:spacing w:before="260" w:after="260" w:line="413" w:lineRule="auto"/>
      <w:outlineLvl w:val="2"/>
    </w:pPr>
    <w:rPr>
      <w:rFonts w:ascii="宋体" w:hAnsi="宋体"/>
      <w:b/>
      <w:bCs/>
      <w:sz w:val="24"/>
    </w:rPr>
  </w:style>
  <w:style w:type="paragraph" w:styleId="4">
    <w:name w:val="heading 4"/>
    <w:basedOn w:val="a"/>
    <w:next w:val="a"/>
    <w:link w:val="40"/>
    <w:autoRedefine/>
    <w:qFormat/>
    <w:pPr>
      <w:spacing w:before="26"/>
      <w:ind w:left="581"/>
      <w:outlineLvl w:val="3"/>
    </w:pPr>
    <w:rPr>
      <w:rFonts w:ascii="宋体" w:eastAsia="宋体" w:hAnsi="宋体"/>
      <w:b/>
      <w:bCs/>
      <w:sz w:val="24"/>
      <w:szCs w:val="24"/>
    </w:rPr>
  </w:style>
  <w:style w:type="paragraph" w:styleId="5">
    <w:name w:val="heading 5"/>
    <w:basedOn w:val="a"/>
    <w:next w:val="a"/>
    <w:link w:val="50"/>
    <w:autoRedefine/>
    <w:unhideWhenUsed/>
    <w:qFormat/>
    <w:pPr>
      <w:keepNext/>
      <w:spacing w:line="360" w:lineRule="auto"/>
      <w:ind w:firstLineChars="200" w:firstLine="480"/>
      <w:outlineLvl w:val="4"/>
    </w:pPr>
    <w:rPr>
      <w:rFonts w:ascii="Times New Roman" w:eastAsia="宋体" w:hAnsi="Times New Roman" w:cs="Times New Roman"/>
      <w:sz w:val="24"/>
      <w:szCs w:val="24"/>
    </w:rPr>
  </w:style>
  <w:style w:type="paragraph" w:styleId="6">
    <w:name w:val="heading 6"/>
    <w:basedOn w:val="a"/>
    <w:next w:val="a"/>
    <w:link w:val="60"/>
    <w:autoRedefine/>
    <w:unhideWhenUsed/>
    <w:qFormat/>
    <w:pPr>
      <w:numPr>
        <w:ilvl w:val="5"/>
        <w:numId w:val="1"/>
      </w:numPr>
      <w:adjustRightInd w:val="0"/>
      <w:snapToGrid w:val="0"/>
      <w:spacing w:line="360" w:lineRule="auto"/>
      <w:ind w:firstLine="567"/>
      <w:outlineLvl w:val="5"/>
    </w:pPr>
    <w:rPr>
      <w:rFonts w:ascii="Times New Roman" w:eastAsia="宋体"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nhideWhenUsed/>
    <w:qFormat/>
    <w:pPr>
      <w:spacing w:line="360" w:lineRule="auto"/>
      <w:ind w:left="1440" w:firstLineChars="200" w:firstLine="200"/>
      <w:jc w:val="left"/>
    </w:pPr>
    <w:rPr>
      <w:rFonts w:ascii="Calibri" w:eastAsia="宋体" w:hAnsi="Calibri" w:cs="Calibri"/>
      <w:sz w:val="18"/>
      <w:szCs w:val="18"/>
    </w:rPr>
  </w:style>
  <w:style w:type="paragraph" w:styleId="a3">
    <w:name w:val="Normal Indent"/>
    <w:basedOn w:val="a"/>
    <w:link w:val="a4"/>
    <w:autoRedefine/>
    <w:unhideWhenUsed/>
    <w:qFormat/>
    <w:pPr>
      <w:spacing w:line="360" w:lineRule="auto"/>
      <w:ind w:firstLine="567"/>
    </w:pPr>
    <w:rPr>
      <w:rFonts w:ascii="Calibri" w:eastAsia="微软雅黑" w:hAnsi="Calibri" w:cs="Calibri"/>
      <w:color w:val="000000"/>
      <w:sz w:val="28"/>
      <w:szCs w:val="20"/>
    </w:rPr>
  </w:style>
  <w:style w:type="paragraph" w:styleId="a5">
    <w:name w:val="caption"/>
    <w:basedOn w:val="6"/>
    <w:next w:val="a"/>
    <w:link w:val="a6"/>
    <w:autoRedefine/>
    <w:unhideWhenUsed/>
    <w:qFormat/>
    <w:rPr>
      <w:rFonts w:ascii="Arial" w:eastAsia="黑体" w:hAnsi="Arial" w:cs="Arial"/>
      <w:sz w:val="20"/>
    </w:rPr>
  </w:style>
  <w:style w:type="paragraph" w:styleId="a7">
    <w:name w:val="Document Map"/>
    <w:basedOn w:val="a"/>
    <w:link w:val="a8"/>
    <w:autoRedefine/>
    <w:unhideWhenUsed/>
    <w:qFormat/>
    <w:pPr>
      <w:shd w:val="clear" w:color="auto" w:fill="000080"/>
      <w:spacing w:line="360" w:lineRule="auto"/>
      <w:ind w:firstLineChars="200" w:firstLine="200"/>
    </w:pPr>
    <w:rPr>
      <w:rFonts w:ascii="Times New Roman" w:eastAsia="宋体" w:hAnsi="Times New Roman" w:cs="Times New Roman"/>
      <w:sz w:val="24"/>
      <w:szCs w:val="20"/>
    </w:rPr>
  </w:style>
  <w:style w:type="paragraph" w:styleId="a9">
    <w:name w:val="annotation text"/>
    <w:basedOn w:val="a"/>
    <w:link w:val="aa"/>
    <w:autoRedefine/>
    <w:unhideWhenUsed/>
    <w:qFormat/>
    <w:pPr>
      <w:spacing w:line="360" w:lineRule="auto"/>
      <w:ind w:leftChars="200" w:left="200" w:firstLineChars="200" w:firstLine="200"/>
      <w:jc w:val="left"/>
    </w:pPr>
    <w:rPr>
      <w:rFonts w:ascii="Times New Roman" w:eastAsia="宋体" w:hAnsi="Times New Roman" w:cs="Times New Roman"/>
      <w:sz w:val="28"/>
      <w:szCs w:val="24"/>
    </w:rPr>
  </w:style>
  <w:style w:type="paragraph" w:styleId="61">
    <w:name w:val="index 6"/>
    <w:basedOn w:val="a"/>
    <w:next w:val="a"/>
    <w:autoRedefine/>
    <w:unhideWhenUsed/>
    <w:qFormat/>
    <w:pPr>
      <w:spacing w:line="360" w:lineRule="auto"/>
      <w:ind w:left="1260" w:firstLineChars="200" w:hanging="210"/>
      <w:jc w:val="left"/>
    </w:pPr>
    <w:rPr>
      <w:rFonts w:ascii="Times New Roman" w:eastAsia="宋体" w:hAnsi="Times New Roman" w:cs="Times New Roman"/>
      <w:sz w:val="20"/>
      <w:szCs w:val="20"/>
    </w:rPr>
  </w:style>
  <w:style w:type="paragraph" w:styleId="32">
    <w:name w:val="Body Text 3"/>
    <w:basedOn w:val="a"/>
    <w:link w:val="33"/>
    <w:autoRedefine/>
    <w:unhideWhenUsed/>
    <w:qFormat/>
    <w:pPr>
      <w:spacing w:after="120" w:line="360" w:lineRule="auto"/>
      <w:ind w:firstLineChars="200" w:firstLine="200"/>
    </w:pPr>
    <w:rPr>
      <w:rFonts w:ascii="Times New Roman" w:eastAsia="宋体" w:hAnsi="Times New Roman" w:cs="Times New Roman"/>
      <w:sz w:val="16"/>
      <w:szCs w:val="16"/>
    </w:rPr>
  </w:style>
  <w:style w:type="paragraph" w:styleId="ab">
    <w:name w:val="Body Text"/>
    <w:basedOn w:val="a"/>
    <w:link w:val="11"/>
    <w:autoRedefine/>
    <w:qFormat/>
    <w:pPr>
      <w:spacing w:before="36" w:line="338" w:lineRule="auto"/>
      <w:ind w:left="120" w:right="235" w:firstLine="562"/>
      <w:outlineLvl w:val="2"/>
    </w:pPr>
    <w:rPr>
      <w:rFonts w:ascii="仿宋" w:eastAsia="仿宋" w:hAnsi="仿宋" w:cs="宋体"/>
      <w:b/>
      <w:bCs/>
      <w:color w:val="FF0000"/>
      <w:sz w:val="28"/>
      <w:szCs w:val="28"/>
    </w:rPr>
  </w:style>
  <w:style w:type="paragraph" w:styleId="ac">
    <w:name w:val="Body Text Indent"/>
    <w:basedOn w:val="a"/>
    <w:link w:val="12"/>
    <w:autoRedefine/>
    <w:uiPriority w:val="99"/>
    <w:qFormat/>
    <w:pPr>
      <w:spacing w:after="120"/>
      <w:ind w:leftChars="200" w:left="420"/>
    </w:pPr>
  </w:style>
  <w:style w:type="paragraph" w:styleId="HTML">
    <w:name w:val="HTML Address"/>
    <w:basedOn w:val="a"/>
    <w:link w:val="HTML0"/>
    <w:autoRedefine/>
    <w:unhideWhenUsed/>
    <w:qFormat/>
    <w:rPr>
      <w:rFonts w:ascii="Times New Roman" w:eastAsia="宋体" w:hAnsi="Times New Roman" w:cs="Times New Roman"/>
      <w:i/>
      <w:color w:val="000000"/>
      <w:sz w:val="24"/>
      <w:szCs w:val="20"/>
    </w:rPr>
  </w:style>
  <w:style w:type="paragraph" w:styleId="TOC5">
    <w:name w:val="toc 5"/>
    <w:basedOn w:val="a"/>
    <w:next w:val="a"/>
    <w:autoRedefine/>
    <w:unhideWhenUsed/>
    <w:qFormat/>
    <w:pPr>
      <w:spacing w:line="360" w:lineRule="auto"/>
      <w:ind w:left="960" w:firstLineChars="200" w:firstLine="200"/>
      <w:jc w:val="left"/>
    </w:pPr>
    <w:rPr>
      <w:rFonts w:ascii="Calibri" w:eastAsia="宋体" w:hAnsi="Calibri" w:cs="Calibri"/>
      <w:sz w:val="18"/>
      <w:szCs w:val="18"/>
    </w:rPr>
  </w:style>
  <w:style w:type="paragraph" w:styleId="TOC3">
    <w:name w:val="toc 3"/>
    <w:basedOn w:val="a"/>
    <w:next w:val="a"/>
    <w:autoRedefine/>
    <w:unhideWhenUsed/>
    <w:qFormat/>
    <w:pPr>
      <w:ind w:leftChars="400" w:left="840"/>
    </w:pPr>
  </w:style>
  <w:style w:type="paragraph" w:styleId="ad">
    <w:name w:val="Plain Text"/>
    <w:basedOn w:val="a"/>
    <w:link w:val="ae"/>
    <w:autoRedefine/>
    <w:qFormat/>
    <w:rPr>
      <w:rFonts w:ascii="宋体" w:hAnsi="Courier New"/>
      <w:szCs w:val="21"/>
    </w:rPr>
  </w:style>
  <w:style w:type="paragraph" w:styleId="TOC8">
    <w:name w:val="toc 8"/>
    <w:basedOn w:val="a"/>
    <w:next w:val="a"/>
    <w:autoRedefine/>
    <w:unhideWhenUsed/>
    <w:qFormat/>
    <w:pPr>
      <w:spacing w:line="360" w:lineRule="auto"/>
      <w:ind w:left="1680" w:firstLineChars="200" w:firstLine="200"/>
      <w:jc w:val="left"/>
    </w:pPr>
    <w:rPr>
      <w:rFonts w:ascii="Calibri" w:eastAsia="宋体" w:hAnsi="Calibri" w:cs="Calibri"/>
      <w:sz w:val="18"/>
      <w:szCs w:val="18"/>
    </w:rPr>
  </w:style>
  <w:style w:type="paragraph" w:styleId="af">
    <w:name w:val="Date"/>
    <w:basedOn w:val="a"/>
    <w:next w:val="a"/>
    <w:link w:val="af0"/>
    <w:autoRedefine/>
    <w:unhideWhenUsed/>
    <w:qFormat/>
    <w:pPr>
      <w:spacing w:line="360" w:lineRule="auto"/>
      <w:ind w:leftChars="2500" w:left="100" w:firstLineChars="200" w:firstLine="200"/>
    </w:pPr>
    <w:rPr>
      <w:rFonts w:ascii="Times New Roman" w:eastAsia="宋体" w:hAnsi="Times New Roman" w:cs="Times New Roman"/>
      <w:sz w:val="24"/>
      <w:szCs w:val="20"/>
    </w:rPr>
  </w:style>
  <w:style w:type="paragraph" w:styleId="21">
    <w:name w:val="Body Text Indent 2"/>
    <w:basedOn w:val="a"/>
    <w:link w:val="22"/>
    <w:autoRedefine/>
    <w:unhideWhenUsed/>
    <w:qFormat/>
    <w:pPr>
      <w:spacing w:line="360" w:lineRule="auto"/>
      <w:ind w:firstLineChars="200" w:firstLine="560"/>
    </w:pPr>
    <w:rPr>
      <w:rFonts w:ascii="Times New Roman" w:eastAsia="宋体" w:hAnsi="Times New Roman" w:cs="Times New Roman"/>
      <w:sz w:val="24"/>
      <w:szCs w:val="20"/>
    </w:rPr>
  </w:style>
  <w:style w:type="paragraph" w:styleId="af1">
    <w:name w:val="Balloon Text"/>
    <w:basedOn w:val="a"/>
    <w:link w:val="af2"/>
    <w:autoRedefine/>
    <w:unhideWhenUsed/>
    <w:qFormat/>
    <w:rPr>
      <w:sz w:val="18"/>
      <w:szCs w:val="18"/>
    </w:rPr>
  </w:style>
  <w:style w:type="paragraph" w:styleId="af3">
    <w:name w:val="footer"/>
    <w:basedOn w:val="a"/>
    <w:link w:val="af4"/>
    <w:autoRedefine/>
    <w:uiPriority w:val="99"/>
    <w:unhideWhenUsed/>
    <w:qFormat/>
    <w:pPr>
      <w:tabs>
        <w:tab w:val="center" w:pos="4153"/>
        <w:tab w:val="right" w:pos="8306"/>
      </w:tabs>
      <w:snapToGrid w:val="0"/>
      <w:jc w:val="left"/>
    </w:pPr>
    <w:rPr>
      <w:sz w:val="18"/>
      <w:szCs w:val="18"/>
    </w:rPr>
  </w:style>
  <w:style w:type="paragraph" w:styleId="af5">
    <w:name w:val="header"/>
    <w:basedOn w:val="a"/>
    <w:link w:val="af6"/>
    <w:autoRedefine/>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style>
  <w:style w:type="paragraph" w:styleId="TOC4">
    <w:name w:val="toc 4"/>
    <w:basedOn w:val="a"/>
    <w:next w:val="a"/>
    <w:autoRedefine/>
    <w:unhideWhenUsed/>
    <w:qFormat/>
    <w:pPr>
      <w:spacing w:line="360" w:lineRule="auto"/>
      <w:ind w:left="720" w:firstLineChars="200" w:firstLine="200"/>
      <w:jc w:val="left"/>
    </w:pPr>
    <w:rPr>
      <w:rFonts w:ascii="Calibri" w:eastAsia="宋体" w:hAnsi="Calibri" w:cs="Calibri"/>
      <w:sz w:val="18"/>
      <w:szCs w:val="18"/>
    </w:rPr>
  </w:style>
  <w:style w:type="paragraph" w:styleId="TOC6">
    <w:name w:val="toc 6"/>
    <w:basedOn w:val="a"/>
    <w:next w:val="a"/>
    <w:autoRedefine/>
    <w:unhideWhenUsed/>
    <w:qFormat/>
    <w:pPr>
      <w:spacing w:line="360" w:lineRule="auto"/>
      <w:ind w:left="1200" w:firstLineChars="200" w:firstLine="200"/>
      <w:jc w:val="left"/>
    </w:pPr>
    <w:rPr>
      <w:rFonts w:ascii="Calibri" w:eastAsia="宋体" w:hAnsi="Calibri" w:cs="Calibri"/>
      <w:sz w:val="18"/>
      <w:szCs w:val="18"/>
    </w:rPr>
  </w:style>
  <w:style w:type="paragraph" w:styleId="34">
    <w:name w:val="Body Text Indent 3"/>
    <w:basedOn w:val="a"/>
    <w:link w:val="35"/>
    <w:autoRedefine/>
    <w:uiPriority w:val="99"/>
    <w:unhideWhenUsed/>
    <w:qFormat/>
    <w:pPr>
      <w:spacing w:after="120" w:line="360" w:lineRule="auto"/>
      <w:ind w:leftChars="200" w:left="420" w:firstLineChars="200" w:firstLine="200"/>
    </w:pPr>
    <w:rPr>
      <w:rFonts w:ascii="Times New Roman" w:eastAsia="宋体" w:hAnsi="Times New Roman" w:cs="Times New Roman"/>
      <w:sz w:val="16"/>
      <w:szCs w:val="16"/>
    </w:rPr>
  </w:style>
  <w:style w:type="paragraph" w:styleId="TOC2">
    <w:name w:val="toc 2"/>
    <w:basedOn w:val="a"/>
    <w:next w:val="a"/>
    <w:autoRedefine/>
    <w:uiPriority w:val="39"/>
    <w:unhideWhenUsed/>
    <w:qFormat/>
    <w:pPr>
      <w:ind w:leftChars="200" w:left="420"/>
    </w:pPr>
  </w:style>
  <w:style w:type="paragraph" w:styleId="TOC9">
    <w:name w:val="toc 9"/>
    <w:basedOn w:val="a"/>
    <w:next w:val="a"/>
    <w:autoRedefine/>
    <w:unhideWhenUsed/>
    <w:qFormat/>
    <w:pPr>
      <w:spacing w:line="360" w:lineRule="auto"/>
      <w:ind w:left="1920" w:firstLineChars="200" w:firstLine="200"/>
      <w:jc w:val="left"/>
    </w:pPr>
    <w:rPr>
      <w:rFonts w:ascii="Calibri" w:eastAsia="宋体" w:hAnsi="Calibri" w:cs="Calibri"/>
      <w:sz w:val="18"/>
      <w:szCs w:val="18"/>
    </w:rPr>
  </w:style>
  <w:style w:type="paragraph" w:styleId="23">
    <w:name w:val="Body Text 2"/>
    <w:basedOn w:val="a"/>
    <w:link w:val="24"/>
    <w:autoRedefine/>
    <w:unhideWhenUsed/>
    <w:qFormat/>
    <w:pPr>
      <w:spacing w:after="120" w:line="480" w:lineRule="auto"/>
      <w:ind w:firstLineChars="200" w:firstLine="200"/>
    </w:pPr>
    <w:rPr>
      <w:rFonts w:ascii="Times New Roman" w:eastAsia="宋体" w:hAnsi="Times New Roman" w:cs="Times New Roman"/>
      <w:sz w:val="24"/>
      <w:szCs w:val="20"/>
    </w:rPr>
  </w:style>
  <w:style w:type="paragraph" w:styleId="HTML1">
    <w:name w:val="HTML Preformatted"/>
    <w:basedOn w:val="a"/>
    <w:link w:val="HTML2"/>
    <w:autoRedefine/>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rPr>
  </w:style>
  <w:style w:type="paragraph" w:styleId="af7">
    <w:name w:val="Normal (Web)"/>
    <w:basedOn w:val="a"/>
    <w:autoRedefine/>
    <w:unhideWhenUsed/>
    <w:qFormat/>
    <w:pPr>
      <w:widowControl/>
      <w:spacing w:before="100" w:beforeAutospacing="1" w:after="100" w:afterAutospacing="1" w:line="360" w:lineRule="auto"/>
      <w:ind w:firstLineChars="200" w:firstLine="200"/>
      <w:jc w:val="left"/>
    </w:pPr>
    <w:rPr>
      <w:rFonts w:ascii="宋体" w:eastAsia="宋体" w:hAnsi="宋体" w:cs="宋体"/>
      <w:kern w:val="0"/>
      <w:sz w:val="24"/>
      <w:szCs w:val="20"/>
    </w:rPr>
  </w:style>
  <w:style w:type="paragraph" w:styleId="af8">
    <w:name w:val="Title"/>
    <w:basedOn w:val="a"/>
    <w:next w:val="a"/>
    <w:link w:val="af9"/>
    <w:autoRedefine/>
    <w:qFormat/>
    <w:pPr>
      <w:spacing w:before="240" w:after="60"/>
      <w:jc w:val="center"/>
      <w:outlineLvl w:val="0"/>
    </w:pPr>
    <w:rPr>
      <w:rFonts w:ascii="Cambria" w:eastAsia="宋体" w:hAnsi="Cambria" w:cs="Times New Roman"/>
      <w:b/>
      <w:bCs/>
      <w:sz w:val="32"/>
      <w:szCs w:val="32"/>
    </w:rPr>
  </w:style>
  <w:style w:type="paragraph" w:styleId="afa">
    <w:name w:val="annotation subject"/>
    <w:basedOn w:val="a9"/>
    <w:next w:val="a9"/>
    <w:link w:val="afb"/>
    <w:autoRedefine/>
    <w:unhideWhenUsed/>
    <w:qFormat/>
    <w:pPr>
      <w:ind w:leftChars="0" w:left="0"/>
    </w:pPr>
    <w:rPr>
      <w:b/>
      <w:bCs/>
      <w:sz w:val="24"/>
    </w:rPr>
  </w:style>
  <w:style w:type="paragraph" w:styleId="afc">
    <w:name w:val="Body Text First Indent"/>
    <w:basedOn w:val="ab"/>
    <w:link w:val="afd"/>
    <w:autoRedefine/>
    <w:uiPriority w:val="99"/>
    <w:unhideWhenUsed/>
    <w:qFormat/>
    <w:pPr>
      <w:spacing w:before="0" w:after="120" w:line="360" w:lineRule="auto"/>
      <w:ind w:left="0" w:right="0" w:firstLineChars="100" w:firstLine="420"/>
      <w:outlineLvl w:val="9"/>
    </w:pPr>
    <w:rPr>
      <w:rFonts w:ascii="Times New Roman" w:eastAsia="宋体" w:hAnsi="Times New Roman" w:cs="Times New Roman"/>
      <w:b w:val="0"/>
      <w:bCs w:val="0"/>
      <w:color w:val="auto"/>
      <w:sz w:val="24"/>
      <w:szCs w:val="20"/>
    </w:rPr>
  </w:style>
  <w:style w:type="paragraph" w:styleId="25">
    <w:name w:val="Body Text First Indent 2"/>
    <w:basedOn w:val="ac"/>
    <w:next w:val="a"/>
    <w:link w:val="26"/>
    <w:autoRedefine/>
    <w:unhideWhenUsed/>
    <w:qFormat/>
    <w:pPr>
      <w:spacing w:line="360" w:lineRule="auto"/>
      <w:ind w:firstLineChars="200" w:firstLine="420"/>
    </w:pPr>
    <w:rPr>
      <w:rFonts w:ascii="Times New Roman" w:eastAsia="宋体" w:hAnsi="Times New Roman" w:cs="Times New Roman"/>
      <w:szCs w:val="20"/>
    </w:rPr>
  </w:style>
  <w:style w:type="table" w:styleId="afe">
    <w:name w:val="Table Grid"/>
    <w:basedOn w:val="a1"/>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autoRedefine/>
    <w:uiPriority w:val="22"/>
    <w:qFormat/>
    <w:rPr>
      <w:b/>
    </w:rPr>
  </w:style>
  <w:style w:type="character" w:styleId="aff0">
    <w:name w:val="FollowedHyperlink"/>
    <w:autoRedefine/>
    <w:unhideWhenUsed/>
    <w:qFormat/>
    <w:rPr>
      <w:color w:val="800080"/>
      <w:u w:val="single"/>
    </w:rPr>
  </w:style>
  <w:style w:type="character" w:styleId="aff1">
    <w:name w:val="Emphasis"/>
    <w:autoRedefine/>
    <w:uiPriority w:val="20"/>
    <w:qFormat/>
    <w:rPr>
      <w:rFonts w:ascii="仿宋_GB2312" w:eastAsia="仿宋_GB2312" w:hint="eastAsia"/>
      <w:sz w:val="28"/>
    </w:rPr>
  </w:style>
  <w:style w:type="character" w:styleId="aff2">
    <w:name w:val="Hyperlink"/>
    <w:basedOn w:val="a0"/>
    <w:autoRedefine/>
    <w:uiPriority w:val="99"/>
    <w:unhideWhenUsed/>
    <w:qFormat/>
    <w:rPr>
      <w:color w:val="0000FF" w:themeColor="hyperlink"/>
      <w:u w:val="single"/>
    </w:rPr>
  </w:style>
  <w:style w:type="character" w:styleId="aff3">
    <w:name w:val="annotation reference"/>
    <w:autoRedefine/>
    <w:unhideWhenUsed/>
    <w:qFormat/>
    <w:rPr>
      <w:sz w:val="21"/>
      <w:szCs w:val="21"/>
    </w:rPr>
  </w:style>
  <w:style w:type="paragraph" w:customStyle="1" w:styleId="TableParagraph">
    <w:name w:val="Table Paragraph"/>
    <w:basedOn w:val="a"/>
    <w:autoRedefine/>
    <w:uiPriority w:val="1"/>
    <w:qFormat/>
    <w:rPr>
      <w:rFonts w:ascii="宋体" w:eastAsia="宋体" w:hAnsi="宋体" w:cs="宋体"/>
      <w:lang w:val="zh-CN" w:bidi="zh-CN"/>
    </w:rPr>
  </w:style>
  <w:style w:type="character" w:customStyle="1" w:styleId="af6">
    <w:name w:val="页眉 字符"/>
    <w:basedOn w:val="a0"/>
    <w:link w:val="af5"/>
    <w:autoRedefine/>
    <w:qFormat/>
    <w:rPr>
      <w:kern w:val="2"/>
      <w:sz w:val="18"/>
      <w:szCs w:val="18"/>
    </w:rPr>
  </w:style>
  <w:style w:type="character" w:customStyle="1" w:styleId="af4">
    <w:name w:val="页脚 字符"/>
    <w:basedOn w:val="a0"/>
    <w:link w:val="af3"/>
    <w:autoRedefine/>
    <w:uiPriority w:val="99"/>
    <w:qFormat/>
    <w:rPr>
      <w:kern w:val="2"/>
      <w:sz w:val="18"/>
      <w:szCs w:val="18"/>
    </w:rPr>
  </w:style>
  <w:style w:type="table" w:customStyle="1" w:styleId="TableNormal">
    <w:name w:val="Table Normal"/>
    <w:autoRedefine/>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paragraph" w:styleId="aff4">
    <w:name w:val="List Paragraph"/>
    <w:basedOn w:val="a"/>
    <w:autoRedefine/>
    <w:uiPriority w:val="34"/>
    <w:unhideWhenUsed/>
    <w:qFormat/>
    <w:pPr>
      <w:ind w:firstLineChars="200" w:firstLine="420"/>
    </w:pPr>
  </w:style>
  <w:style w:type="character" w:customStyle="1" w:styleId="af2">
    <w:name w:val="批注框文本 字符"/>
    <w:basedOn w:val="a0"/>
    <w:link w:val="af1"/>
    <w:autoRedefine/>
    <w:qFormat/>
    <w:rPr>
      <w:kern w:val="2"/>
      <w:sz w:val="18"/>
      <w:szCs w:val="18"/>
    </w:rPr>
  </w:style>
  <w:style w:type="character" w:customStyle="1" w:styleId="font21">
    <w:name w:val="font21"/>
    <w:basedOn w:val="a0"/>
    <w:autoRedefine/>
    <w:qFormat/>
    <w:rPr>
      <w:rFonts w:ascii="宋体" w:eastAsia="宋体" w:hAnsi="宋体" w:cs="宋体" w:hint="eastAsia"/>
      <w:b/>
      <w:bCs/>
      <w:color w:val="000000"/>
      <w:sz w:val="22"/>
      <w:szCs w:val="22"/>
      <w:u w:val="none"/>
    </w:rPr>
  </w:style>
  <w:style w:type="character" w:customStyle="1" w:styleId="font31">
    <w:name w:val="font31"/>
    <w:basedOn w:val="a0"/>
    <w:autoRedefine/>
    <w:qFormat/>
    <w:rPr>
      <w:rFonts w:ascii="宋体" w:eastAsia="宋体" w:hAnsi="宋体" w:cs="宋体" w:hint="eastAsia"/>
      <w:b/>
      <w:bCs/>
      <w:color w:val="000000"/>
      <w:sz w:val="22"/>
      <w:szCs w:val="22"/>
      <w:u w:val="none"/>
      <w:vertAlign w:val="superscript"/>
    </w:rPr>
  </w:style>
  <w:style w:type="character" w:customStyle="1" w:styleId="font51">
    <w:name w:val="font51"/>
    <w:basedOn w:val="a0"/>
    <w:autoRedefine/>
    <w:qFormat/>
    <w:rPr>
      <w:rFonts w:ascii="宋体" w:eastAsia="宋体" w:hAnsi="宋体" w:cs="宋体" w:hint="eastAsia"/>
      <w:color w:val="000000"/>
      <w:sz w:val="21"/>
      <w:szCs w:val="21"/>
      <w:u w:val="none"/>
    </w:rPr>
  </w:style>
  <w:style w:type="paragraph" w:customStyle="1" w:styleId="WPSOffice1">
    <w:name w:val="WPSOffice手动目录 1"/>
    <w:autoRedefine/>
    <w:qFormat/>
    <w:rPr>
      <w:rFonts w:ascii="Times New Roman" w:eastAsia="宋体" w:hAnsi="Times New Roman" w:cs="Times New Roman"/>
    </w:rPr>
  </w:style>
  <w:style w:type="paragraph" w:customStyle="1" w:styleId="WPSOffice2">
    <w:name w:val="WPSOffice手动目录 2"/>
    <w:autoRedefine/>
    <w:qFormat/>
    <w:pPr>
      <w:ind w:leftChars="200" w:left="200"/>
    </w:pPr>
    <w:rPr>
      <w:rFonts w:ascii="Times New Roman" w:eastAsia="宋体" w:hAnsi="Times New Roman" w:cs="Times New Roman"/>
    </w:rPr>
  </w:style>
  <w:style w:type="paragraph" w:customStyle="1" w:styleId="WPSOffice3">
    <w:name w:val="WPSOffice手动目录 3"/>
    <w:autoRedefine/>
    <w:qFormat/>
    <w:pPr>
      <w:ind w:leftChars="400" w:left="400"/>
    </w:pPr>
    <w:rPr>
      <w:rFonts w:ascii="Times New Roman" w:eastAsia="宋体" w:hAnsi="Times New Roman" w:cs="Times New Roman"/>
    </w:rPr>
  </w:style>
  <w:style w:type="character" w:customStyle="1" w:styleId="font61">
    <w:name w:val="font61"/>
    <w:basedOn w:val="a0"/>
    <w:autoRedefine/>
    <w:qFormat/>
    <w:rPr>
      <w:rFonts w:ascii="仿宋" w:eastAsia="仿宋" w:hAnsi="仿宋" w:cs="仿宋" w:hint="eastAsia"/>
      <w:color w:val="000000"/>
      <w:sz w:val="21"/>
      <w:szCs w:val="21"/>
      <w:u w:val="none"/>
    </w:rPr>
  </w:style>
  <w:style w:type="character" w:customStyle="1" w:styleId="font11">
    <w:name w:val="font11"/>
    <w:basedOn w:val="a0"/>
    <w:autoRedefine/>
    <w:qFormat/>
    <w:rPr>
      <w:rFonts w:ascii="宋体" w:eastAsia="宋体" w:hAnsi="宋体" w:cs="宋体" w:hint="eastAsia"/>
      <w:b/>
      <w:bCs/>
      <w:color w:val="000000"/>
      <w:sz w:val="22"/>
      <w:szCs w:val="22"/>
      <w:u w:val="none"/>
    </w:rPr>
  </w:style>
  <w:style w:type="paragraph" w:customStyle="1" w:styleId="aff5">
    <w:name w:val="_正文格式"/>
    <w:basedOn w:val="a"/>
    <w:link w:val="Char1"/>
    <w:autoRedefine/>
    <w:qFormat/>
    <w:pPr>
      <w:spacing w:line="360" w:lineRule="auto"/>
      <w:ind w:firstLineChars="200" w:firstLine="480"/>
    </w:pPr>
    <w:rPr>
      <w:rFonts w:asciiTheme="minorEastAsia" w:hAnsiTheme="minorEastAsia"/>
      <w:sz w:val="24"/>
      <w:szCs w:val="24"/>
    </w:rPr>
  </w:style>
  <w:style w:type="character" w:customStyle="1" w:styleId="font01">
    <w:name w:val="font01"/>
    <w:autoRedefine/>
    <w:qFormat/>
    <w:rPr>
      <w:rFonts w:ascii="宋体" w:eastAsia="宋体" w:hAnsi="宋体" w:cs="宋体" w:hint="eastAsia"/>
      <w:color w:val="000000"/>
      <w:sz w:val="20"/>
      <w:szCs w:val="20"/>
      <w:u w:val="none"/>
      <w:vertAlign w:val="superscript"/>
    </w:rPr>
  </w:style>
  <w:style w:type="table" w:customStyle="1" w:styleId="TableNormal2">
    <w:name w:val="Table Normal2"/>
    <w:autoRedefine/>
    <w:uiPriority w:val="2"/>
    <w:semiHidden/>
    <w:unhideWhenUsed/>
    <w:qFormat/>
    <w:pPr>
      <w:widowControl w:val="0"/>
    </w:pPr>
    <w:rPr>
      <w:sz w:val="22"/>
      <w:szCs w:val="22"/>
      <w:lang w:eastAsia="en-US"/>
    </w:rPr>
    <w:tblPr>
      <w:tblCellMar>
        <w:top w:w="0" w:type="dxa"/>
        <w:left w:w="0" w:type="dxa"/>
        <w:bottom w:w="0" w:type="dxa"/>
        <w:right w:w="0" w:type="dxa"/>
      </w:tblCellMar>
    </w:tblPr>
  </w:style>
  <w:style w:type="character" w:customStyle="1" w:styleId="font41">
    <w:name w:val="font41"/>
    <w:basedOn w:val="a0"/>
    <w:autoRedefine/>
    <w:qFormat/>
    <w:rPr>
      <w:rFonts w:ascii="Times New Roman" w:hAnsi="Times New Roman" w:cs="Times New Roman" w:hint="default"/>
      <w:color w:val="000000"/>
      <w:sz w:val="22"/>
      <w:szCs w:val="22"/>
      <w:u w:val="none"/>
    </w:rPr>
  </w:style>
  <w:style w:type="paragraph" w:customStyle="1" w:styleId="Default">
    <w:name w:val="Default"/>
    <w:autoRedefine/>
    <w:qFormat/>
    <w:pPr>
      <w:widowControl w:val="0"/>
      <w:autoSpaceDE w:val="0"/>
      <w:autoSpaceDN w:val="0"/>
      <w:adjustRightInd w:val="0"/>
      <w:jc w:val="center"/>
    </w:pPr>
    <w:rPr>
      <w:rFonts w:ascii="宋体" w:eastAsia="宋体" w:hAnsi="Times New Roman" w:cs="宋体"/>
      <w:color w:val="000000"/>
      <w:sz w:val="24"/>
      <w:szCs w:val="24"/>
    </w:rPr>
  </w:style>
  <w:style w:type="paragraph" w:customStyle="1" w:styleId="51">
    <w:name w:val="！正文ａｌｔ＋5"/>
    <w:basedOn w:val="a"/>
    <w:autoRedefine/>
    <w:qFormat/>
    <w:pPr>
      <w:adjustRightInd w:val="0"/>
      <w:spacing w:line="560" w:lineRule="exact"/>
      <w:ind w:firstLineChars="200" w:firstLine="560"/>
      <w:jc w:val="left"/>
    </w:pPr>
    <w:rPr>
      <w:rFonts w:ascii="仿宋_GB2312" w:eastAsia="仿宋_GB2312"/>
      <w:sz w:val="28"/>
      <w:szCs w:val="28"/>
    </w:rPr>
  </w:style>
  <w:style w:type="paragraph" w:customStyle="1" w:styleId="aff6">
    <w:name w:val="图名表名"/>
    <w:basedOn w:val="aff5"/>
    <w:autoRedefine/>
    <w:qFormat/>
    <w:pPr>
      <w:jc w:val="center"/>
    </w:pPr>
    <w:rPr>
      <w:rFonts w:ascii="宋体" w:hAnsi="宋体"/>
      <w:szCs w:val="21"/>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Style11">
    <w:name w:val="_Style 11"/>
    <w:basedOn w:val="a"/>
    <w:qFormat/>
    <w:pPr>
      <w:spacing w:line="360" w:lineRule="auto"/>
      <w:ind w:firstLineChars="200" w:firstLine="200"/>
    </w:pPr>
    <w:rPr>
      <w:rFonts w:ascii="宋体" w:eastAsia="宋体" w:hAnsi="宋体" w:cs="宋体"/>
      <w:sz w:val="24"/>
      <w:szCs w:val="24"/>
    </w:rPr>
  </w:style>
  <w:style w:type="character" w:customStyle="1" w:styleId="100">
    <w:name w:val="10"/>
    <w:basedOn w:val="a0"/>
    <w:qFormat/>
    <w:rPr>
      <w:rFonts w:ascii="Times New Roman" w:hAnsi="Times New Roman" w:cs="Times New Roman" w:hint="default"/>
    </w:rPr>
  </w:style>
  <w:style w:type="character" w:customStyle="1" w:styleId="15">
    <w:name w:val="15"/>
    <w:basedOn w:val="a0"/>
    <w:qFormat/>
    <w:rPr>
      <w:rFonts w:ascii="宋体" w:eastAsia="宋体" w:hAnsi="宋体" w:hint="eastAsia"/>
      <w:color w:val="000000"/>
      <w:sz w:val="15"/>
      <w:szCs w:val="15"/>
    </w:rPr>
  </w:style>
  <w:style w:type="paragraph" w:customStyle="1" w:styleId="aff7">
    <w:name w:val="文章正文"/>
    <w:basedOn w:val="a"/>
    <w:link w:val="Char"/>
    <w:autoRedefine/>
    <w:qFormat/>
    <w:pPr>
      <w:spacing w:line="360" w:lineRule="auto"/>
      <w:ind w:firstLineChars="200" w:firstLine="200"/>
    </w:pPr>
    <w:rPr>
      <w:rFonts w:ascii="Times New Roman" w:eastAsia="宋体" w:hAnsi="Times New Roman" w:cs="Times New Roman"/>
      <w:sz w:val="28"/>
      <w:szCs w:val="20"/>
    </w:rPr>
  </w:style>
  <w:style w:type="character" w:customStyle="1" w:styleId="Char">
    <w:name w:val="文章正文 Char"/>
    <w:link w:val="aff7"/>
    <w:autoRedefine/>
    <w:qFormat/>
    <w:rPr>
      <w:rFonts w:ascii="Times New Roman" w:eastAsia="宋体" w:hAnsi="Times New Roman" w:cs="Times New Roman"/>
      <w:kern w:val="2"/>
      <w:sz w:val="28"/>
    </w:rPr>
  </w:style>
  <w:style w:type="character" w:customStyle="1" w:styleId="font121">
    <w:name w:val="font121"/>
    <w:autoRedefine/>
    <w:qFormat/>
    <w:rPr>
      <w:rFonts w:ascii="宋体" w:eastAsia="宋体" w:hAnsi="宋体" w:cs="宋体" w:hint="eastAsia"/>
      <w:color w:val="000000"/>
      <w:sz w:val="21"/>
      <w:szCs w:val="21"/>
      <w:u w:val="none"/>
      <w:vertAlign w:val="superscript"/>
    </w:rPr>
  </w:style>
  <w:style w:type="character" w:customStyle="1" w:styleId="font131">
    <w:name w:val="font131"/>
    <w:autoRedefine/>
    <w:qFormat/>
    <w:rPr>
      <w:rFonts w:ascii="宋体" w:eastAsia="宋体" w:hAnsi="宋体" w:cs="宋体" w:hint="eastAsia"/>
      <w:color w:val="000000"/>
      <w:sz w:val="21"/>
      <w:szCs w:val="21"/>
      <w:u w:val="none"/>
      <w:vertAlign w:val="superscript"/>
    </w:rPr>
  </w:style>
  <w:style w:type="character" w:customStyle="1" w:styleId="50">
    <w:name w:val="标题 5 字符"/>
    <w:basedOn w:val="a0"/>
    <w:link w:val="5"/>
    <w:qFormat/>
    <w:rPr>
      <w:rFonts w:ascii="Times New Roman" w:eastAsia="宋体" w:hAnsi="Times New Roman" w:cs="Times New Roman"/>
      <w:kern w:val="2"/>
      <w:sz w:val="24"/>
      <w:szCs w:val="24"/>
    </w:rPr>
  </w:style>
  <w:style w:type="character" w:customStyle="1" w:styleId="60">
    <w:name w:val="标题 6 字符"/>
    <w:basedOn w:val="a0"/>
    <w:link w:val="6"/>
    <w:rPr>
      <w:rFonts w:ascii="Times New Roman" w:eastAsia="宋体" w:hAnsi="Times New Roman" w:cs="Times New Roman"/>
      <w:kern w:val="2"/>
      <w:sz w:val="28"/>
    </w:rPr>
  </w:style>
  <w:style w:type="character" w:customStyle="1" w:styleId="10">
    <w:name w:val="标题 1 字符"/>
    <w:basedOn w:val="a0"/>
    <w:link w:val="1"/>
    <w:qFormat/>
    <w:rPr>
      <w:rFonts w:ascii="Times New Roman" w:eastAsia="黑体" w:hAnsi="Times New Roman" w:cs="Times New Roman"/>
      <w:b/>
      <w:bCs/>
      <w:kern w:val="44"/>
      <w:sz w:val="32"/>
      <w:szCs w:val="44"/>
    </w:rPr>
  </w:style>
  <w:style w:type="character" w:customStyle="1" w:styleId="20">
    <w:name w:val="标题 2 字符"/>
    <w:basedOn w:val="a0"/>
    <w:link w:val="2"/>
    <w:qFormat/>
    <w:rPr>
      <w:rFonts w:ascii="黑体" w:eastAsia="仿宋_GB2312" w:hAnsi="黑体" w:cstheme="minorBidi"/>
      <w:color w:val="000000"/>
      <w:sz w:val="32"/>
      <w:szCs w:val="30"/>
      <w:lang w:val="zh-CN"/>
    </w:rPr>
  </w:style>
  <w:style w:type="character" w:customStyle="1" w:styleId="31">
    <w:name w:val="标题 3 字符"/>
    <w:basedOn w:val="a0"/>
    <w:link w:val="30"/>
    <w:qFormat/>
    <w:rPr>
      <w:rFonts w:ascii="宋体" w:eastAsiaTheme="minorEastAsia" w:hAnsi="宋体" w:cstheme="minorBidi"/>
      <w:b/>
      <w:bCs/>
      <w:kern w:val="2"/>
      <w:sz w:val="24"/>
      <w:szCs w:val="22"/>
    </w:rPr>
  </w:style>
  <w:style w:type="character" w:customStyle="1" w:styleId="40">
    <w:name w:val="标题 4 字符"/>
    <w:basedOn w:val="a0"/>
    <w:link w:val="4"/>
    <w:qFormat/>
    <w:rPr>
      <w:rFonts w:ascii="宋体" w:eastAsia="宋体" w:hAnsi="宋体" w:cstheme="minorBidi"/>
      <w:b/>
      <w:bCs/>
      <w:kern w:val="2"/>
      <w:sz w:val="24"/>
      <w:szCs w:val="24"/>
    </w:rPr>
  </w:style>
  <w:style w:type="character" w:customStyle="1" w:styleId="HTML0">
    <w:name w:val="HTML 地址 字符"/>
    <w:basedOn w:val="a0"/>
    <w:link w:val="HTML"/>
    <w:qFormat/>
    <w:rPr>
      <w:rFonts w:ascii="Times New Roman" w:eastAsia="宋体" w:hAnsi="Times New Roman" w:cs="Times New Roman"/>
      <w:i/>
      <w:color w:val="000000"/>
      <w:kern w:val="2"/>
      <w:sz w:val="24"/>
    </w:rPr>
  </w:style>
  <w:style w:type="character" w:customStyle="1" w:styleId="HTML2">
    <w:name w:val="HTML 预设格式 字符"/>
    <w:basedOn w:val="a0"/>
    <w:link w:val="HTML1"/>
    <w:uiPriority w:val="99"/>
    <w:qFormat/>
    <w:rPr>
      <w:rFonts w:ascii="宋体" w:eastAsia="宋体" w:hAnsi="宋体" w:cs="Times New Roman"/>
      <w:sz w:val="24"/>
      <w:szCs w:val="24"/>
    </w:rPr>
  </w:style>
  <w:style w:type="character" w:customStyle="1" w:styleId="a4">
    <w:name w:val="正文缩进 字符"/>
    <w:link w:val="a3"/>
    <w:autoRedefine/>
    <w:qFormat/>
    <w:locked/>
    <w:rPr>
      <w:color w:val="000000"/>
      <w:kern w:val="2"/>
      <w:sz w:val="28"/>
    </w:rPr>
  </w:style>
  <w:style w:type="character" w:customStyle="1" w:styleId="aa">
    <w:name w:val="批注文字 字符"/>
    <w:basedOn w:val="a0"/>
    <w:link w:val="a9"/>
    <w:qFormat/>
    <w:rPr>
      <w:rFonts w:ascii="Times New Roman" w:eastAsia="宋体" w:hAnsi="Times New Roman" w:cs="Times New Roman"/>
      <w:kern w:val="2"/>
      <w:sz w:val="28"/>
      <w:szCs w:val="24"/>
    </w:rPr>
  </w:style>
  <w:style w:type="character" w:customStyle="1" w:styleId="a6">
    <w:name w:val="题注 字符"/>
    <w:link w:val="a5"/>
    <w:autoRedefine/>
    <w:qFormat/>
    <w:locked/>
    <w:rPr>
      <w:rFonts w:ascii="Arial" w:eastAsia="黑体" w:hAnsi="Arial" w:cs="Arial"/>
      <w:kern w:val="2"/>
    </w:rPr>
  </w:style>
  <w:style w:type="character" w:customStyle="1" w:styleId="af9">
    <w:name w:val="标题 字符"/>
    <w:basedOn w:val="a0"/>
    <w:link w:val="af8"/>
    <w:qFormat/>
    <w:rPr>
      <w:rFonts w:ascii="Cambria" w:eastAsia="宋体" w:hAnsi="Cambria" w:cs="Times New Roman"/>
      <w:b/>
      <w:bCs/>
      <w:kern w:val="2"/>
      <w:sz w:val="32"/>
      <w:szCs w:val="32"/>
    </w:rPr>
  </w:style>
  <w:style w:type="character" w:customStyle="1" w:styleId="aff8">
    <w:name w:val="正文文本 字符"/>
    <w:basedOn w:val="a0"/>
    <w:qFormat/>
    <w:rPr>
      <w:rFonts w:ascii="Times New Roman" w:eastAsia="宋体" w:hAnsi="Times New Roman" w:cs="Times New Roman"/>
      <w:kern w:val="2"/>
      <w:sz w:val="28"/>
    </w:rPr>
  </w:style>
  <w:style w:type="character" w:customStyle="1" w:styleId="aff9">
    <w:name w:val="正文文本缩进 字符"/>
    <w:basedOn w:val="a0"/>
    <w:uiPriority w:val="99"/>
    <w:qFormat/>
    <w:rPr>
      <w:rFonts w:ascii="Times New Roman" w:eastAsia="宋体" w:hAnsi="Times New Roman" w:cs="Times New Roman"/>
      <w:kern w:val="2"/>
      <w:sz w:val="24"/>
    </w:rPr>
  </w:style>
  <w:style w:type="character" w:customStyle="1" w:styleId="af0">
    <w:name w:val="日期 字符"/>
    <w:basedOn w:val="a0"/>
    <w:link w:val="af"/>
    <w:rPr>
      <w:rFonts w:ascii="Times New Roman" w:eastAsia="宋体" w:hAnsi="Times New Roman" w:cs="Times New Roman"/>
      <w:kern w:val="2"/>
      <w:sz w:val="24"/>
    </w:rPr>
  </w:style>
  <w:style w:type="character" w:customStyle="1" w:styleId="11">
    <w:name w:val="正文文本 字符1"/>
    <w:basedOn w:val="a0"/>
    <w:link w:val="ab"/>
    <w:rPr>
      <w:rFonts w:ascii="仿宋" w:eastAsia="仿宋" w:hAnsi="仿宋" w:cs="宋体"/>
      <w:b/>
      <w:bCs/>
      <w:color w:val="FF0000"/>
      <w:kern w:val="2"/>
      <w:sz w:val="28"/>
      <w:szCs w:val="28"/>
    </w:rPr>
  </w:style>
  <w:style w:type="character" w:customStyle="1" w:styleId="afd">
    <w:name w:val="正文文本首行缩进 字符"/>
    <w:basedOn w:val="11"/>
    <w:link w:val="afc"/>
    <w:uiPriority w:val="99"/>
    <w:qFormat/>
    <w:rPr>
      <w:rFonts w:ascii="Times New Roman" w:eastAsia="宋体" w:hAnsi="Times New Roman" w:cs="Times New Roman"/>
      <w:b w:val="0"/>
      <w:bCs w:val="0"/>
      <w:color w:val="FF0000"/>
      <w:kern w:val="2"/>
      <w:sz w:val="24"/>
      <w:szCs w:val="28"/>
    </w:rPr>
  </w:style>
  <w:style w:type="character" w:customStyle="1" w:styleId="12">
    <w:name w:val="正文文本缩进 字符1"/>
    <w:basedOn w:val="a0"/>
    <w:link w:val="ac"/>
    <w:uiPriority w:val="99"/>
    <w:rPr>
      <w:rFonts w:asciiTheme="minorHAnsi" w:eastAsiaTheme="minorEastAsia" w:hAnsiTheme="minorHAnsi" w:cstheme="minorBidi"/>
      <w:kern w:val="2"/>
      <w:sz w:val="21"/>
      <w:szCs w:val="22"/>
    </w:rPr>
  </w:style>
  <w:style w:type="character" w:customStyle="1" w:styleId="26">
    <w:name w:val="正文文本首行缩进 2 字符"/>
    <w:basedOn w:val="12"/>
    <w:link w:val="25"/>
    <w:rPr>
      <w:rFonts w:ascii="Times New Roman" w:eastAsia="宋体" w:hAnsi="Times New Roman" w:cs="Times New Roman"/>
      <w:kern w:val="2"/>
      <w:sz w:val="21"/>
      <w:szCs w:val="22"/>
    </w:rPr>
  </w:style>
  <w:style w:type="character" w:customStyle="1" w:styleId="24">
    <w:name w:val="正文文本 2 字符"/>
    <w:basedOn w:val="a0"/>
    <w:link w:val="23"/>
    <w:rPr>
      <w:rFonts w:ascii="Times New Roman" w:eastAsia="宋体" w:hAnsi="Times New Roman" w:cs="Times New Roman"/>
      <w:kern w:val="2"/>
      <w:sz w:val="24"/>
    </w:rPr>
  </w:style>
  <w:style w:type="character" w:customStyle="1" w:styleId="33">
    <w:name w:val="正文文本 3 字符"/>
    <w:basedOn w:val="a0"/>
    <w:link w:val="32"/>
    <w:rPr>
      <w:rFonts w:ascii="Times New Roman" w:eastAsia="宋体" w:hAnsi="Times New Roman" w:cs="Times New Roman"/>
      <w:kern w:val="2"/>
      <w:sz w:val="16"/>
      <w:szCs w:val="16"/>
    </w:rPr>
  </w:style>
  <w:style w:type="character" w:customStyle="1" w:styleId="22">
    <w:name w:val="正文文本缩进 2 字符"/>
    <w:basedOn w:val="a0"/>
    <w:link w:val="21"/>
    <w:rPr>
      <w:rFonts w:ascii="Times New Roman" w:eastAsia="宋体" w:hAnsi="Times New Roman" w:cs="Times New Roman"/>
      <w:kern w:val="2"/>
      <w:sz w:val="24"/>
    </w:rPr>
  </w:style>
  <w:style w:type="character" w:customStyle="1" w:styleId="35">
    <w:name w:val="正文文本缩进 3 字符"/>
    <w:basedOn w:val="a0"/>
    <w:link w:val="34"/>
    <w:uiPriority w:val="99"/>
    <w:qFormat/>
    <w:rPr>
      <w:rFonts w:ascii="Times New Roman" w:eastAsia="宋体" w:hAnsi="Times New Roman" w:cs="Times New Roman"/>
      <w:kern w:val="2"/>
      <w:sz w:val="16"/>
      <w:szCs w:val="16"/>
    </w:rPr>
  </w:style>
  <w:style w:type="character" w:customStyle="1" w:styleId="a8">
    <w:name w:val="文档结构图 字符"/>
    <w:basedOn w:val="a0"/>
    <w:link w:val="a7"/>
    <w:rPr>
      <w:rFonts w:ascii="Times New Roman" w:eastAsia="宋体" w:hAnsi="Times New Roman" w:cs="Times New Roman"/>
      <w:kern w:val="2"/>
      <w:sz w:val="24"/>
      <w:shd w:val="clear" w:color="auto" w:fill="000080"/>
    </w:rPr>
  </w:style>
  <w:style w:type="character" w:customStyle="1" w:styleId="ae">
    <w:name w:val="纯文本 字符"/>
    <w:basedOn w:val="a0"/>
    <w:link w:val="ad"/>
    <w:qFormat/>
    <w:rPr>
      <w:rFonts w:ascii="宋体" w:eastAsiaTheme="minorEastAsia" w:hAnsi="Courier New" w:cstheme="minorBidi"/>
      <w:kern w:val="2"/>
      <w:sz w:val="21"/>
      <w:szCs w:val="21"/>
    </w:rPr>
  </w:style>
  <w:style w:type="character" w:customStyle="1" w:styleId="afb">
    <w:name w:val="批注主题 字符"/>
    <w:basedOn w:val="aa"/>
    <w:link w:val="afa"/>
    <w:qFormat/>
    <w:rPr>
      <w:rFonts w:ascii="Times New Roman" w:eastAsia="宋体" w:hAnsi="Times New Roman" w:cs="Times New Roman"/>
      <w:b/>
      <w:bCs/>
      <w:kern w:val="2"/>
      <w:sz w:val="24"/>
      <w:szCs w:val="24"/>
    </w:rPr>
  </w:style>
  <w:style w:type="paragraph" w:styleId="affa">
    <w:name w:val="No Spacing"/>
    <w:autoRedefine/>
    <w:uiPriority w:val="1"/>
    <w:qFormat/>
    <w:pPr>
      <w:widowControl w:val="0"/>
      <w:jc w:val="both"/>
    </w:pPr>
    <w:rPr>
      <w:rFonts w:ascii="Times New Roman" w:eastAsia="宋体" w:hAnsi="Times New Roman" w:cs="Times New Roman"/>
      <w:kern w:val="2"/>
      <w:sz w:val="21"/>
    </w:rPr>
  </w:style>
  <w:style w:type="character" w:customStyle="1" w:styleId="Char0">
    <w:name w:val="我的正文 Char"/>
    <w:link w:val="affb"/>
    <w:autoRedefine/>
    <w:qFormat/>
    <w:locked/>
    <w:rPr>
      <w:rFonts w:ascii="仿宋" w:eastAsia="仿宋" w:hAnsi="仿宋"/>
      <w:kern w:val="2"/>
      <w:sz w:val="24"/>
      <w:szCs w:val="24"/>
    </w:rPr>
  </w:style>
  <w:style w:type="paragraph" w:customStyle="1" w:styleId="affb">
    <w:name w:val="我的正文"/>
    <w:basedOn w:val="a"/>
    <w:next w:val="a"/>
    <w:link w:val="Char0"/>
    <w:autoRedefine/>
    <w:qFormat/>
    <w:pPr>
      <w:spacing w:line="360" w:lineRule="auto"/>
      <w:ind w:firstLineChars="200" w:firstLine="480"/>
    </w:pPr>
    <w:rPr>
      <w:rFonts w:ascii="仿宋" w:eastAsia="仿宋" w:hAnsi="仿宋" w:cs="Calibri"/>
      <w:sz w:val="24"/>
      <w:szCs w:val="24"/>
    </w:rPr>
  </w:style>
  <w:style w:type="character" w:customStyle="1" w:styleId="Char2">
    <w:name w:val="签名 Char"/>
    <w:link w:val="13"/>
    <w:autoRedefine/>
    <w:qFormat/>
    <w:locked/>
    <w:rPr>
      <w:kern w:val="2"/>
      <w:sz w:val="21"/>
      <w:szCs w:val="24"/>
    </w:rPr>
  </w:style>
  <w:style w:type="paragraph" w:customStyle="1" w:styleId="13">
    <w:name w:val="签名1"/>
    <w:basedOn w:val="a"/>
    <w:link w:val="Char2"/>
    <w:autoRedefine/>
    <w:qFormat/>
    <w:pPr>
      <w:spacing w:line="360" w:lineRule="auto"/>
      <w:ind w:leftChars="2100" w:left="100" w:firstLineChars="200" w:firstLine="200"/>
    </w:pPr>
    <w:rPr>
      <w:rFonts w:ascii="Calibri" w:eastAsia="微软雅黑" w:hAnsi="Calibri" w:cs="Calibri"/>
      <w:szCs w:val="24"/>
    </w:rPr>
  </w:style>
  <w:style w:type="character" w:customStyle="1" w:styleId="3CharChar">
    <w:name w:val="样式3 Char Char"/>
    <w:link w:val="36"/>
    <w:autoRedefine/>
    <w:qFormat/>
    <w:locked/>
  </w:style>
  <w:style w:type="paragraph" w:customStyle="1" w:styleId="36">
    <w:name w:val="样式3"/>
    <w:basedOn w:val="af5"/>
    <w:link w:val="3CharChar"/>
    <w:autoRedefine/>
    <w:qFormat/>
    <w:pPr>
      <w:pBdr>
        <w:bottom w:val="none" w:sz="0" w:space="0" w:color="auto"/>
      </w:pBdr>
      <w:adjustRightInd w:val="0"/>
      <w:spacing w:line="360" w:lineRule="auto"/>
      <w:ind w:firstLineChars="200" w:firstLine="360"/>
    </w:pPr>
    <w:rPr>
      <w:rFonts w:ascii="Calibri" w:eastAsia="微软雅黑" w:hAnsi="Calibri" w:cs="Calibri"/>
      <w:kern w:val="0"/>
      <w:sz w:val="20"/>
      <w:szCs w:val="20"/>
    </w:rPr>
  </w:style>
  <w:style w:type="character" w:customStyle="1" w:styleId="2Char">
    <w:name w:val="正文文本缩进 2 Char"/>
    <w:link w:val="210"/>
    <w:autoRedefine/>
    <w:qFormat/>
    <w:locked/>
    <w:rPr>
      <w:rFonts w:ascii="宋体" w:eastAsia="宋体" w:hAnsi="宋体"/>
      <w:kern w:val="2"/>
      <w:sz w:val="28"/>
    </w:rPr>
  </w:style>
  <w:style w:type="paragraph" w:customStyle="1" w:styleId="210">
    <w:name w:val="正文文本缩进 21"/>
    <w:basedOn w:val="a"/>
    <w:link w:val="2Char"/>
    <w:autoRedefine/>
    <w:qFormat/>
    <w:pPr>
      <w:spacing w:line="360" w:lineRule="auto"/>
      <w:ind w:firstLineChars="400" w:firstLine="1120"/>
    </w:pPr>
    <w:rPr>
      <w:rFonts w:ascii="宋体" w:eastAsia="宋体" w:hAnsi="宋体" w:cs="Calibri"/>
      <w:sz w:val="28"/>
      <w:szCs w:val="20"/>
    </w:rPr>
  </w:style>
  <w:style w:type="character" w:customStyle="1" w:styleId="5CharChar">
    <w:name w:val="样式5 Char Char"/>
    <w:link w:val="52"/>
    <w:autoRedefine/>
    <w:qFormat/>
    <w:locked/>
  </w:style>
  <w:style w:type="paragraph" w:customStyle="1" w:styleId="52">
    <w:name w:val="样式5"/>
    <w:basedOn w:val="af5"/>
    <w:link w:val="5CharChar"/>
    <w:autoRedefine/>
    <w:qFormat/>
    <w:pPr>
      <w:pBdr>
        <w:bottom w:val="none" w:sz="0" w:space="0" w:color="auto"/>
      </w:pBdr>
      <w:adjustRightInd w:val="0"/>
      <w:spacing w:line="360" w:lineRule="auto"/>
      <w:ind w:firstLineChars="200" w:firstLine="360"/>
    </w:pPr>
    <w:rPr>
      <w:rFonts w:ascii="Calibri" w:eastAsia="微软雅黑" w:hAnsi="Calibri" w:cs="Calibri"/>
      <w:kern w:val="0"/>
      <w:sz w:val="20"/>
      <w:szCs w:val="20"/>
    </w:rPr>
  </w:style>
  <w:style w:type="character" w:customStyle="1" w:styleId="CharChar">
    <w:name w:val="表头 Char Char"/>
    <w:link w:val="affc"/>
    <w:autoRedefine/>
    <w:qFormat/>
    <w:locked/>
    <w:rPr>
      <w:rFonts w:ascii="黑体" w:eastAsia="黑体" w:hAnsi="黑体"/>
      <w:sz w:val="24"/>
    </w:rPr>
  </w:style>
  <w:style w:type="paragraph" w:customStyle="1" w:styleId="affc">
    <w:name w:val="表头"/>
    <w:basedOn w:val="a"/>
    <w:link w:val="CharChar"/>
    <w:autoRedefine/>
    <w:qFormat/>
    <w:pPr>
      <w:spacing w:line="360" w:lineRule="auto"/>
      <w:ind w:firstLineChars="200" w:firstLine="200"/>
      <w:jc w:val="center"/>
    </w:pPr>
    <w:rPr>
      <w:rFonts w:ascii="黑体" w:eastAsia="黑体" w:hAnsi="黑体" w:cs="Calibri"/>
      <w:kern w:val="0"/>
      <w:sz w:val="24"/>
      <w:szCs w:val="20"/>
    </w:rPr>
  </w:style>
  <w:style w:type="character" w:customStyle="1" w:styleId="4CharChar">
    <w:name w:val="样式4 Char Char"/>
    <w:link w:val="41"/>
    <w:autoRedefine/>
    <w:qFormat/>
    <w:locked/>
  </w:style>
  <w:style w:type="paragraph" w:customStyle="1" w:styleId="41">
    <w:name w:val="样式4"/>
    <w:basedOn w:val="af5"/>
    <w:link w:val="4CharChar"/>
    <w:autoRedefine/>
    <w:qFormat/>
    <w:pPr>
      <w:pBdr>
        <w:bottom w:val="none" w:sz="0" w:space="0" w:color="auto"/>
      </w:pBdr>
      <w:adjustRightInd w:val="0"/>
      <w:spacing w:line="360" w:lineRule="auto"/>
      <w:ind w:firstLineChars="200" w:firstLine="360"/>
    </w:pPr>
    <w:rPr>
      <w:rFonts w:ascii="Calibri" w:eastAsia="微软雅黑" w:hAnsi="Calibri" w:cs="Calibri"/>
      <w:kern w:val="0"/>
      <w:sz w:val="20"/>
      <w:szCs w:val="20"/>
    </w:rPr>
  </w:style>
  <w:style w:type="character" w:customStyle="1" w:styleId="6CharChar">
    <w:name w:val="样式6 Char Char"/>
    <w:link w:val="62"/>
    <w:autoRedefine/>
    <w:qFormat/>
    <w:locked/>
  </w:style>
  <w:style w:type="paragraph" w:customStyle="1" w:styleId="62">
    <w:name w:val="样式6"/>
    <w:basedOn w:val="af5"/>
    <w:link w:val="6CharChar"/>
    <w:autoRedefine/>
    <w:qFormat/>
    <w:pPr>
      <w:pBdr>
        <w:bottom w:val="none" w:sz="0" w:space="0" w:color="auto"/>
      </w:pBdr>
      <w:adjustRightInd w:val="0"/>
      <w:spacing w:line="360" w:lineRule="auto"/>
      <w:ind w:firstLineChars="200" w:firstLine="360"/>
    </w:pPr>
    <w:rPr>
      <w:rFonts w:ascii="Calibri" w:eastAsia="微软雅黑" w:hAnsi="Calibri" w:cs="Calibri"/>
      <w:kern w:val="0"/>
      <w:sz w:val="20"/>
      <w:szCs w:val="20"/>
    </w:rPr>
  </w:style>
  <w:style w:type="character" w:customStyle="1" w:styleId="Char1">
    <w:name w:val="_正文格式 Char1"/>
    <w:link w:val="aff5"/>
    <w:autoRedefine/>
    <w:qFormat/>
    <w:locked/>
    <w:rPr>
      <w:rFonts w:asciiTheme="minorEastAsia" w:eastAsiaTheme="minorEastAsia" w:hAnsiTheme="minorEastAsia" w:cstheme="minorBidi"/>
      <w:kern w:val="2"/>
      <w:sz w:val="24"/>
      <w:szCs w:val="24"/>
    </w:rPr>
  </w:style>
  <w:style w:type="character" w:customStyle="1" w:styleId="mainCharChar">
    <w:name w:val="main Char Char"/>
    <w:link w:val="main"/>
    <w:autoRedefine/>
    <w:qFormat/>
    <w:locked/>
    <w:rPr>
      <w:bCs/>
      <w:kern w:val="2"/>
      <w:sz w:val="28"/>
      <w:szCs w:val="28"/>
    </w:rPr>
  </w:style>
  <w:style w:type="paragraph" w:customStyle="1" w:styleId="main">
    <w:name w:val="main"/>
    <w:basedOn w:val="a"/>
    <w:link w:val="mainCharChar"/>
    <w:autoRedefine/>
    <w:qFormat/>
    <w:pPr>
      <w:spacing w:line="360" w:lineRule="auto"/>
      <w:ind w:firstLineChars="200" w:firstLine="200"/>
    </w:pPr>
    <w:rPr>
      <w:rFonts w:ascii="Calibri" w:eastAsia="微软雅黑" w:hAnsi="Calibri" w:cs="Calibri"/>
      <w:bCs/>
      <w:sz w:val="28"/>
      <w:szCs w:val="28"/>
    </w:rPr>
  </w:style>
  <w:style w:type="character" w:customStyle="1" w:styleId="3Char">
    <w:name w:val="正文文本缩进 3 Char"/>
    <w:link w:val="310"/>
    <w:autoRedefine/>
    <w:qFormat/>
    <w:locked/>
    <w:rPr>
      <w:rFonts w:ascii="宋体" w:eastAsia="宋体" w:hAnsi="宋体"/>
      <w:kern w:val="2"/>
      <w:sz w:val="28"/>
    </w:rPr>
  </w:style>
  <w:style w:type="paragraph" w:customStyle="1" w:styleId="310">
    <w:name w:val="正文文本缩进 31"/>
    <w:basedOn w:val="a"/>
    <w:link w:val="3Char"/>
    <w:autoRedefine/>
    <w:qFormat/>
    <w:pPr>
      <w:spacing w:line="300" w:lineRule="auto"/>
      <w:ind w:firstLineChars="200" w:firstLine="573"/>
    </w:pPr>
    <w:rPr>
      <w:rFonts w:ascii="宋体" w:eastAsia="宋体" w:hAnsi="宋体" w:cs="Calibri"/>
      <w:sz w:val="28"/>
      <w:szCs w:val="20"/>
    </w:rPr>
  </w:style>
  <w:style w:type="character" w:customStyle="1" w:styleId="2CharChar">
    <w:name w:val="样式2 Char Char"/>
    <w:link w:val="27"/>
    <w:autoRedefine/>
    <w:qFormat/>
    <w:locked/>
  </w:style>
  <w:style w:type="paragraph" w:customStyle="1" w:styleId="27">
    <w:name w:val="样式2"/>
    <w:basedOn w:val="af5"/>
    <w:link w:val="2CharChar"/>
    <w:autoRedefine/>
    <w:qFormat/>
    <w:pPr>
      <w:pBdr>
        <w:bottom w:val="none" w:sz="0" w:space="0" w:color="auto"/>
      </w:pBdr>
      <w:adjustRightInd w:val="0"/>
      <w:spacing w:line="360" w:lineRule="auto"/>
      <w:ind w:firstLineChars="200" w:firstLine="360"/>
    </w:pPr>
    <w:rPr>
      <w:rFonts w:ascii="Calibri" w:eastAsia="微软雅黑" w:hAnsi="Calibri" w:cs="Calibri"/>
      <w:kern w:val="0"/>
      <w:sz w:val="20"/>
      <w:szCs w:val="20"/>
    </w:rPr>
  </w:style>
  <w:style w:type="character" w:customStyle="1" w:styleId="2CharChar0">
    <w:name w:val="正文文本 2 Char Char"/>
    <w:link w:val="211"/>
    <w:autoRedefine/>
    <w:qFormat/>
    <w:locked/>
    <w:rPr>
      <w:kern w:val="2"/>
      <w:sz w:val="21"/>
    </w:rPr>
  </w:style>
  <w:style w:type="paragraph" w:customStyle="1" w:styleId="211">
    <w:name w:val="正文文本 21"/>
    <w:basedOn w:val="a"/>
    <w:link w:val="2CharChar0"/>
    <w:autoRedefine/>
    <w:qFormat/>
    <w:pPr>
      <w:spacing w:line="360" w:lineRule="auto"/>
      <w:ind w:firstLineChars="200" w:firstLine="200"/>
      <w:jc w:val="center"/>
    </w:pPr>
    <w:rPr>
      <w:rFonts w:ascii="Calibri" w:eastAsia="微软雅黑" w:hAnsi="Calibri" w:cs="Calibri"/>
      <w:szCs w:val="20"/>
    </w:rPr>
  </w:style>
  <w:style w:type="character" w:customStyle="1" w:styleId="3CharChar0">
    <w:name w:val="样式3（代正文） Char Char"/>
    <w:link w:val="37"/>
    <w:autoRedefine/>
    <w:qFormat/>
    <w:locked/>
    <w:rPr>
      <w:rFonts w:ascii="仿宋_GB2312" w:eastAsia="仿宋_GB2312"/>
      <w:sz w:val="24"/>
      <w:szCs w:val="24"/>
    </w:rPr>
  </w:style>
  <w:style w:type="paragraph" w:customStyle="1" w:styleId="37">
    <w:name w:val="样式3（代正文）"/>
    <w:link w:val="3CharChar0"/>
    <w:autoRedefine/>
    <w:qFormat/>
    <w:pPr>
      <w:adjustRightInd w:val="0"/>
      <w:snapToGrid w:val="0"/>
      <w:spacing w:line="360" w:lineRule="auto"/>
      <w:ind w:firstLine="560"/>
      <w:jc w:val="both"/>
    </w:pPr>
    <w:rPr>
      <w:rFonts w:ascii="仿宋_GB2312" w:eastAsia="仿宋_GB2312"/>
      <w:sz w:val="24"/>
      <w:szCs w:val="24"/>
    </w:rPr>
  </w:style>
  <w:style w:type="character" w:customStyle="1" w:styleId="2CharChar1">
    <w:name w:val="样式2(代节) Char Char"/>
    <w:link w:val="28"/>
    <w:autoRedefine/>
    <w:qFormat/>
    <w:locked/>
    <w:rPr>
      <w:rFonts w:ascii="黑体" w:eastAsia="黑体" w:hAnsi="宋体"/>
      <w:kern w:val="2"/>
      <w:sz w:val="30"/>
      <w:szCs w:val="36"/>
    </w:rPr>
  </w:style>
  <w:style w:type="paragraph" w:customStyle="1" w:styleId="28">
    <w:name w:val="样式2(代节)"/>
    <w:link w:val="2CharChar1"/>
    <w:autoRedefine/>
    <w:qFormat/>
    <w:pPr>
      <w:widowControl w:val="0"/>
      <w:spacing w:beforeLines="120" w:afterLines="100"/>
      <w:jc w:val="center"/>
      <w:outlineLvl w:val="1"/>
    </w:pPr>
    <w:rPr>
      <w:rFonts w:ascii="黑体" w:eastAsia="黑体" w:hAnsi="宋体"/>
      <w:kern w:val="2"/>
      <w:sz w:val="30"/>
      <w:szCs w:val="36"/>
    </w:rPr>
  </w:style>
  <w:style w:type="character" w:customStyle="1" w:styleId="Char3">
    <w:name w:val="纯文本 Char"/>
    <w:link w:val="14"/>
    <w:autoRedefine/>
    <w:qFormat/>
    <w:locked/>
    <w:rPr>
      <w:rFonts w:ascii="宋体" w:eastAsia="宋体" w:hAnsi="Courier New"/>
      <w:kern w:val="2"/>
      <w:sz w:val="21"/>
      <w:szCs w:val="21"/>
    </w:rPr>
  </w:style>
  <w:style w:type="paragraph" w:customStyle="1" w:styleId="14">
    <w:name w:val="纯文本1"/>
    <w:basedOn w:val="a"/>
    <w:link w:val="Char3"/>
    <w:autoRedefine/>
    <w:qFormat/>
    <w:pPr>
      <w:spacing w:line="360" w:lineRule="auto"/>
      <w:ind w:firstLineChars="200" w:firstLine="200"/>
    </w:pPr>
    <w:rPr>
      <w:rFonts w:ascii="宋体" w:eastAsia="宋体" w:hAnsi="Courier New" w:cs="Calibri"/>
      <w:szCs w:val="21"/>
    </w:rPr>
  </w:style>
  <w:style w:type="character" w:customStyle="1" w:styleId="3CharChar1">
    <w:name w:val="正文文本 3 Char Char"/>
    <w:link w:val="311"/>
    <w:autoRedefine/>
    <w:qFormat/>
    <w:locked/>
    <w:rPr>
      <w:kern w:val="2"/>
      <w:sz w:val="24"/>
    </w:rPr>
  </w:style>
  <w:style w:type="paragraph" w:customStyle="1" w:styleId="311">
    <w:name w:val="正文文本 31"/>
    <w:basedOn w:val="a"/>
    <w:link w:val="3CharChar1"/>
    <w:autoRedefine/>
    <w:qFormat/>
    <w:pPr>
      <w:spacing w:line="400" w:lineRule="exact"/>
      <w:ind w:firstLineChars="200" w:firstLine="200"/>
      <w:jc w:val="center"/>
    </w:pPr>
    <w:rPr>
      <w:rFonts w:ascii="Calibri" w:eastAsia="微软雅黑" w:hAnsi="Calibri" w:cs="Calibri"/>
      <w:sz w:val="24"/>
      <w:szCs w:val="20"/>
    </w:rPr>
  </w:style>
  <w:style w:type="character" w:customStyle="1" w:styleId="Char4">
    <w:name w:val="正文文本缩进 Char"/>
    <w:link w:val="16"/>
    <w:autoRedefine/>
    <w:qFormat/>
    <w:locked/>
    <w:rPr>
      <w:kern w:val="2"/>
      <w:sz w:val="28"/>
    </w:rPr>
  </w:style>
  <w:style w:type="paragraph" w:customStyle="1" w:styleId="16">
    <w:name w:val="正文文本缩进1"/>
    <w:basedOn w:val="a"/>
    <w:link w:val="Char4"/>
    <w:autoRedefine/>
    <w:qFormat/>
    <w:pPr>
      <w:spacing w:line="540" w:lineRule="exact"/>
      <w:ind w:firstLineChars="200" w:firstLine="570"/>
    </w:pPr>
    <w:rPr>
      <w:rFonts w:ascii="Calibri" w:eastAsia="微软雅黑" w:hAnsi="Calibri" w:cs="Calibri"/>
      <w:sz w:val="28"/>
      <w:szCs w:val="20"/>
    </w:rPr>
  </w:style>
  <w:style w:type="character" w:customStyle="1" w:styleId="Char5">
    <w:name w:val="日期 Char"/>
    <w:link w:val="17"/>
    <w:autoRedefine/>
    <w:qFormat/>
    <w:locked/>
    <w:rPr>
      <w:kern w:val="2"/>
      <w:sz w:val="24"/>
    </w:rPr>
  </w:style>
  <w:style w:type="paragraph" w:customStyle="1" w:styleId="17">
    <w:name w:val="日期1"/>
    <w:basedOn w:val="a"/>
    <w:next w:val="a"/>
    <w:link w:val="Char5"/>
    <w:autoRedefine/>
    <w:qFormat/>
    <w:pPr>
      <w:spacing w:line="360" w:lineRule="auto"/>
      <w:ind w:leftChars="2500" w:left="100" w:firstLineChars="200" w:firstLine="200"/>
    </w:pPr>
    <w:rPr>
      <w:rFonts w:ascii="Calibri" w:eastAsia="微软雅黑" w:hAnsi="Calibri" w:cs="Calibri"/>
      <w:sz w:val="24"/>
      <w:szCs w:val="20"/>
    </w:rPr>
  </w:style>
  <w:style w:type="character" w:customStyle="1" w:styleId="CharChar0">
    <w:name w:val="文档结构图 Char Char"/>
    <w:link w:val="18"/>
    <w:autoRedefine/>
    <w:qFormat/>
    <w:locked/>
    <w:rPr>
      <w:kern w:val="2"/>
      <w:sz w:val="24"/>
      <w:shd w:val="clear" w:color="auto" w:fill="000080"/>
    </w:rPr>
  </w:style>
  <w:style w:type="paragraph" w:customStyle="1" w:styleId="18">
    <w:name w:val="文档结构图1"/>
    <w:basedOn w:val="a"/>
    <w:link w:val="CharChar0"/>
    <w:autoRedefine/>
    <w:qFormat/>
    <w:pPr>
      <w:shd w:val="clear" w:color="auto" w:fill="000080"/>
      <w:spacing w:line="360" w:lineRule="auto"/>
      <w:ind w:firstLineChars="200" w:firstLine="200"/>
    </w:pPr>
    <w:rPr>
      <w:rFonts w:ascii="Calibri" w:eastAsia="微软雅黑" w:hAnsi="Calibri" w:cs="Calibri"/>
      <w:sz w:val="24"/>
      <w:szCs w:val="20"/>
    </w:rPr>
  </w:style>
  <w:style w:type="paragraph" w:customStyle="1" w:styleId="affd">
    <w:name w:val="标题四"/>
    <w:basedOn w:val="a"/>
    <w:autoRedefine/>
    <w:qFormat/>
    <w:pPr>
      <w:ind w:firstLineChars="900" w:firstLine="2530"/>
    </w:pPr>
    <w:rPr>
      <w:rFonts w:ascii="宋体" w:eastAsia="宋体" w:hAnsi="宋体" w:cs="Times New Roman"/>
      <w:b/>
      <w:sz w:val="28"/>
      <w:szCs w:val="28"/>
    </w:rPr>
  </w:style>
  <w:style w:type="paragraph" w:customStyle="1" w:styleId="affe">
    <w:name w:val="表"/>
    <w:basedOn w:val="a"/>
    <w:autoRedefine/>
    <w:qFormat/>
    <w:pPr>
      <w:spacing w:line="360" w:lineRule="auto"/>
      <w:ind w:firstLineChars="200" w:firstLine="200"/>
      <w:jc w:val="center"/>
    </w:pPr>
    <w:rPr>
      <w:rFonts w:ascii="Times New Roman" w:eastAsia="仿宋_GB2312" w:hAnsi="Times New Roman" w:cs="Times New Roman"/>
      <w:sz w:val="24"/>
      <w:szCs w:val="24"/>
    </w:rPr>
  </w:style>
  <w:style w:type="paragraph" w:customStyle="1" w:styleId="Char1CharCharChar1">
    <w:name w:val="Char1 Char Char Char1"/>
    <w:basedOn w:val="a"/>
    <w:next w:val="a"/>
    <w:autoRedefine/>
    <w:qFormat/>
    <w:pPr>
      <w:spacing w:line="360" w:lineRule="auto"/>
      <w:ind w:firstLineChars="200" w:firstLine="200"/>
    </w:pPr>
    <w:rPr>
      <w:rFonts w:ascii="Times New Roman" w:eastAsia="宋体" w:hAnsi="Times New Roman" w:cs="Times New Roman"/>
      <w:szCs w:val="20"/>
    </w:rPr>
  </w:style>
  <w:style w:type="paragraph" w:customStyle="1" w:styleId="120">
    <w:name w:val="样式 小四 全部大写 居中 行距: 最小值 12 磅"/>
    <w:basedOn w:val="a"/>
    <w:autoRedefine/>
    <w:qFormat/>
    <w:pPr>
      <w:spacing w:line="240" w:lineRule="atLeast"/>
      <w:ind w:firstLineChars="200" w:firstLine="200"/>
      <w:jc w:val="center"/>
    </w:pPr>
    <w:rPr>
      <w:rFonts w:ascii="Times New Roman" w:eastAsia="宋体" w:hAnsi="Times New Roman" w:cs="宋体"/>
      <w:sz w:val="24"/>
      <w:szCs w:val="24"/>
    </w:rPr>
  </w:style>
  <w:style w:type="character" w:customStyle="1" w:styleId="1Char">
    <w:name w:val="样式1 Char"/>
    <w:link w:val="19"/>
    <w:autoRedefine/>
    <w:qFormat/>
    <w:locked/>
    <w:rPr>
      <w:bCs/>
      <w:smallCaps/>
      <w:kern w:val="2"/>
      <w:sz w:val="24"/>
      <w:szCs w:val="24"/>
    </w:rPr>
  </w:style>
  <w:style w:type="paragraph" w:customStyle="1" w:styleId="19">
    <w:name w:val="样式1"/>
    <w:basedOn w:val="a"/>
    <w:link w:val="1Char"/>
    <w:autoRedefine/>
    <w:qFormat/>
    <w:pPr>
      <w:spacing w:before="120" w:after="120" w:line="240" w:lineRule="atLeast"/>
      <w:ind w:firstLineChars="200" w:firstLine="200"/>
    </w:pPr>
    <w:rPr>
      <w:rFonts w:ascii="Calibri" w:eastAsia="微软雅黑" w:hAnsi="Calibri" w:cs="Calibri"/>
      <w:bCs/>
      <w:smallCaps/>
      <w:sz w:val="24"/>
      <w:szCs w:val="24"/>
    </w:rPr>
  </w:style>
  <w:style w:type="paragraph" w:customStyle="1" w:styleId="afff">
    <w:name w:val="简单回函地址"/>
    <w:basedOn w:val="a"/>
    <w:autoRedefine/>
    <w:qFormat/>
    <w:pPr>
      <w:spacing w:line="360" w:lineRule="auto"/>
      <w:ind w:firstLineChars="200" w:firstLine="200"/>
    </w:pPr>
    <w:rPr>
      <w:rFonts w:ascii="Times New Roman" w:eastAsia="宋体" w:hAnsi="Times New Roman" w:cs="Times New Roman"/>
      <w:szCs w:val="24"/>
    </w:rPr>
  </w:style>
  <w:style w:type="paragraph" w:customStyle="1" w:styleId="312">
    <w:name w:val="列表 31"/>
    <w:basedOn w:val="a"/>
    <w:autoRedefine/>
    <w:qFormat/>
    <w:pPr>
      <w:spacing w:line="360" w:lineRule="auto"/>
      <w:ind w:leftChars="400" w:left="100" w:hangingChars="200" w:hanging="200"/>
    </w:pPr>
    <w:rPr>
      <w:rFonts w:ascii="Times New Roman" w:eastAsia="宋体" w:hAnsi="Times New Roman" w:cs="Times New Roman"/>
      <w:szCs w:val="24"/>
    </w:rPr>
  </w:style>
  <w:style w:type="paragraph" w:customStyle="1" w:styleId="pa-2">
    <w:name w:val="pa-2"/>
    <w:basedOn w:val="a"/>
    <w:autoRedefine/>
    <w:qFormat/>
    <w:pPr>
      <w:widowControl/>
      <w:spacing w:before="150" w:after="150" w:line="360" w:lineRule="auto"/>
      <w:ind w:firstLineChars="200" w:firstLine="200"/>
      <w:jc w:val="left"/>
    </w:pPr>
    <w:rPr>
      <w:rFonts w:ascii="宋体" w:eastAsia="宋体" w:hAnsi="宋体" w:cs="宋体"/>
      <w:kern w:val="0"/>
      <w:sz w:val="24"/>
      <w:szCs w:val="24"/>
    </w:rPr>
  </w:style>
  <w:style w:type="paragraph" w:customStyle="1" w:styleId="PP">
    <w:name w:val="PP 行"/>
    <w:basedOn w:val="13"/>
    <w:autoRedefine/>
    <w:qFormat/>
  </w:style>
  <w:style w:type="paragraph" w:customStyle="1" w:styleId="xl25">
    <w:name w:val="xl25"/>
    <w:basedOn w:val="a"/>
    <w:autoRedefine/>
    <w:qFormat/>
    <w:pPr>
      <w:widowControl/>
      <w:spacing w:before="100" w:beforeAutospacing="1" w:after="100" w:afterAutospacing="1" w:line="360" w:lineRule="auto"/>
      <w:ind w:firstLineChars="200" w:firstLine="200"/>
      <w:jc w:val="center"/>
    </w:pPr>
    <w:rPr>
      <w:rFonts w:ascii="Arial Unicode MS" w:eastAsia="Arial Unicode MS" w:hAnsi="Arial Unicode MS" w:cs="Arial Unicode MS"/>
      <w:kern w:val="0"/>
      <w:sz w:val="24"/>
      <w:szCs w:val="24"/>
    </w:rPr>
  </w:style>
  <w:style w:type="paragraph" w:customStyle="1" w:styleId="CharCharChar1Char">
    <w:name w:val="Char Char Char1 Char"/>
    <w:basedOn w:val="a"/>
    <w:autoRedefine/>
    <w:qFormat/>
    <w:pPr>
      <w:spacing w:line="360" w:lineRule="auto"/>
      <w:ind w:firstLineChars="200" w:firstLine="200"/>
    </w:pPr>
    <w:rPr>
      <w:rFonts w:ascii="Times New Roman" w:eastAsia="宋体" w:hAnsi="Times New Roman" w:cs="Times New Roman"/>
      <w:szCs w:val="24"/>
    </w:rPr>
  </w:style>
  <w:style w:type="paragraph" w:customStyle="1" w:styleId="510">
    <w:name w:val="列表 51"/>
    <w:basedOn w:val="a"/>
    <w:autoRedefine/>
    <w:qFormat/>
    <w:pPr>
      <w:spacing w:line="360" w:lineRule="auto"/>
      <w:ind w:leftChars="800" w:left="100" w:hangingChars="200" w:hanging="200"/>
    </w:pPr>
    <w:rPr>
      <w:rFonts w:ascii="Times New Roman" w:eastAsia="宋体" w:hAnsi="Times New Roman" w:cs="Times New Roman"/>
      <w:szCs w:val="24"/>
    </w:rPr>
  </w:style>
  <w:style w:type="paragraph" w:customStyle="1" w:styleId="afff0">
    <w:name w:val="扉页"/>
    <w:basedOn w:val="14"/>
    <w:autoRedefine/>
    <w:qFormat/>
    <w:pPr>
      <w:spacing w:line="600" w:lineRule="auto"/>
      <w:ind w:firstLine="560"/>
    </w:pPr>
    <w:rPr>
      <w:rFonts w:ascii="Times New Roman" w:eastAsia="华文中宋" w:hAnsi="Times New Roman"/>
      <w:sz w:val="30"/>
      <w:szCs w:val="20"/>
    </w:rPr>
  </w:style>
  <w:style w:type="paragraph" w:customStyle="1" w:styleId="afff1">
    <w:name w:val="表格"/>
    <w:basedOn w:val="a"/>
    <w:autoRedefine/>
    <w:qFormat/>
    <w:pPr>
      <w:autoSpaceDE w:val="0"/>
      <w:autoSpaceDN w:val="0"/>
      <w:adjustRightInd w:val="0"/>
      <w:spacing w:line="320" w:lineRule="exact"/>
      <w:ind w:firstLineChars="200" w:firstLine="200"/>
    </w:pPr>
    <w:rPr>
      <w:rFonts w:ascii="宋体" w:eastAsia="宋体" w:hAnsi="Times New Roman" w:cs="Times New Roman"/>
      <w:color w:val="000000"/>
      <w:spacing w:val="-20"/>
      <w:kern w:val="0"/>
      <w:sz w:val="24"/>
      <w:szCs w:val="20"/>
    </w:rPr>
  </w:style>
  <w:style w:type="paragraph" w:customStyle="1" w:styleId="Char20">
    <w:name w:val="Char2"/>
    <w:basedOn w:val="a"/>
    <w:autoRedefine/>
    <w:qFormat/>
    <w:pPr>
      <w:spacing w:line="360" w:lineRule="auto"/>
      <w:ind w:firstLineChars="200" w:firstLine="200"/>
    </w:pPr>
    <w:rPr>
      <w:rFonts w:ascii="Times New Roman" w:eastAsia="宋体" w:hAnsi="Times New Roman" w:cs="Times New Roman"/>
      <w:szCs w:val="24"/>
    </w:rPr>
  </w:style>
  <w:style w:type="paragraph" w:customStyle="1" w:styleId="1a">
    <w:name w:val="列表段落1"/>
    <w:basedOn w:val="a"/>
    <w:autoRedefine/>
    <w:qFormat/>
    <w:pPr>
      <w:adjustRightInd w:val="0"/>
      <w:snapToGrid w:val="0"/>
      <w:spacing w:line="360" w:lineRule="auto"/>
      <w:ind w:firstLineChars="200" w:firstLine="420"/>
    </w:pPr>
    <w:rPr>
      <w:rFonts w:ascii="Times New Roman" w:eastAsia="宋体" w:hAnsi="Times New Roman" w:cs="Times New Roman"/>
      <w:sz w:val="24"/>
      <w:szCs w:val="20"/>
    </w:rPr>
  </w:style>
  <w:style w:type="paragraph" w:customStyle="1" w:styleId="Char10">
    <w:name w:val="Char1"/>
    <w:basedOn w:val="a"/>
    <w:autoRedefine/>
    <w:qFormat/>
    <w:pPr>
      <w:spacing w:line="360" w:lineRule="auto"/>
      <w:ind w:firstLineChars="200" w:firstLine="200"/>
    </w:pPr>
    <w:rPr>
      <w:rFonts w:ascii="Times New Roman" w:eastAsia="宋体" w:hAnsi="Times New Roman" w:cs="Times New Roman"/>
      <w:szCs w:val="24"/>
    </w:rPr>
  </w:style>
  <w:style w:type="paragraph" w:customStyle="1" w:styleId="3">
    <w:name w:val="3级标题"/>
    <w:basedOn w:val="a"/>
    <w:autoRedefine/>
    <w:qFormat/>
    <w:pPr>
      <w:numPr>
        <w:ilvl w:val="2"/>
        <w:numId w:val="2"/>
      </w:numPr>
      <w:spacing w:line="360" w:lineRule="auto"/>
      <w:jc w:val="left"/>
      <w:outlineLvl w:val="2"/>
    </w:pPr>
    <w:rPr>
      <w:rFonts w:ascii="Times New Roman" w:eastAsia="黑体" w:hAnsi="Times New Roman" w:cs="Times New Roman"/>
      <w:sz w:val="24"/>
      <w:szCs w:val="24"/>
    </w:rPr>
  </w:style>
  <w:style w:type="paragraph" w:customStyle="1" w:styleId="afff2">
    <w:name w:val="土地复垦正文"/>
    <w:basedOn w:val="a"/>
    <w:autoRedefine/>
    <w:qFormat/>
    <w:pPr>
      <w:ind w:firstLineChars="200" w:firstLine="200"/>
    </w:pPr>
    <w:rPr>
      <w:rFonts w:ascii="Times New Roman" w:eastAsia="仿宋" w:hAnsi="Times New Roman" w:cs="Times New Roman"/>
      <w:sz w:val="28"/>
      <w:szCs w:val="28"/>
    </w:rPr>
  </w:style>
  <w:style w:type="paragraph" w:customStyle="1" w:styleId="Char6">
    <w:name w:val="Char"/>
    <w:basedOn w:val="a"/>
    <w:autoRedefine/>
    <w:qFormat/>
    <w:rPr>
      <w:rFonts w:ascii="Times New Roman" w:eastAsia="宋体" w:hAnsi="Times New Roman" w:cs="Times New Roman"/>
      <w:szCs w:val="24"/>
    </w:rPr>
  </w:style>
  <w:style w:type="paragraph" w:customStyle="1" w:styleId="CharChar1">
    <w:name w:val="Char Char"/>
    <w:basedOn w:val="a"/>
    <w:autoRedefine/>
    <w:qFormat/>
    <w:pPr>
      <w:spacing w:line="360" w:lineRule="auto"/>
      <w:ind w:firstLineChars="200" w:firstLine="200"/>
    </w:pPr>
    <w:rPr>
      <w:rFonts w:ascii="Times New Roman" w:eastAsia="仿宋_GB2312" w:hAnsi="Times New Roman" w:cs="Times New Roman"/>
      <w:sz w:val="24"/>
      <w:szCs w:val="21"/>
    </w:rPr>
  </w:style>
  <w:style w:type="paragraph" w:customStyle="1" w:styleId="250">
    <w:name w:val="样式 宋体 四号 行距: 固定值 25 磅"/>
    <w:basedOn w:val="a"/>
    <w:autoRedefine/>
    <w:qFormat/>
    <w:pPr>
      <w:spacing w:line="500" w:lineRule="exact"/>
      <w:ind w:firstLineChars="200" w:firstLine="560"/>
    </w:pPr>
    <w:rPr>
      <w:rFonts w:ascii="宋体" w:eastAsia="宋体" w:hAnsi="宋体" w:cs="Times New Roman"/>
      <w:sz w:val="24"/>
      <w:szCs w:val="24"/>
    </w:rPr>
  </w:style>
  <w:style w:type="paragraph" w:customStyle="1" w:styleId="1b">
    <w:name w:val="列表1"/>
    <w:basedOn w:val="a"/>
    <w:autoRedefine/>
    <w:qFormat/>
    <w:pPr>
      <w:spacing w:line="360" w:lineRule="auto"/>
      <w:ind w:left="200" w:hangingChars="200" w:hanging="200"/>
    </w:pPr>
    <w:rPr>
      <w:rFonts w:ascii="Times New Roman" w:eastAsia="宋体" w:hAnsi="Times New Roman" w:cs="Times New Roman"/>
      <w:szCs w:val="24"/>
    </w:rPr>
  </w:style>
  <w:style w:type="paragraph" w:customStyle="1" w:styleId="CharCharChar1CharCharCharCharCharCharChar">
    <w:name w:val="Char Char Char1 Char Char Char Char Char Char Char"/>
    <w:basedOn w:val="a"/>
    <w:autoRedefine/>
    <w:qFormat/>
    <w:pPr>
      <w:snapToGrid w:val="0"/>
      <w:spacing w:line="360" w:lineRule="auto"/>
      <w:ind w:firstLineChars="200" w:firstLine="200"/>
    </w:pPr>
    <w:rPr>
      <w:rFonts w:ascii="Times New Roman" w:eastAsia="仿宋_GB2312" w:hAnsi="Times New Roman" w:cs="Times New Roman"/>
      <w:sz w:val="24"/>
      <w:szCs w:val="24"/>
    </w:rPr>
  </w:style>
  <w:style w:type="paragraph" w:customStyle="1" w:styleId="226">
    <w:name w:val="样式 小四 居中 首行缩进:  2 字符 行距: 固定值 26 磅"/>
    <w:basedOn w:val="a"/>
    <w:autoRedefine/>
    <w:qFormat/>
    <w:pPr>
      <w:snapToGrid w:val="0"/>
      <w:spacing w:line="520" w:lineRule="exact"/>
      <w:ind w:firstLineChars="200" w:firstLine="200"/>
      <w:jc w:val="center"/>
    </w:pPr>
    <w:rPr>
      <w:rFonts w:ascii="宋体" w:eastAsia="宋体" w:hAnsi="宋体" w:cs="Times New Roman"/>
      <w:kern w:val="0"/>
      <w:sz w:val="24"/>
      <w:szCs w:val="20"/>
    </w:rPr>
  </w:style>
  <w:style w:type="paragraph" w:customStyle="1" w:styleId="p17">
    <w:name w:val="p17"/>
    <w:autoRedefine/>
    <w:qFormat/>
    <w:pPr>
      <w:jc w:val="both"/>
    </w:pPr>
    <w:rPr>
      <w:rFonts w:ascii="Times New Roman" w:eastAsia="宋体" w:hAnsi="Times New Roman" w:cs="Times New Roman"/>
      <w:sz w:val="21"/>
      <w:szCs w:val="21"/>
    </w:rPr>
  </w:style>
  <w:style w:type="paragraph" w:customStyle="1" w:styleId="212">
    <w:name w:val="列表 21"/>
    <w:basedOn w:val="a"/>
    <w:autoRedefine/>
    <w:qFormat/>
    <w:pPr>
      <w:spacing w:line="360" w:lineRule="auto"/>
      <w:ind w:leftChars="200" w:left="100" w:hangingChars="200" w:hanging="200"/>
    </w:pPr>
    <w:rPr>
      <w:rFonts w:ascii="Times New Roman" w:eastAsia="宋体" w:hAnsi="Times New Roman" w:cs="Times New Roman"/>
      <w:szCs w:val="24"/>
    </w:rPr>
  </w:style>
  <w:style w:type="paragraph" w:customStyle="1" w:styleId="0085">
    <w:name w:val="样式 左侧:  0 厘米 首行缩进:  0.85 厘米"/>
    <w:basedOn w:val="a"/>
    <w:autoRedefine/>
    <w:qFormat/>
    <w:pPr>
      <w:ind w:firstLine="480"/>
    </w:pPr>
    <w:rPr>
      <w:rFonts w:ascii="Times New Roman" w:eastAsia="宋体" w:hAnsi="Times New Roman" w:cs="宋体"/>
      <w:szCs w:val="20"/>
    </w:rPr>
  </w:style>
  <w:style w:type="paragraph" w:customStyle="1" w:styleId="1c">
    <w:name w:val="列出段落1"/>
    <w:basedOn w:val="a"/>
    <w:autoRedefine/>
    <w:qFormat/>
    <w:pPr>
      <w:spacing w:line="360" w:lineRule="auto"/>
      <w:ind w:firstLineChars="200" w:firstLine="420"/>
    </w:pPr>
    <w:rPr>
      <w:rFonts w:ascii="Times New Roman" w:eastAsia="宋体" w:hAnsi="Times New Roman" w:cs="Times New Roman"/>
      <w:sz w:val="24"/>
      <w:szCs w:val="21"/>
    </w:rPr>
  </w:style>
  <w:style w:type="paragraph" w:customStyle="1" w:styleId="1d">
    <w:name w:val="文本块1"/>
    <w:basedOn w:val="a"/>
    <w:autoRedefine/>
    <w:qFormat/>
    <w:pPr>
      <w:tabs>
        <w:tab w:val="left" w:pos="720"/>
      </w:tabs>
      <w:spacing w:line="240" w:lineRule="exact"/>
      <w:ind w:leftChars="-51" w:left="85" w:rightChars="-51" w:right="-107" w:hangingChars="60" w:hanging="192"/>
      <w:jc w:val="center"/>
    </w:pPr>
    <w:rPr>
      <w:rFonts w:ascii="仿宋_GB2312" w:eastAsia="仿宋_GB2312" w:hAnsi="Times New Roman" w:cs="Times New Roman"/>
      <w:sz w:val="32"/>
      <w:szCs w:val="24"/>
      <w:u w:val="single"/>
    </w:rPr>
  </w:style>
  <w:style w:type="paragraph" w:customStyle="1" w:styleId="444CharCharChar">
    <w:name w:val="444 Char Char Char"/>
    <w:basedOn w:val="a"/>
    <w:next w:val="a"/>
    <w:autoRedefine/>
    <w:qFormat/>
    <w:pPr>
      <w:spacing w:line="360" w:lineRule="auto"/>
      <w:ind w:firstLineChars="200" w:firstLine="200"/>
    </w:pPr>
    <w:rPr>
      <w:rFonts w:ascii="Times New Roman" w:eastAsia="宋体" w:hAnsi="Times New Roman" w:cs="Times New Roman"/>
      <w:szCs w:val="20"/>
    </w:rPr>
  </w:style>
  <w:style w:type="paragraph" w:customStyle="1" w:styleId="CharCharCharChar">
    <w:name w:val="Char Char Char Char"/>
    <w:basedOn w:val="a"/>
    <w:autoRedefine/>
    <w:qFormat/>
    <w:rPr>
      <w:rFonts w:ascii="Times New Roman" w:eastAsia="宋体" w:hAnsi="Times New Roman" w:cs="Times New Roman"/>
      <w:szCs w:val="24"/>
    </w:rPr>
  </w:style>
  <w:style w:type="paragraph" w:customStyle="1" w:styleId="CharCharCharCharCharCharCharCharCharCharCharCharCharChar">
    <w:name w:val="Char Char Char Char Char Char Char Char Char Char Char Char Char Char"/>
    <w:autoRedefine/>
    <w:qFormat/>
    <w:pPr>
      <w:widowControl w:val="0"/>
      <w:spacing w:line="300" w:lineRule="auto"/>
      <w:ind w:firstLineChars="200" w:firstLine="480"/>
      <w:jc w:val="both"/>
    </w:pPr>
    <w:rPr>
      <w:rFonts w:ascii="Times New Roman" w:eastAsia="仿宋_GB2312" w:hAnsi="Times New Roman" w:cs="Times New Roman"/>
      <w:kern w:val="2"/>
      <w:sz w:val="24"/>
      <w:szCs w:val="24"/>
    </w:rPr>
  </w:style>
  <w:style w:type="paragraph" w:customStyle="1" w:styleId="7CharChar">
    <w:name w:val="样式7 Char Char"/>
    <w:basedOn w:val="a"/>
    <w:autoRedefine/>
    <w:qFormat/>
    <w:pPr>
      <w:spacing w:line="360" w:lineRule="auto"/>
      <w:ind w:firstLineChars="200" w:firstLine="480"/>
    </w:pPr>
    <w:rPr>
      <w:rFonts w:ascii="Times New Roman" w:eastAsia="仿宋_GB2312" w:hAnsi="Times New Roman" w:cs="Times New Roman"/>
      <w:sz w:val="24"/>
      <w:szCs w:val="24"/>
    </w:rPr>
  </w:style>
  <w:style w:type="paragraph" w:customStyle="1" w:styleId="ParaCharCharCharChar">
    <w:name w:val="默认段落字体 Para Char Char Char Char"/>
    <w:basedOn w:val="a"/>
    <w:autoRedefine/>
    <w:qFormat/>
    <w:pPr>
      <w:spacing w:line="360" w:lineRule="auto"/>
      <w:ind w:firstLineChars="200" w:firstLine="200"/>
    </w:pPr>
    <w:rPr>
      <w:rFonts w:ascii="Times New Roman" w:eastAsia="宋体" w:hAnsi="Times New Roman" w:cs="Times New Roman"/>
      <w:sz w:val="24"/>
      <w:szCs w:val="20"/>
    </w:rPr>
  </w:style>
  <w:style w:type="paragraph" w:customStyle="1" w:styleId="Char31">
    <w:name w:val="Char31"/>
    <w:basedOn w:val="a"/>
    <w:autoRedefine/>
    <w:qFormat/>
    <w:pPr>
      <w:spacing w:line="360" w:lineRule="auto"/>
      <w:ind w:firstLineChars="200" w:firstLine="200"/>
    </w:pPr>
    <w:rPr>
      <w:rFonts w:ascii="Times New Roman" w:eastAsia="宋体" w:hAnsi="Times New Roman" w:cs="Times New Roman"/>
      <w:szCs w:val="24"/>
    </w:rPr>
  </w:style>
  <w:style w:type="paragraph" w:customStyle="1" w:styleId="070706">
    <w:name w:val="070706正文样式"/>
    <w:basedOn w:val="16"/>
    <w:autoRedefine/>
    <w:qFormat/>
    <w:pPr>
      <w:spacing w:beforeLines="50" w:line="360" w:lineRule="auto"/>
      <w:ind w:firstLine="560"/>
    </w:pPr>
    <w:rPr>
      <w:rFonts w:ascii="宋体" w:hAnsi="宋体"/>
      <w:kern w:val="0"/>
      <w:szCs w:val="28"/>
    </w:rPr>
  </w:style>
  <w:style w:type="paragraph" w:customStyle="1" w:styleId="p0">
    <w:name w:val="p0"/>
    <w:basedOn w:val="a"/>
    <w:autoRedefine/>
    <w:qFormat/>
    <w:pPr>
      <w:widowControl/>
    </w:pPr>
    <w:rPr>
      <w:rFonts w:ascii="仿宋_GB2312" w:eastAsia="仿宋_GB2312" w:hAnsi="宋体" w:cs="Times New Roman"/>
      <w:sz w:val="30"/>
      <w:szCs w:val="30"/>
    </w:rPr>
  </w:style>
  <w:style w:type="paragraph" w:customStyle="1" w:styleId="Char30">
    <w:name w:val="Char3"/>
    <w:basedOn w:val="a"/>
    <w:autoRedefine/>
    <w:qFormat/>
    <w:pPr>
      <w:spacing w:line="360" w:lineRule="auto"/>
      <w:ind w:firstLineChars="200" w:firstLine="200"/>
    </w:pPr>
    <w:rPr>
      <w:rFonts w:ascii="Times New Roman" w:eastAsia="宋体" w:hAnsi="Times New Roman" w:cs="Times New Roman"/>
      <w:szCs w:val="24"/>
    </w:rPr>
  </w:style>
  <w:style w:type="paragraph" w:customStyle="1" w:styleId="11111">
    <w:name w:val="11111"/>
    <w:basedOn w:val="a"/>
    <w:autoRedefine/>
    <w:qFormat/>
    <w:pPr>
      <w:widowControl/>
      <w:spacing w:line="360" w:lineRule="auto"/>
      <w:ind w:firstLineChars="200" w:firstLine="546"/>
      <w:jc w:val="left"/>
    </w:pPr>
    <w:rPr>
      <w:rFonts w:ascii="宋体" w:eastAsia="宋体" w:hAnsi="宋体" w:cs="Times New Roman"/>
      <w:b/>
      <w:color w:val="000000"/>
      <w:spacing w:val="-4"/>
      <w:kern w:val="0"/>
      <w:sz w:val="28"/>
      <w:szCs w:val="28"/>
      <w:u w:color="000000"/>
    </w:rPr>
  </w:style>
  <w:style w:type="paragraph" w:customStyle="1" w:styleId="1e">
    <w:name w:val="正文缩进1"/>
    <w:basedOn w:val="a"/>
    <w:autoRedefine/>
    <w:qFormat/>
    <w:pPr>
      <w:spacing w:line="360" w:lineRule="auto"/>
      <w:ind w:firstLineChars="200" w:firstLine="482"/>
      <w:jc w:val="center"/>
    </w:pPr>
    <w:rPr>
      <w:rFonts w:ascii="Times New Roman" w:eastAsia="宋体" w:hAnsi="Times New Roman" w:cs="Times New Roman"/>
      <w:b/>
      <w:sz w:val="24"/>
      <w:szCs w:val="24"/>
    </w:rPr>
  </w:style>
  <w:style w:type="paragraph" w:customStyle="1" w:styleId="410">
    <w:name w:val="列表 41"/>
    <w:basedOn w:val="a"/>
    <w:autoRedefine/>
    <w:qFormat/>
    <w:pPr>
      <w:spacing w:line="360" w:lineRule="auto"/>
      <w:ind w:leftChars="600" w:left="100" w:hangingChars="200" w:hanging="200"/>
    </w:pPr>
    <w:rPr>
      <w:rFonts w:ascii="Times New Roman" w:eastAsia="宋体" w:hAnsi="Times New Roman" w:cs="Times New Roman"/>
      <w:szCs w:val="24"/>
    </w:rPr>
  </w:style>
  <w:style w:type="paragraph" w:customStyle="1" w:styleId="pa-1">
    <w:name w:val="pa-1"/>
    <w:basedOn w:val="a"/>
    <w:autoRedefine/>
    <w:qFormat/>
    <w:pPr>
      <w:widowControl/>
      <w:spacing w:before="150" w:after="150" w:line="360" w:lineRule="auto"/>
      <w:ind w:firstLineChars="200" w:firstLine="200"/>
      <w:jc w:val="left"/>
    </w:pPr>
    <w:rPr>
      <w:rFonts w:ascii="宋体" w:eastAsia="宋体" w:hAnsi="宋体" w:cs="宋体"/>
      <w:kern w:val="0"/>
      <w:sz w:val="24"/>
      <w:szCs w:val="24"/>
    </w:rPr>
  </w:style>
  <w:style w:type="paragraph" w:customStyle="1" w:styleId="p15">
    <w:name w:val="p15"/>
    <w:basedOn w:val="a"/>
    <w:autoRedefine/>
    <w:qFormat/>
    <w:pPr>
      <w:widowControl/>
      <w:spacing w:line="540" w:lineRule="atLeast"/>
      <w:ind w:firstLine="570"/>
    </w:pPr>
    <w:rPr>
      <w:rFonts w:ascii="Times New Roman" w:eastAsia="宋体" w:hAnsi="Times New Roman" w:cs="Times New Roman"/>
      <w:kern w:val="0"/>
      <w:sz w:val="28"/>
      <w:szCs w:val="28"/>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autoRedefine/>
    <w:qFormat/>
    <w:pPr>
      <w:widowControl w:val="0"/>
      <w:jc w:val="both"/>
    </w:pPr>
    <w:rPr>
      <w:rFonts w:ascii="Times New Roman" w:eastAsia="宋体" w:hAnsi="Times New Roman" w:cs="Times New Roman"/>
      <w:color w:val="000000"/>
      <w:kern w:val="2"/>
      <w:sz w:val="21"/>
      <w:szCs w:val="24"/>
    </w:rPr>
  </w:style>
  <w:style w:type="paragraph" w:customStyle="1" w:styleId="CharCharChar">
    <w:name w:val="Char Char Char"/>
    <w:basedOn w:val="a"/>
    <w:autoRedefine/>
    <w:qFormat/>
    <w:rPr>
      <w:rFonts w:ascii="Times New Roman" w:eastAsia="宋体" w:hAnsi="Times New Roman" w:cs="Times New Roman"/>
      <w:szCs w:val="24"/>
    </w:rPr>
  </w:style>
  <w:style w:type="paragraph" w:customStyle="1" w:styleId="afff3">
    <w:name w:val="表文字"/>
    <w:autoRedefine/>
    <w:qFormat/>
    <w:pPr>
      <w:widowControl w:val="0"/>
      <w:spacing w:line="240" w:lineRule="exact"/>
      <w:jc w:val="center"/>
    </w:pPr>
    <w:rPr>
      <w:rFonts w:ascii="Times New Roman" w:eastAsia="宋体" w:hAnsi="Times New Roman" w:cs="Times New Roman"/>
      <w:color w:val="000000"/>
      <w:w w:val="95"/>
      <w:sz w:val="24"/>
    </w:rPr>
  </w:style>
  <w:style w:type="paragraph" w:customStyle="1" w:styleId="CharCharCharCharChar">
    <w:name w:val="默认段落字体 Char Char Char Char Char"/>
    <w:basedOn w:val="a"/>
    <w:autoRedefine/>
    <w:qFormat/>
    <w:pPr>
      <w:snapToGrid w:val="0"/>
      <w:spacing w:line="360" w:lineRule="auto"/>
      <w:ind w:firstLineChars="200" w:firstLine="200"/>
    </w:pPr>
    <w:rPr>
      <w:rFonts w:ascii="Times New Roman" w:eastAsia="仿宋_GB2312" w:hAnsi="Times New Roman" w:cs="Times New Roman"/>
      <w:sz w:val="24"/>
      <w:szCs w:val="24"/>
    </w:rPr>
  </w:style>
  <w:style w:type="paragraph" w:customStyle="1" w:styleId="1f">
    <w:name w:val="普通(网站)1"/>
    <w:basedOn w:val="a"/>
    <w:autoRedefine/>
    <w:qFormat/>
    <w:pPr>
      <w:widowControl/>
      <w:spacing w:before="150" w:after="150" w:line="360" w:lineRule="auto"/>
      <w:ind w:firstLineChars="200" w:firstLine="200"/>
      <w:jc w:val="left"/>
    </w:pPr>
    <w:rPr>
      <w:rFonts w:ascii="宋体" w:eastAsia="宋体" w:hAnsi="宋体" w:cs="宋体"/>
      <w:kern w:val="0"/>
      <w:sz w:val="24"/>
      <w:szCs w:val="24"/>
    </w:rPr>
  </w:style>
  <w:style w:type="paragraph" w:customStyle="1" w:styleId="Char1Char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Char"/>
    <w:basedOn w:val="a"/>
    <w:autoRedefine/>
    <w:qFormat/>
    <w:rPr>
      <w:rFonts w:ascii="Times New Roman" w:eastAsia="宋体" w:hAnsi="Times New Roman" w:cs="Times New Roman"/>
      <w:szCs w:val="24"/>
    </w:rPr>
  </w:style>
  <w:style w:type="paragraph" w:customStyle="1" w:styleId="CharCharCharChar1">
    <w:name w:val="Char Char Char Char1"/>
    <w:basedOn w:val="a"/>
    <w:autoRedefine/>
    <w:qFormat/>
    <w:pPr>
      <w:spacing w:line="360" w:lineRule="auto"/>
      <w:ind w:firstLineChars="200" w:firstLine="200"/>
    </w:pPr>
    <w:rPr>
      <w:rFonts w:ascii="Times New Roman" w:eastAsia="宋体" w:hAnsi="Times New Roman" w:cs="Times New Roman"/>
      <w:szCs w:val="21"/>
    </w:rPr>
  </w:style>
  <w:style w:type="paragraph" w:customStyle="1" w:styleId="xl30">
    <w:name w:val="xl30"/>
    <w:basedOn w:val="a"/>
    <w:autoRedefine/>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eastAsia="宋体" w:hAnsi="宋体" w:cs="Times New Roman"/>
      <w:kern w:val="0"/>
      <w:sz w:val="24"/>
      <w:szCs w:val="24"/>
    </w:rPr>
  </w:style>
  <w:style w:type="paragraph" w:customStyle="1" w:styleId="pa-3">
    <w:name w:val="pa-3"/>
    <w:basedOn w:val="a"/>
    <w:autoRedefine/>
    <w:qFormat/>
    <w:pPr>
      <w:widowControl/>
      <w:spacing w:before="150" w:after="150" w:line="360" w:lineRule="auto"/>
      <w:ind w:firstLineChars="200" w:firstLine="200"/>
      <w:jc w:val="left"/>
    </w:pPr>
    <w:rPr>
      <w:rFonts w:ascii="宋体" w:eastAsia="宋体" w:hAnsi="宋体" w:cs="宋体"/>
      <w:kern w:val="0"/>
      <w:sz w:val="24"/>
      <w:szCs w:val="24"/>
    </w:rPr>
  </w:style>
  <w:style w:type="character" w:customStyle="1" w:styleId="CharChar2">
    <w:name w:val="报告正文 Char Char"/>
    <w:link w:val="afff4"/>
    <w:autoRedefine/>
    <w:qFormat/>
    <w:locked/>
    <w:rPr>
      <w:rFonts w:ascii="宋体" w:eastAsia="宋体" w:hAnsi="宋体"/>
      <w:color w:val="000000"/>
      <w:kern w:val="2"/>
      <w:sz w:val="24"/>
      <w:szCs w:val="28"/>
    </w:rPr>
  </w:style>
  <w:style w:type="paragraph" w:customStyle="1" w:styleId="afff4">
    <w:name w:val="报告正文"/>
    <w:basedOn w:val="23"/>
    <w:link w:val="CharChar2"/>
    <w:autoRedefine/>
    <w:qFormat/>
    <w:pPr>
      <w:adjustRightInd w:val="0"/>
      <w:snapToGrid w:val="0"/>
      <w:spacing w:after="0" w:line="360" w:lineRule="auto"/>
      <w:ind w:firstLine="482"/>
    </w:pPr>
    <w:rPr>
      <w:rFonts w:ascii="宋体" w:hAnsi="宋体" w:cs="Calibri"/>
      <w:color w:val="000000"/>
      <w:szCs w:val="28"/>
    </w:rPr>
  </w:style>
  <w:style w:type="character" w:customStyle="1" w:styleId="xxxxxChar">
    <w:name w:val="xxxxx正文 Char"/>
    <w:link w:val="xxxxx"/>
    <w:autoRedefine/>
    <w:qFormat/>
    <w:locked/>
    <w:rPr>
      <w:rFonts w:ascii="宋体" w:eastAsia="宋体" w:hAnsi="宋体"/>
      <w:kern w:val="2"/>
      <w:sz w:val="24"/>
      <w:szCs w:val="24"/>
      <w:lang w:val="zh-CN"/>
    </w:rPr>
  </w:style>
  <w:style w:type="paragraph" w:customStyle="1" w:styleId="xxxxx">
    <w:name w:val="xxxxx正文"/>
    <w:basedOn w:val="a"/>
    <w:link w:val="xxxxxChar"/>
    <w:autoRedefine/>
    <w:qFormat/>
    <w:pPr>
      <w:topLinePunct/>
      <w:spacing w:line="360" w:lineRule="auto"/>
      <w:ind w:firstLineChars="200" w:firstLine="200"/>
    </w:pPr>
    <w:rPr>
      <w:rFonts w:ascii="宋体" w:eastAsia="宋体" w:hAnsi="宋体" w:cs="Calibri"/>
      <w:sz w:val="24"/>
      <w:szCs w:val="24"/>
      <w:lang w:val="zh-CN"/>
    </w:rPr>
  </w:style>
  <w:style w:type="paragraph" w:customStyle="1" w:styleId="afff5">
    <w:name w:val="段"/>
    <w:autoRedefine/>
    <w:qFormat/>
    <w:pPr>
      <w:tabs>
        <w:tab w:val="center" w:pos="4201"/>
        <w:tab w:val="right" w:leader="dot" w:pos="9298"/>
      </w:tabs>
      <w:ind w:firstLine="420"/>
      <w:jc w:val="both"/>
    </w:pPr>
    <w:rPr>
      <w:rFonts w:ascii="宋体" w:eastAsia="宋体" w:hAnsi="宋体" w:cs="Times New Roman"/>
      <w:color w:val="000000"/>
      <w:sz w:val="22"/>
      <w:szCs w:val="22"/>
    </w:rPr>
  </w:style>
  <w:style w:type="paragraph" w:customStyle="1" w:styleId="afff6">
    <w:name w:val="环保表头"/>
    <w:basedOn w:val="a"/>
    <w:autoRedefine/>
    <w:qFormat/>
    <w:pPr>
      <w:autoSpaceDE w:val="0"/>
      <w:autoSpaceDN w:val="0"/>
      <w:adjustRightInd w:val="0"/>
      <w:spacing w:before="120" w:after="120"/>
      <w:ind w:rightChars="100" w:right="210"/>
      <w:jc w:val="center"/>
    </w:pPr>
    <w:rPr>
      <w:rFonts w:ascii="宋体" w:eastAsia="宋体" w:hAnsi="宋体" w:cs="宋体"/>
      <w:b/>
      <w:sz w:val="24"/>
      <w:szCs w:val="24"/>
    </w:rPr>
  </w:style>
  <w:style w:type="paragraph" w:customStyle="1" w:styleId="190">
    <w:name w:val="样式19"/>
    <w:basedOn w:val="a"/>
    <w:autoRedefine/>
    <w:qFormat/>
    <w:pPr>
      <w:keepNext/>
      <w:keepLines/>
      <w:snapToGrid w:val="0"/>
      <w:spacing w:line="360" w:lineRule="auto"/>
      <w:jc w:val="left"/>
      <w:outlineLvl w:val="2"/>
    </w:pPr>
    <w:rPr>
      <w:rFonts w:ascii="Times New Roman" w:eastAsia="黑体" w:hAnsi="Times New Roman" w:cs="Times New Roman"/>
      <w:sz w:val="30"/>
      <w:szCs w:val="20"/>
    </w:rPr>
  </w:style>
  <w:style w:type="paragraph" w:customStyle="1" w:styleId="afff7">
    <w:name w:val="样式 居中"/>
    <w:basedOn w:val="a"/>
    <w:autoRedefine/>
    <w:qFormat/>
    <w:pPr>
      <w:spacing w:line="360" w:lineRule="auto"/>
      <w:ind w:firstLineChars="200" w:firstLine="200"/>
      <w:jc w:val="center"/>
    </w:pPr>
    <w:rPr>
      <w:rFonts w:ascii="Times New Roman" w:eastAsia="仿宋_GB2312" w:hAnsi="Times New Roman" w:cs="Times New Roman"/>
      <w:sz w:val="28"/>
      <w:szCs w:val="20"/>
    </w:rPr>
  </w:style>
  <w:style w:type="paragraph" w:customStyle="1" w:styleId="29">
    <w:name w:val="样式 首行缩进:  2 字符"/>
    <w:basedOn w:val="a"/>
    <w:autoRedefine/>
    <w:qFormat/>
    <w:pPr>
      <w:spacing w:line="360" w:lineRule="auto"/>
      <w:ind w:firstLineChars="200" w:firstLine="200"/>
    </w:pPr>
    <w:rPr>
      <w:rFonts w:ascii="Times New Roman" w:eastAsia="仿宋_GB2312" w:hAnsi="Times New Roman" w:cs="Times New Roman"/>
      <w:sz w:val="28"/>
      <w:szCs w:val="20"/>
    </w:rPr>
  </w:style>
  <w:style w:type="paragraph" w:customStyle="1" w:styleId="TableText">
    <w:name w:val="Table Text"/>
    <w:basedOn w:val="a"/>
    <w:autoRedefine/>
    <w:semiHidden/>
    <w:qFormat/>
    <w:pPr>
      <w:spacing w:line="360" w:lineRule="auto"/>
      <w:ind w:firstLineChars="200" w:firstLine="200"/>
    </w:pPr>
    <w:rPr>
      <w:rFonts w:ascii="宋体" w:eastAsia="宋体" w:hAnsi="宋体" w:cs="宋体"/>
      <w:sz w:val="20"/>
      <w:szCs w:val="20"/>
      <w:lang w:eastAsia="en-US"/>
    </w:rPr>
  </w:style>
  <w:style w:type="paragraph" w:customStyle="1" w:styleId="101">
    <w:name w:val="样式10"/>
    <w:basedOn w:val="a"/>
    <w:autoRedefine/>
    <w:qFormat/>
    <w:pPr>
      <w:spacing w:line="500" w:lineRule="exact"/>
      <w:ind w:firstLineChars="200" w:firstLine="200"/>
    </w:pPr>
    <w:rPr>
      <w:rFonts w:ascii="Times New Roman" w:eastAsia="宋体" w:hAnsi="Times New Roman" w:cs="Times New Roman"/>
      <w:sz w:val="24"/>
      <w:szCs w:val="28"/>
    </w:rPr>
  </w:style>
  <w:style w:type="paragraph" w:customStyle="1" w:styleId="afff8">
    <w:name w:val="图表标题"/>
    <w:basedOn w:val="6"/>
    <w:next w:val="aff7"/>
    <w:autoRedefine/>
    <w:qFormat/>
    <w:pPr>
      <w:spacing w:beforeLines="50" w:afterLines="50" w:line="240" w:lineRule="auto"/>
      <w:jc w:val="center"/>
    </w:pPr>
    <w:rPr>
      <w:rFonts w:eastAsia="黑体"/>
    </w:rPr>
  </w:style>
  <w:style w:type="paragraph" w:customStyle="1" w:styleId="1f0">
    <w:name w:val="修订1"/>
    <w:autoRedefine/>
    <w:uiPriority w:val="99"/>
    <w:qFormat/>
    <w:rPr>
      <w:rFonts w:ascii="Times New Roman" w:eastAsia="宋体" w:hAnsi="Times New Roman" w:cs="Times New Roman"/>
      <w:kern w:val="2"/>
      <w:sz w:val="24"/>
    </w:rPr>
  </w:style>
  <w:style w:type="character" w:customStyle="1" w:styleId="CharChar10">
    <w:name w:val="Char Char1"/>
    <w:autoRedefine/>
    <w:qFormat/>
    <w:rPr>
      <w:rFonts w:ascii="宋体" w:eastAsia="宋体" w:hAnsi="Courier New" w:hint="eastAsia"/>
      <w:kern w:val="2"/>
      <w:sz w:val="21"/>
      <w:szCs w:val="21"/>
      <w:lang w:val="en-US" w:eastAsia="zh-CN"/>
    </w:rPr>
  </w:style>
  <w:style w:type="character" w:customStyle="1" w:styleId="CharChar5">
    <w:name w:val="Char Char5"/>
    <w:autoRedefine/>
    <w:qFormat/>
    <w:rPr>
      <w:rFonts w:ascii="宋体" w:eastAsia="宋体" w:hAnsi="宋体" w:hint="eastAsia"/>
      <w:kern w:val="2"/>
      <w:sz w:val="18"/>
      <w:szCs w:val="18"/>
      <w:lang w:val="en-US" w:eastAsia="zh-CN"/>
    </w:rPr>
  </w:style>
  <w:style w:type="character" w:customStyle="1" w:styleId="1f1">
    <w:name w:val="批注引用1"/>
    <w:autoRedefine/>
    <w:qFormat/>
    <w:rPr>
      <w:sz w:val="21"/>
      <w:szCs w:val="21"/>
    </w:rPr>
  </w:style>
  <w:style w:type="character" w:customStyle="1" w:styleId="apple-converted-space">
    <w:name w:val="apple-converted-space"/>
    <w:autoRedefine/>
    <w:qFormat/>
  </w:style>
  <w:style w:type="character" w:customStyle="1" w:styleId="ca-1">
    <w:name w:val="ca-1"/>
    <w:autoRedefine/>
    <w:qFormat/>
  </w:style>
  <w:style w:type="character" w:customStyle="1" w:styleId="1f2">
    <w:name w:val="页码1"/>
    <w:autoRedefine/>
    <w:qFormat/>
  </w:style>
  <w:style w:type="character" w:customStyle="1" w:styleId="apple-style-span">
    <w:name w:val="apple-style-span"/>
    <w:autoRedefine/>
    <w:qFormat/>
  </w:style>
  <w:style w:type="character" w:customStyle="1" w:styleId="ca-0">
    <w:name w:val="ca-0"/>
    <w:autoRedefine/>
    <w:qFormat/>
  </w:style>
  <w:style w:type="character" w:customStyle="1" w:styleId="CharChar20">
    <w:name w:val="Char Char2"/>
    <w:autoRedefine/>
    <w:qFormat/>
    <w:rPr>
      <w:rFonts w:ascii="宋体" w:eastAsia="宋体" w:hAnsi="宋体" w:hint="eastAsia"/>
      <w:kern w:val="2"/>
      <w:sz w:val="18"/>
      <w:szCs w:val="18"/>
      <w:lang w:val="en-US" w:eastAsia="zh-CN"/>
    </w:rPr>
  </w:style>
  <w:style w:type="character" w:customStyle="1" w:styleId="unnamed112">
    <w:name w:val="unnamed112"/>
    <w:autoRedefine/>
    <w:qFormat/>
    <w:rPr>
      <w:color w:val="000000"/>
      <w:sz w:val="18"/>
      <w:szCs w:val="18"/>
    </w:rPr>
  </w:style>
  <w:style w:type="character" w:customStyle="1" w:styleId="2Char0">
    <w:name w:val="样式2 Char"/>
    <w:autoRedefine/>
    <w:qFormat/>
    <w:rPr>
      <w:rFonts w:ascii="Times New Roman" w:eastAsia="宋体" w:hAnsi="Times New Roman" w:cs="Times New Roman" w:hint="default"/>
      <w:sz w:val="24"/>
      <w:szCs w:val="21"/>
    </w:rPr>
  </w:style>
  <w:style w:type="character" w:customStyle="1" w:styleId="fontstyle11">
    <w:name w:val="fontstyle11"/>
    <w:autoRedefine/>
    <w:qFormat/>
    <w:rPr>
      <w:rFonts w:ascii="宋体" w:eastAsia="宋体" w:hAnsi="宋体" w:hint="eastAsia"/>
      <w:color w:val="000000"/>
      <w:sz w:val="24"/>
      <w:szCs w:val="24"/>
    </w:rPr>
  </w:style>
  <w:style w:type="character" w:customStyle="1" w:styleId="Char21">
    <w:name w:val="表头 Char2"/>
    <w:autoRedefine/>
    <w:qFormat/>
    <w:rPr>
      <w:rFonts w:ascii="Times New Roman" w:eastAsia="宋体" w:hAnsi="Times New Roman" w:cs="Times New Roman" w:hint="default"/>
      <w:b/>
      <w:kern w:val="36"/>
      <w:sz w:val="28"/>
      <w:szCs w:val="24"/>
      <w:lang w:val="en-US" w:eastAsia="zh-CN" w:bidi="ar-SA"/>
    </w:rPr>
  </w:style>
  <w:style w:type="character" w:customStyle="1" w:styleId="Char7">
    <w:name w:val="报告正文 Char"/>
    <w:autoRedefine/>
    <w:qFormat/>
    <w:rPr>
      <w:rFonts w:ascii="仿宋_GB2312" w:eastAsia="仿宋_GB2312" w:hAnsi="仿宋_GB2312" w:hint="eastAsia"/>
      <w:bCs/>
      <w:kern w:val="2"/>
      <w:sz w:val="28"/>
      <w:szCs w:val="28"/>
      <w:lang w:val="zh-CN"/>
    </w:rPr>
  </w:style>
  <w:style w:type="character" w:customStyle="1" w:styleId="fontstyle21">
    <w:name w:val="fontstyle21"/>
    <w:autoRedefine/>
    <w:qFormat/>
    <w:rPr>
      <w:rFonts w:ascii="TimesNewRomanPSMT" w:eastAsia="TimesNewRomanPSMT" w:hAnsi="TimesNewRomanPSMT" w:hint="eastAsia"/>
      <w:color w:val="000000"/>
      <w:sz w:val="24"/>
      <w:szCs w:val="24"/>
    </w:rPr>
  </w:style>
  <w:style w:type="character" w:customStyle="1" w:styleId="fontstyle01">
    <w:name w:val="fontstyle01"/>
    <w:autoRedefine/>
    <w:qFormat/>
    <w:rPr>
      <w:rFonts w:ascii="宋体" w:eastAsia="宋体" w:hAnsi="宋体" w:hint="eastAsia"/>
      <w:color w:val="000000"/>
      <w:sz w:val="24"/>
      <w:szCs w:val="24"/>
    </w:rPr>
  </w:style>
  <w:style w:type="character" w:customStyle="1" w:styleId="font81">
    <w:name w:val="font81"/>
    <w:autoRedefine/>
    <w:qFormat/>
    <w:rPr>
      <w:rFonts w:ascii="宋体" w:eastAsia="宋体" w:hAnsi="宋体" w:cs="宋体" w:hint="eastAsia"/>
      <w:color w:val="000000"/>
      <w:sz w:val="21"/>
      <w:szCs w:val="21"/>
      <w:u w:val="none"/>
      <w:vertAlign w:val="superscript"/>
    </w:rPr>
  </w:style>
  <w:style w:type="character" w:customStyle="1" w:styleId="font91">
    <w:name w:val="font91"/>
    <w:autoRedefine/>
    <w:qFormat/>
    <w:rPr>
      <w:rFonts w:ascii="宋体" w:eastAsia="宋体" w:hAnsi="宋体" w:cs="宋体" w:hint="eastAsia"/>
      <w:color w:val="000000"/>
      <w:sz w:val="20"/>
      <w:szCs w:val="20"/>
      <w:u w:val="none"/>
      <w:vertAlign w:val="superscript"/>
    </w:rPr>
  </w:style>
  <w:style w:type="character" w:customStyle="1" w:styleId="font71">
    <w:name w:val="font71"/>
    <w:autoRedefine/>
    <w:qFormat/>
    <w:rPr>
      <w:rFonts w:ascii="宋体" w:eastAsia="宋体" w:hAnsi="宋体" w:cs="宋体" w:hint="eastAsia"/>
      <w:color w:val="000000"/>
      <w:sz w:val="20"/>
      <w:szCs w:val="20"/>
      <w:u w:val="none"/>
    </w:rPr>
  </w:style>
  <w:style w:type="character" w:customStyle="1" w:styleId="font101">
    <w:name w:val="font101"/>
    <w:autoRedefine/>
    <w:qFormat/>
    <w:rPr>
      <w:rFonts w:ascii="Times New Roman" w:hAnsi="Times New Roman" w:cs="Times New Roman" w:hint="default"/>
      <w:color w:val="000000"/>
      <w:sz w:val="21"/>
      <w:szCs w:val="21"/>
      <w:u w:val="none"/>
      <w:vertAlign w:val="superscript"/>
    </w:rPr>
  </w:style>
  <w:style w:type="table" w:customStyle="1" w:styleId="TableNormal1">
    <w:name w:val="Table Normal1"/>
    <w:autoRedefine/>
    <w:qFormat/>
    <w:rPr>
      <w:rFonts w:ascii="Times New Roman" w:eastAsia="宋体" w:hAnsi="Times New Roman" w:cs="Times New Roman"/>
    </w:rPr>
    <w:tblPr>
      <w:tblCellMar>
        <w:top w:w="0" w:type="dxa"/>
        <w:left w:w="0" w:type="dxa"/>
        <w:bottom w:w="0" w:type="dxa"/>
        <w:right w:w="0" w:type="dxa"/>
      </w:tblCellMar>
    </w:tblPr>
  </w:style>
  <w:style w:type="table" w:customStyle="1" w:styleId="213">
    <w:name w:val="网格型213"/>
    <w:basedOn w:val="a1"/>
    <w:autoRedefine/>
    <w:uiPriority w:val="59"/>
    <w:qFormat/>
    <w:pPr>
      <w:jc w:val="center"/>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150">
    <w:name w:val="网格型15"/>
    <w:basedOn w:val="a1"/>
    <w:autoRedefine/>
    <w:uiPriority w:val="39"/>
    <w:qFormat/>
    <w:pPr>
      <w:jc w:val="center"/>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7">
    <w:name w:val="网格型7"/>
    <w:basedOn w:val="a1"/>
    <w:autoRedefine/>
    <w:uiPriority w:val="59"/>
    <w:qFormat/>
    <w:pPr>
      <w:jc w:val="center"/>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8">
    <w:name w:val="网格型8"/>
    <w:basedOn w:val="a1"/>
    <w:autoRedefine/>
    <w:uiPriority w:val="59"/>
    <w:qFormat/>
    <w:pPr>
      <w:jc w:val="center"/>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63">
    <w:name w:val="网格型6"/>
    <w:basedOn w:val="a1"/>
    <w:autoRedefine/>
    <w:uiPriority w:val="59"/>
    <w:qFormat/>
    <w:pPr>
      <w:jc w:val="center"/>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f3">
    <w:name w:val="无列表1"/>
    <w:next w:val="a2"/>
    <w:uiPriority w:val="99"/>
    <w:semiHidden/>
    <w:unhideWhenUsed/>
    <w:rsid w:val="003B0B1B"/>
  </w:style>
  <w:style w:type="character" w:styleId="afff9">
    <w:name w:val="page number"/>
    <w:autoRedefine/>
    <w:qFormat/>
    <w:rsid w:val="003B0B1B"/>
  </w:style>
  <w:style w:type="table" w:customStyle="1" w:styleId="TableNormal3">
    <w:name w:val="Table Normal3"/>
    <w:autoRedefine/>
    <w:unhideWhenUsed/>
    <w:qFormat/>
    <w:rsid w:val="003B0B1B"/>
    <w:rPr>
      <w:rFonts w:ascii="Times New Roman" w:eastAsia="宋体" w:hAnsi="Times New Roman" w:cs="Times New Roman"/>
    </w:rPr>
    <w:tblPr>
      <w:tblCellMar>
        <w:top w:w="0" w:type="dxa"/>
        <w:left w:w="0" w:type="dxa"/>
        <w:bottom w:w="0" w:type="dxa"/>
        <w:right w:w="0" w:type="dxa"/>
      </w:tblCellMar>
    </w:tblPr>
  </w:style>
  <w:style w:type="table" w:customStyle="1" w:styleId="2131">
    <w:name w:val="网格型2131"/>
    <w:basedOn w:val="a1"/>
    <w:autoRedefine/>
    <w:uiPriority w:val="59"/>
    <w:qFormat/>
    <w:rsid w:val="003B0B1B"/>
    <w:pPr>
      <w:jc w:val="center"/>
    </w:pPr>
    <w:rPr>
      <w:rFonts w:ascii="Times New Roman" w:eastAsia="宋体" w:hAnsi="Times New Roman"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jc w:val="center"/>
    </w:trPr>
    <w:tcPr>
      <w:vAlign w:val="center"/>
    </w:tcPr>
  </w:style>
  <w:style w:type="table" w:customStyle="1" w:styleId="71">
    <w:name w:val="网格型71"/>
    <w:basedOn w:val="a1"/>
    <w:autoRedefine/>
    <w:uiPriority w:val="59"/>
    <w:qFormat/>
    <w:rsid w:val="003B0B1B"/>
    <w:pPr>
      <w:jc w:val="center"/>
    </w:pPr>
    <w:rPr>
      <w:rFonts w:ascii="Times New Roman" w:eastAsia="宋体" w:hAnsi="Times New Roman"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jc w:val="center"/>
    </w:trPr>
    <w:tcPr>
      <w:vAlign w:val="center"/>
    </w:tcPr>
  </w:style>
  <w:style w:type="table" w:customStyle="1" w:styleId="81">
    <w:name w:val="网格型81"/>
    <w:basedOn w:val="a1"/>
    <w:autoRedefine/>
    <w:uiPriority w:val="59"/>
    <w:qFormat/>
    <w:rsid w:val="003B0B1B"/>
    <w:pPr>
      <w:jc w:val="center"/>
    </w:pPr>
    <w:rPr>
      <w:rFonts w:ascii="Times New Roman" w:eastAsia="宋体" w:hAnsi="Times New Roman"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jc w:val="center"/>
    </w:trPr>
    <w:tcPr>
      <w:vAlign w:val="center"/>
    </w:tcPr>
  </w:style>
  <w:style w:type="table" w:customStyle="1" w:styleId="610">
    <w:name w:val="网格型61"/>
    <w:basedOn w:val="a1"/>
    <w:autoRedefine/>
    <w:uiPriority w:val="59"/>
    <w:qFormat/>
    <w:rsid w:val="003B0B1B"/>
    <w:pPr>
      <w:jc w:val="center"/>
    </w:pPr>
    <w:rPr>
      <w:rFonts w:ascii="Times New Roman" w:eastAsia="宋体" w:hAnsi="Times New Roman"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jc w:val="center"/>
    </w:tr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3FE6D-8C51-4427-BA79-0D5F97675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28</Pages>
  <Words>2489</Words>
  <Characters>14193</Characters>
  <Application>Microsoft Office Word</Application>
  <DocSecurity>0</DocSecurity>
  <Lines>118</Lines>
  <Paragraphs>33</Paragraphs>
  <ScaleCrop>false</ScaleCrop>
  <Company>WwW.YlmF.CoM</Company>
  <LinksUpToDate>false</LinksUpToDate>
  <CharactersWithSpaces>16649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雨林木风</dc:creator>
  <cp:lastModifiedBy>Lenovo</cp:lastModifiedBy>
  <cp:revision>572</cp:revision>
  <cp:lastPrinted>2025-05-20T03:28:00Z</cp:lastPrinted>
  <dcterms:created xsi:type="dcterms:W3CDTF">2020-01-03T02:53:00Z</dcterms:created>
  <dcterms:modified xsi:type="dcterms:W3CDTF">2026-04-11T00:23:00Z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2F8721D4288C4CD4808FBD6E15FF5D56_13</vt:lpwstr>
  </property>
  <property fmtid="{D5CDD505-2E9C-101B-9397-08002B2CF9AE}" pid="4" name="KSOTemplateDocerSaveRecord">
    <vt:lpwstr>eyJoZGlkIjoiMDE3MzViMjkwMTA2Zjk5ZTNhNGU1Mjk3MjliMDFiMTciLCJ1c2VySWQiOiIyNzgzNDk3MjMifQ==</vt:lpwstr>
  </property>
</Properties>
</file>