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FFA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中共赤峰市大黑山自然保护区管理局党组关于十六届旗委第十轮巡察整改进展情况的通报</w:t>
      </w:r>
    </w:p>
    <w:p w14:paraId="5F4FA46B">
      <w:pPr>
        <w:ind w:firstLine="640" w:firstLineChars="200"/>
        <w:jc w:val="left"/>
        <w:rPr>
          <w:rFonts w:hint="eastAsia" w:ascii="仿宋_GB2312" w:hAnsi="仿宋_GB2312" w:eastAsia="仿宋_GB2312" w:cs="仿宋_GB2312"/>
          <w:sz w:val="32"/>
          <w:szCs w:val="32"/>
        </w:rPr>
      </w:pPr>
    </w:p>
    <w:p w14:paraId="77D9C0D3">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十六届旗委</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轮巡察工作统一部署，</w:t>
      </w:r>
      <w:r>
        <w:rPr>
          <w:rFonts w:hint="eastAsia" w:ascii="仿宋_GB2312" w:hAnsi="仿宋_GB2312" w:eastAsia="仿宋_GB2312" w:cs="仿宋_GB2312"/>
          <w:sz w:val="32"/>
          <w:szCs w:val="32"/>
          <w:lang w:val="en-US" w:eastAsia="zh-CN"/>
        </w:rPr>
        <w:t>旗委</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巡察组</w:t>
      </w:r>
      <w:r>
        <w:rPr>
          <w:rFonts w:hint="eastAsia" w:ascii="仿宋_GB2312" w:hAnsi="仿宋_GB2312" w:eastAsia="仿宋_GB2312" w:cs="仿宋_GB2312"/>
          <w:sz w:val="32"/>
          <w:szCs w:val="32"/>
          <w:lang w:eastAsia="zh-CN"/>
        </w:rPr>
        <w:t>于</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25</w:t>
      </w:r>
      <w:r>
        <w:rPr>
          <w:rFonts w:hint="eastAsia" w:ascii="仿宋_GB2312" w:hAnsi="仿宋_GB2312" w:eastAsia="仿宋_GB2312" w:cs="仿宋_GB2312"/>
          <w:sz w:val="32"/>
          <w:szCs w:val="32"/>
        </w:rPr>
        <w:t>年</w:t>
      </w: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rPr>
        <w:t>月</w:t>
      </w:r>
      <w:r>
        <w:rPr>
          <w:rFonts w:hint="default" w:ascii="Times New Roman" w:hAnsi="Times New Roman" w:eastAsia="仿宋_GB2312" w:cs="Times New Roman"/>
          <w:sz w:val="32"/>
          <w:szCs w:val="32"/>
          <w:lang w:val="en-US" w:eastAsia="zh-CN"/>
        </w:rPr>
        <w:t>12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val="en-US" w:eastAsia="zh-CN"/>
        </w:rPr>
        <w:t>8</w:t>
      </w:r>
      <w:r>
        <w:rPr>
          <w:rFonts w:hint="eastAsia" w:ascii="仿宋_GB2312" w:hAnsi="仿宋_GB2312" w:eastAsia="仿宋_GB2312" w:cs="仿宋_GB2312"/>
          <w:sz w:val="32"/>
          <w:szCs w:val="32"/>
          <w:lang w:val="en-US" w:eastAsia="zh-CN"/>
        </w:rPr>
        <w:t>月</w:t>
      </w:r>
      <w:r>
        <w:rPr>
          <w:rFonts w:hint="default" w:ascii="Times New Roman" w:hAnsi="Times New Roman" w:eastAsia="仿宋_GB2312" w:cs="Times New Roman"/>
          <w:sz w:val="32"/>
          <w:szCs w:val="32"/>
          <w:lang w:val="en-US" w:eastAsia="zh-CN"/>
        </w:rPr>
        <w:t>22</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赤峰市大黑山自然保护区管理局党组</w:t>
      </w:r>
      <w:r>
        <w:rPr>
          <w:rFonts w:hint="eastAsia" w:ascii="仿宋_GB2312" w:hAnsi="仿宋_GB2312" w:eastAsia="仿宋_GB2312" w:cs="仿宋_GB2312"/>
          <w:sz w:val="32"/>
          <w:szCs w:val="32"/>
        </w:rPr>
        <w:t>开展了</w:t>
      </w:r>
      <w:r>
        <w:rPr>
          <w:rFonts w:hint="eastAsia" w:ascii="仿宋_GB2312" w:hAnsi="仿宋_GB2312" w:eastAsia="仿宋_GB2312" w:cs="仿宋_GB2312"/>
          <w:sz w:val="32"/>
          <w:szCs w:val="32"/>
          <w:lang w:val="en-US" w:eastAsia="zh-CN"/>
        </w:rPr>
        <w:t>常规</w:t>
      </w:r>
      <w:r>
        <w:rPr>
          <w:rFonts w:hint="eastAsia" w:ascii="仿宋_GB2312" w:hAnsi="仿宋_GB2312" w:eastAsia="仿宋_GB2312" w:cs="仿宋_GB2312"/>
          <w:sz w:val="32"/>
          <w:szCs w:val="32"/>
        </w:rPr>
        <w:t>巡察。</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w:t>
      </w:r>
      <w:r>
        <w:rPr>
          <w:rFonts w:hint="default"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lang w:val="en-US" w:eastAsia="zh-CN"/>
        </w:rPr>
        <w:t>月</w:t>
      </w:r>
      <w:r>
        <w:rPr>
          <w:rFonts w:hint="default" w:ascii="Times New Roman" w:hAnsi="Times New Roman" w:eastAsia="仿宋_GB2312" w:cs="Times New Roman"/>
          <w:sz w:val="32"/>
          <w:szCs w:val="32"/>
          <w:lang w:val="en-US" w:eastAsia="zh-CN"/>
        </w:rPr>
        <w:t>13</w:t>
      </w:r>
      <w:r>
        <w:rPr>
          <w:rFonts w:hint="eastAsia" w:ascii="仿宋_GB2312" w:hAnsi="仿宋_GB2312" w:eastAsia="仿宋_GB2312" w:cs="仿宋_GB2312"/>
          <w:sz w:val="32"/>
          <w:szCs w:val="32"/>
          <w:lang w:val="en-US" w:eastAsia="zh-CN"/>
        </w:rPr>
        <w:t>日反馈了巡察意见。按照巡察工作统一要求，现将巡察整改进展情况予以公布。</w:t>
      </w:r>
    </w:p>
    <w:p w14:paraId="290061D6">
      <w:pPr>
        <w:keepNext w:val="0"/>
        <w:keepLines w:val="0"/>
        <w:pageBreakBefore w:val="0"/>
        <w:kinsoku/>
        <w:wordWrap/>
        <w:topLinePunct w:val="0"/>
        <w:autoSpaceDE/>
        <w:autoSpaceDN/>
        <w:bidi w:val="0"/>
        <w:adjustRightInd/>
        <w:snapToGrid/>
        <w:spacing w:line="560" w:lineRule="exact"/>
        <w:ind w:firstLine="640" w:firstLineChars="200"/>
        <w:rPr>
          <w:rFonts w:hint="eastAsia" w:ascii="黑体" w:hAnsi="黑体" w:eastAsia="黑体" w:cs="仿宋"/>
          <w:sz w:val="32"/>
          <w:szCs w:val="32"/>
          <w:lang w:eastAsia="zh-CN"/>
        </w:rPr>
      </w:pPr>
      <w:r>
        <w:rPr>
          <w:rFonts w:hint="eastAsia" w:ascii="黑体" w:hAnsi="黑体" w:eastAsia="黑体" w:cs="仿宋"/>
          <w:sz w:val="32"/>
          <w:szCs w:val="32"/>
        </w:rPr>
        <w:t>一、</w:t>
      </w:r>
      <w:r>
        <w:rPr>
          <w:rFonts w:hint="eastAsia" w:ascii="黑体" w:hAnsi="黑体" w:eastAsia="黑体" w:cs="仿宋"/>
          <w:sz w:val="32"/>
          <w:szCs w:val="32"/>
          <w:lang w:eastAsia="zh-CN"/>
        </w:rPr>
        <w:t>被巡察党组织及其主要负责人组织落实情况</w:t>
      </w:r>
    </w:p>
    <w:p w14:paraId="5EF0C4AE">
      <w:pPr>
        <w:keepNext w:val="0"/>
        <w:keepLines w:val="0"/>
        <w:pageBreakBefore w:val="0"/>
        <w:kinsoku/>
        <w:wordWrap/>
        <w:topLinePunct w:val="0"/>
        <w:autoSpaceDE/>
        <w:autoSpaceDN/>
        <w:bidi w:val="0"/>
        <w:adjustRightInd/>
        <w:snapToGrid/>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赤峰市大黑山自然保护区管理局党组</w:t>
      </w:r>
      <w:r>
        <w:rPr>
          <w:rFonts w:hint="eastAsia" w:ascii="楷体_GB2312" w:hAnsi="楷体_GB2312" w:eastAsia="楷体_GB2312" w:cs="楷体_GB2312"/>
          <w:sz w:val="32"/>
          <w:szCs w:val="32"/>
        </w:rPr>
        <w:t>履行主体责任情况</w:t>
      </w:r>
    </w:p>
    <w:p w14:paraId="06CAABBA">
      <w:pPr>
        <w:keepNext w:val="0"/>
        <w:keepLines w:val="0"/>
        <w:pageBreakBefore w:val="0"/>
        <w:kinsoku/>
        <w:wordWrap/>
        <w:overflowPunct w:val="0"/>
        <w:topLinePunct w:val="0"/>
        <w:autoSpaceDE/>
        <w:autoSpaceDN/>
        <w:bidi w:val="0"/>
        <w:adjustRightInd/>
        <w:snapToGrid/>
        <w:spacing w:line="560" w:lineRule="exact"/>
        <w:ind w:firstLine="643" w:firstLineChars="200"/>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b/>
          <w:bCs/>
          <w:sz w:val="32"/>
          <w:szCs w:val="32"/>
          <w:lang w:val="en-US" w:eastAsia="zh-CN"/>
        </w:rPr>
        <w:t>1</w:t>
      </w:r>
      <w:r>
        <w:rPr>
          <w:rFonts w:hint="eastAsia" w:ascii="仿宋_GB2312" w:hAnsi="仿宋_GB2312" w:eastAsia="仿宋_GB2312" w:cs="仿宋_GB2312"/>
          <w:b/>
          <w:bCs/>
          <w:sz w:val="32"/>
          <w:szCs w:val="32"/>
          <w:lang w:val="en-US" w:eastAsia="zh-CN"/>
        </w:rPr>
        <w:t>.加强组织领导，扛起整改责任。</w:t>
      </w:r>
      <w:r>
        <w:rPr>
          <w:rFonts w:hint="eastAsia" w:ascii="仿宋_GB2312" w:hAnsi="仿宋_GB2312" w:eastAsia="仿宋_GB2312" w:cs="仿宋_GB2312"/>
          <w:sz w:val="32"/>
          <w:szCs w:val="32"/>
          <w:lang w:val="en-US" w:eastAsia="zh-CN"/>
        </w:rPr>
        <w:t>大黑山管理局党组高度重视巡察反馈情况，对巡察反馈问题完全认同、照单全收，把巡察整改工作当成一项重大政治任务，扎实扛起巡察整改责任。一是巡察情况反馈会议后立即组织召开党组会议，分析研究巡察反馈意见，安排部署巡察整改工作，明确整改工作的主要思路，为做好巡察整改工作开好头。二是成立了以党组书记为组长、党组成员为成员的巡察整改工作领导小组。党组书记履行第一责任人职责，党组成员履行“一岗双责”职责，全面负责巡察整改工作的统筹协调和督促检查。三是制定整改方案。结合管理局工作实际和反馈意见，制定《十六届旗委第十轮巡察赤峰市大黑山自然保护区管理局党组反馈意见的整改方案》，制定整改措施，明确责任领导、责任科室、责任人和完成时限，细化深化巡察整改工作。四是召开民主生活会。组织召开巡察整改专题民主生活会，党组成员结合反馈问题和分管领域逐一对照检查，开展批评与自我批评，进一步压实整改责任，确保整改工作持续推进。</w:t>
      </w:r>
    </w:p>
    <w:p w14:paraId="3D1CCEEB">
      <w:pPr>
        <w:keepNext w:val="0"/>
        <w:keepLines w:val="0"/>
        <w:pageBreakBefore w:val="0"/>
        <w:kinsoku/>
        <w:wordWrap/>
        <w:overflowPunct w:val="0"/>
        <w:topLinePunct w:val="0"/>
        <w:autoSpaceDE/>
        <w:autoSpaceDN/>
        <w:bidi w:val="0"/>
        <w:adjustRightInd/>
        <w:snapToGrid/>
        <w:spacing w:line="560" w:lineRule="exact"/>
        <w:ind w:firstLine="643" w:firstLineChars="200"/>
        <w:rPr>
          <w:rFonts w:hint="eastAsia" w:ascii="仿宋_GB2312" w:hAnsi="仿宋_GB2312" w:eastAsia="仿宋_GB2312" w:cs="仿宋_GB2312"/>
          <w:b/>
          <w:bCs/>
          <w:sz w:val="32"/>
          <w:szCs w:val="32"/>
          <w:lang w:val="en-US" w:eastAsia="zh-CN"/>
        </w:rPr>
      </w:pPr>
      <w:r>
        <w:rPr>
          <w:rFonts w:hint="default" w:ascii="Times New Roman" w:hAnsi="Times New Roman" w:eastAsia="仿宋_GB2312" w:cs="Times New Roman"/>
          <w:b/>
          <w:bCs/>
          <w:sz w:val="32"/>
          <w:szCs w:val="32"/>
          <w:lang w:val="en-US" w:eastAsia="zh-CN"/>
        </w:rPr>
        <w:t>2</w:t>
      </w:r>
      <w:r>
        <w:rPr>
          <w:rFonts w:hint="eastAsia" w:ascii="仿宋_GB2312" w:hAnsi="仿宋_GB2312" w:eastAsia="仿宋_GB2312" w:cs="仿宋_GB2312"/>
          <w:b/>
          <w:bCs/>
          <w:sz w:val="32"/>
          <w:szCs w:val="32"/>
          <w:lang w:val="en-US" w:eastAsia="zh-CN"/>
        </w:rPr>
        <w:t>.加强督促检查，确保整改实效。</w:t>
      </w:r>
    </w:p>
    <w:p w14:paraId="49B41E1E">
      <w:pPr>
        <w:keepNext w:val="0"/>
        <w:keepLines w:val="0"/>
        <w:pageBreakBefore w:val="0"/>
        <w:kinsoku/>
        <w:wordWrap/>
        <w:topLinePunct w:val="0"/>
        <w:autoSpaceDE/>
        <w:autoSpaceDN/>
        <w:bidi w:val="0"/>
        <w:adjustRightInd/>
        <w:snapToGrid/>
        <w:spacing w:line="560" w:lineRule="exact"/>
        <w:ind w:firstLine="640" w:firstLineChars="200"/>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val="en-US" w:eastAsia="zh-CN"/>
        </w:rPr>
        <w:t>为保证各项巡察整改措施坚决落实到位，及时发现巡察整改过程中存在的问题，高效高质完成巡察整改工作，我局多措并举加强督促检查工作。一是巡察整改领导小组办公室日常加强监督检查，经常过问整改进程、经常检查整改措施落实情况。二是召开党组会议</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次听取责任科室汇报巡察整改进展，了解存在的重难点问题，针对存在问题及时研究讨论，确保巡察整改工作持续推进。三是党组成员履行“一岗双责”职责，严格落实分管领域整改责任，主动认领分管领域存在问题，梳理问题清单，剖析问题根源，制定针对性整改措施，将巡察整改工作同分管工作相结合，力争实现以整改促规范、以整改促发展，推动各项工作再上新台阶。</w:t>
      </w:r>
    </w:p>
    <w:p w14:paraId="03F7EE4D">
      <w:pPr>
        <w:keepNext w:val="0"/>
        <w:keepLines w:val="0"/>
        <w:pageBreakBefore w:val="0"/>
        <w:kinsoku/>
        <w:wordWrap/>
        <w:topLinePunct w:val="0"/>
        <w:autoSpaceDE/>
        <w:autoSpaceDN/>
        <w:bidi w:val="0"/>
        <w:adjustRightInd/>
        <w:snapToGrid/>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赤峰市大黑山自然保护区管理局党组</w:t>
      </w:r>
      <w:r>
        <w:rPr>
          <w:rFonts w:hint="eastAsia" w:ascii="楷体_GB2312" w:hAnsi="楷体_GB2312" w:eastAsia="楷体_GB2312" w:cs="楷体_GB2312"/>
          <w:sz w:val="32"/>
          <w:szCs w:val="32"/>
        </w:rPr>
        <w:t>书记履行第一责任人责任情况</w:t>
      </w:r>
    </w:p>
    <w:p w14:paraId="2D619695">
      <w:pPr>
        <w:keepNext w:val="0"/>
        <w:keepLines w:val="0"/>
        <w:pageBreakBefore w:val="0"/>
        <w:kinsoku/>
        <w:wordWrap/>
        <w:overflowPunct w:val="0"/>
        <w:topLinePunct w:val="0"/>
        <w:autoSpaceDE/>
        <w:autoSpaceDN/>
        <w:bidi w:val="0"/>
        <w:adjustRightInd/>
        <w:snapToGrid/>
        <w:spacing w:line="560" w:lineRule="exact"/>
        <w:ind w:firstLine="640" w:firstLineChars="200"/>
        <w:rPr>
          <w:rFonts w:hint="default" w:ascii="楷体" w:hAnsi="楷体" w:eastAsia="楷体" w:cs="仿宋"/>
          <w:sz w:val="32"/>
          <w:szCs w:val="32"/>
          <w:lang w:val="en-US" w:eastAsia="zh-CN"/>
        </w:rPr>
      </w:pPr>
      <w:r>
        <w:rPr>
          <w:rFonts w:hint="eastAsia" w:ascii="仿宋_GB2312" w:hAnsi="仿宋_GB2312" w:eastAsia="仿宋_GB2312" w:cs="仿宋_GB2312"/>
          <w:sz w:val="32"/>
          <w:szCs w:val="32"/>
          <w:lang w:val="en-US" w:eastAsia="zh-CN"/>
        </w:rPr>
        <w:t>党组书记高度重视巡察整改工作，认真落实巡察整改“第一责任人”责任，担任巡察整改工作领导小组组长，对巡察整改负总责。巡察情况反馈会议结束后，党组书记立即组织党组成员召开党组会议，认真研读反馈意见，梳理问题清单，研究制定整改措施，确保巡察整改工作取得实效。召开党组会议进一步研究巡察整改工作方案，确保整改措施的针对性和完整性。组织召开巡察整改专题民主生活会，结合反馈问题逐一对照检查，开展批评与自我批评，进一步明确整改工作思路，压实主体责任，确保整改工作持续推进。巡察整改过程中，亲自抓重点问题，多次亲自过问、参与整改过程，督促巡察整改工作高效有序推进。</w:t>
      </w:r>
    </w:p>
    <w:p w14:paraId="4ACCA836">
      <w:pPr>
        <w:keepNext w:val="0"/>
        <w:keepLines w:val="0"/>
        <w:pageBreakBefore w:val="0"/>
        <w:widowControl/>
        <w:numPr>
          <w:ilvl w:val="0"/>
          <w:numId w:val="0"/>
        </w:numPr>
        <w:shd w:val="clear" w:color="auto" w:fill="auto"/>
        <w:kinsoku/>
        <w:wordWrap/>
        <w:topLinePunct w:val="0"/>
        <w:autoSpaceDE/>
        <w:autoSpaceDN/>
        <w:bidi w:val="0"/>
        <w:adjustRightInd/>
        <w:snapToGrid/>
        <w:spacing w:line="560" w:lineRule="exact"/>
        <w:ind w:firstLine="640" w:firstLineChars="200"/>
        <w:textAlignment w:val="bottom"/>
        <w:rPr>
          <w:rFonts w:hint="eastAsia" w:ascii="黑体" w:hAnsi="黑体" w:eastAsia="黑体" w:cs="黑体"/>
          <w:sz w:val="32"/>
          <w:szCs w:val="32"/>
          <w:lang w:eastAsia="zh-CN"/>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lang w:eastAsia="zh-CN"/>
        </w:rPr>
        <w:t>集中整改期内已完成的整改事项</w:t>
      </w:r>
    </w:p>
    <w:p w14:paraId="09FB7617">
      <w:pPr>
        <w:keepNext w:val="0"/>
        <w:keepLines w:val="0"/>
        <w:pageBreakBefore w:val="0"/>
        <w:kinsoku/>
        <w:wordWrap/>
        <w:overflowPunct w:val="0"/>
        <w:topLinePunct w:val="0"/>
        <w:autoSpaceDE/>
        <w:autoSpaceDN/>
        <w:bidi w:val="0"/>
        <w:adjustRightInd/>
        <w:snapToGrid/>
        <w:spacing w:line="560" w:lineRule="exact"/>
        <w:ind w:firstLine="640" w:firstLineChars="200"/>
        <w:rPr>
          <w:rFonts w:hint="eastAsia"/>
        </w:rPr>
      </w:pPr>
      <w:r>
        <w:rPr>
          <w:rFonts w:hint="eastAsia" w:ascii="仿宋_GB2312" w:hAnsi="仿宋_GB2312" w:eastAsia="仿宋_GB2312" w:cs="仿宋_GB2312"/>
          <w:sz w:val="32"/>
          <w:szCs w:val="32"/>
          <w:lang w:val="en-US" w:eastAsia="zh-CN"/>
        </w:rPr>
        <w:t>旗委巡察组共向赤峰市大黑山自然保护区管理局党组反馈了四方面</w:t>
      </w:r>
      <w:r>
        <w:rPr>
          <w:rFonts w:hint="default"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lang w:val="en-US" w:eastAsia="zh-CN"/>
        </w:rPr>
        <w:t>个问题。已经完成整改</w:t>
      </w:r>
      <w:r>
        <w:rPr>
          <w:rFonts w:hint="default" w:ascii="Times New Roman" w:hAnsi="Times New Roman" w:eastAsia="仿宋_GB2312" w:cs="Times New Roman"/>
          <w:sz w:val="32"/>
          <w:szCs w:val="32"/>
          <w:lang w:val="en-US" w:eastAsia="zh-CN"/>
        </w:rPr>
        <w:t>9</w:t>
      </w:r>
      <w:r>
        <w:rPr>
          <w:rFonts w:hint="eastAsia" w:ascii="仿宋_GB2312" w:hAnsi="仿宋_GB2312" w:eastAsia="仿宋_GB2312" w:cs="仿宋_GB2312"/>
          <w:sz w:val="32"/>
          <w:szCs w:val="32"/>
          <w:lang w:val="en-US" w:eastAsia="zh-CN"/>
        </w:rPr>
        <w:t>个问题，取得阶段性成效问题</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个。制定整改措施</w:t>
      </w:r>
      <w:r>
        <w:rPr>
          <w:rFonts w:hint="default" w:ascii="Times New Roman" w:hAnsi="Times New Roman" w:eastAsia="仿宋_GB2312" w:cs="Times New Roman"/>
          <w:sz w:val="32"/>
          <w:szCs w:val="32"/>
          <w:lang w:val="en-US" w:eastAsia="zh-CN"/>
        </w:rPr>
        <w:t>42</w:t>
      </w:r>
      <w:r>
        <w:rPr>
          <w:rFonts w:hint="eastAsia" w:ascii="仿宋_GB2312" w:hAnsi="仿宋_GB2312" w:eastAsia="仿宋_GB2312" w:cs="仿宋_GB2312"/>
          <w:sz w:val="32"/>
          <w:szCs w:val="32"/>
          <w:lang w:val="en-US" w:eastAsia="zh-CN"/>
        </w:rPr>
        <w:t>条，已完成整改措施</w:t>
      </w:r>
      <w:r>
        <w:rPr>
          <w:rFonts w:hint="default" w:ascii="Times New Roman" w:hAnsi="Times New Roman" w:eastAsia="仿宋_GB2312" w:cs="Times New Roman"/>
          <w:sz w:val="32"/>
          <w:szCs w:val="32"/>
          <w:lang w:val="en-US" w:eastAsia="zh-CN"/>
        </w:rPr>
        <w:t>41</w:t>
      </w:r>
      <w:r>
        <w:rPr>
          <w:rFonts w:hint="eastAsia" w:ascii="仿宋_GB2312" w:hAnsi="仿宋_GB2312" w:eastAsia="仿宋_GB2312" w:cs="仿宋_GB2312"/>
          <w:sz w:val="32"/>
          <w:szCs w:val="32"/>
          <w:lang w:val="en-US" w:eastAsia="zh-CN"/>
        </w:rPr>
        <w:t>条，未完成整改措施</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条，计划</w:t>
      </w:r>
      <w:r>
        <w:rPr>
          <w:rFonts w:hint="default" w:ascii="Times New Roman" w:hAnsi="Times New Roman" w:eastAsia="仿宋_GB2312" w:cs="Times New Roman"/>
          <w:sz w:val="32"/>
          <w:szCs w:val="32"/>
          <w:lang w:val="en-US" w:eastAsia="zh-CN"/>
        </w:rPr>
        <w:t>2026</w:t>
      </w:r>
      <w:r>
        <w:rPr>
          <w:rFonts w:hint="eastAsia" w:ascii="仿宋_GB2312" w:hAnsi="仿宋_GB2312" w:eastAsia="仿宋_GB2312" w:cs="仿宋_GB2312"/>
          <w:sz w:val="32"/>
          <w:szCs w:val="32"/>
          <w:lang w:val="en-US" w:eastAsia="zh-CN"/>
        </w:rPr>
        <w:t>年</w:t>
      </w: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月完成。推进整改中，健全完善制度</w:t>
      </w: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项。</w:t>
      </w:r>
    </w:p>
    <w:p w14:paraId="4A19A43B">
      <w:pPr>
        <w:keepNext w:val="0"/>
        <w:keepLines w:val="0"/>
        <w:pageBreakBefore w:val="0"/>
        <w:numPr>
          <w:ilvl w:val="0"/>
          <w:numId w:val="0"/>
        </w:numPr>
        <w:kinsoku/>
        <w:wordWrap/>
        <w:topLinePunct w:val="0"/>
        <w:autoSpaceDE/>
        <w:autoSpaceDN/>
        <w:bidi w:val="0"/>
        <w:adjustRightInd/>
        <w:snapToGrid/>
        <w:spacing w:line="560" w:lineRule="exact"/>
        <w:ind w:firstLine="640" w:firstLineChars="200"/>
        <w:rPr>
          <w:rFonts w:hint="eastAsia" w:ascii="楷体_GB2312" w:hAnsi="楷体_GB2312" w:eastAsia="楷体_GB2312" w:cs="楷体_GB2312"/>
          <w:b/>
          <w:bCs w:val="0"/>
          <w:color w:val="000000"/>
          <w:sz w:val="32"/>
          <w:szCs w:val="32"/>
          <w:highlight w:val="none"/>
          <w:u w:val="none"/>
          <w:lang w:val="en-US" w:eastAsia="zh-CN"/>
        </w:rPr>
      </w:pPr>
      <w:r>
        <w:rPr>
          <w:rStyle w:val="6"/>
          <w:rFonts w:hint="eastAsia" w:ascii="楷体_GB2312" w:hAnsi="楷体_GB2312" w:eastAsia="楷体_GB2312" w:cs="楷体_GB2312"/>
          <w:b w:val="0"/>
          <w:bCs/>
          <w:color w:val="000000"/>
          <w:highlight w:val="none"/>
          <w:u w:val="none"/>
        </w:rPr>
        <w:t>（一）</w:t>
      </w:r>
      <w:r>
        <w:rPr>
          <w:rStyle w:val="6"/>
          <w:rFonts w:hint="eastAsia" w:ascii="楷体_GB2312" w:hAnsi="楷体_GB2312" w:eastAsia="楷体_GB2312" w:cs="楷体_GB2312"/>
          <w:b w:val="0"/>
          <w:bCs/>
          <w:color w:val="000000"/>
          <w:highlight w:val="none"/>
          <w:u w:val="none"/>
          <w:lang w:val="en-US" w:eastAsia="zh-CN"/>
        </w:rPr>
        <w:t>聚焦党中央各项决策部署在基层落实情况方面</w:t>
      </w:r>
    </w:p>
    <w:p w14:paraId="4A4758E8">
      <w:pPr>
        <w:keepNext w:val="0"/>
        <w:keepLines w:val="0"/>
        <w:pageBreakBefore w:val="0"/>
        <w:numPr>
          <w:ilvl w:val="0"/>
          <w:numId w:val="0"/>
        </w:numPr>
        <w:kinsoku/>
        <w:wordWrap/>
        <w:topLinePunct w:val="0"/>
        <w:autoSpaceDE/>
        <w:autoSpaceDN/>
        <w:bidi w:val="0"/>
        <w:adjustRightInd/>
        <w:snapToGrid/>
        <w:spacing w:line="560" w:lineRule="exact"/>
        <w:ind w:firstLine="643" w:firstLineChars="200"/>
        <w:rPr>
          <w:rStyle w:val="6"/>
          <w:rFonts w:hint="default" w:ascii="仿宋_GB2312" w:hAnsi="仿宋_GB2312" w:eastAsia="仿宋_GB2312" w:cs="仿宋_GB2312"/>
          <w:b w:val="0"/>
          <w:bCs/>
          <w:color w:val="000000"/>
          <w:highlight w:val="none"/>
          <w:u w:val="none"/>
          <w:lang w:val="en-US" w:eastAsia="zh-CN"/>
        </w:rPr>
      </w:pPr>
      <w:r>
        <w:rPr>
          <w:rStyle w:val="6"/>
          <w:rFonts w:hint="default" w:ascii="Times New Roman" w:hAnsi="Times New Roman" w:eastAsia="仿宋_GB2312" w:cs="Times New Roman"/>
          <w:b/>
          <w:bCs w:val="0"/>
          <w:color w:val="000000"/>
          <w:highlight w:val="none"/>
          <w:u w:val="none"/>
          <w:lang w:val="en-US" w:eastAsia="zh-CN"/>
        </w:rPr>
        <w:t>1</w:t>
      </w:r>
      <w:r>
        <w:rPr>
          <w:rStyle w:val="6"/>
          <w:rFonts w:hint="eastAsia" w:ascii="仿宋_GB2312" w:hAnsi="仿宋_GB2312" w:eastAsia="仿宋_GB2312" w:cs="仿宋_GB2312"/>
          <w:b/>
          <w:bCs w:val="0"/>
          <w:color w:val="000000"/>
          <w:highlight w:val="none"/>
          <w:u w:val="none"/>
          <w:lang w:val="en-US" w:eastAsia="zh-CN"/>
        </w:rPr>
        <w:t>.学习贯彻习近平新时代中国特色社会主义思想及重要论述精神方面有差距。</w:t>
      </w:r>
    </w:p>
    <w:p w14:paraId="43CB7256">
      <w:pPr>
        <w:keepNext w:val="0"/>
        <w:keepLines w:val="0"/>
        <w:pageBreakBefore w:val="0"/>
        <w:kinsoku/>
        <w:wordWrap/>
        <w:topLinePunct w:val="0"/>
        <w:autoSpaceDE/>
        <w:autoSpaceDN/>
        <w:bidi w:val="0"/>
        <w:adjustRightInd/>
        <w:snapToGrid/>
        <w:spacing w:line="560" w:lineRule="exact"/>
        <w:ind w:firstLine="643" w:firstLineChars="200"/>
        <w:rPr>
          <w:rStyle w:val="6"/>
          <w:rFonts w:hint="default" w:ascii="仿宋_GB2312" w:hAnsi="仿宋_GB2312" w:eastAsia="仿宋_GB2312" w:cs="仿宋_GB2312"/>
          <w:b w:val="0"/>
          <w:bCs/>
          <w:color w:val="000000"/>
          <w:highlight w:val="none"/>
          <w:u w:val="none"/>
          <w:lang w:val="en-US" w:eastAsia="zh-CN"/>
        </w:rPr>
      </w:pPr>
      <w:r>
        <w:rPr>
          <w:rFonts w:hint="eastAsia" w:ascii="仿宋_GB2312" w:hAnsi="仿宋_GB2312" w:eastAsia="仿宋_GB2312" w:cs="仿宋_GB2312"/>
          <w:b/>
          <w:bCs/>
          <w:color w:val="000000"/>
          <w:sz w:val="32"/>
          <w:szCs w:val="32"/>
          <w:highlight w:val="none"/>
          <w:u w:val="none"/>
        </w:rPr>
        <w:t>整改</w:t>
      </w:r>
      <w:r>
        <w:rPr>
          <w:rFonts w:hint="eastAsia" w:ascii="仿宋_GB2312" w:hAnsi="仿宋_GB2312" w:eastAsia="仿宋_GB2312" w:cs="仿宋_GB2312"/>
          <w:b/>
          <w:bCs/>
          <w:color w:val="000000"/>
          <w:sz w:val="32"/>
          <w:szCs w:val="32"/>
          <w:highlight w:val="none"/>
          <w:u w:val="none"/>
          <w:lang w:val="en-US" w:eastAsia="zh-CN"/>
        </w:rPr>
        <w:t>完成情况</w:t>
      </w:r>
      <w:r>
        <w:rPr>
          <w:rFonts w:hint="eastAsia" w:ascii="仿宋_GB2312" w:hAnsi="仿宋_GB2312" w:eastAsia="仿宋_GB2312" w:cs="仿宋_GB2312"/>
          <w:b/>
          <w:bCs/>
          <w:color w:val="000000"/>
          <w:sz w:val="32"/>
          <w:szCs w:val="32"/>
          <w:highlight w:val="none"/>
          <w:u w:val="none"/>
        </w:rPr>
        <w:t>：</w:t>
      </w:r>
      <w:r>
        <w:rPr>
          <w:rFonts w:hint="eastAsia" w:ascii="仿宋_GB2312" w:hAnsi="仿宋_GB2312" w:eastAsia="仿宋_GB2312" w:cs="仿宋_GB2312"/>
          <w:b/>
          <w:bCs/>
          <w:color w:val="000000"/>
          <w:sz w:val="32"/>
          <w:szCs w:val="32"/>
          <w:highlight w:val="none"/>
          <w:u w:val="none"/>
          <w:lang w:val="en-US" w:eastAsia="zh-CN"/>
        </w:rPr>
        <w:t>已完成整改。</w:t>
      </w:r>
      <w:r>
        <w:rPr>
          <w:rStyle w:val="6"/>
          <w:rFonts w:hint="eastAsia" w:ascii="仿宋_GB2312" w:hAnsi="仿宋_GB2312" w:eastAsia="仿宋_GB2312" w:cs="仿宋_GB2312"/>
          <w:b/>
          <w:bCs w:val="0"/>
          <w:color w:val="000000"/>
          <w:highlight w:val="none"/>
          <w:u w:val="none"/>
          <w:lang w:val="en-US" w:eastAsia="zh-CN"/>
        </w:rPr>
        <w:t>一是</w:t>
      </w:r>
      <w:r>
        <w:rPr>
          <w:rStyle w:val="6"/>
          <w:rFonts w:hint="eastAsia" w:ascii="仿宋_GB2312" w:hAnsi="仿宋_GB2312" w:eastAsia="仿宋_GB2312" w:cs="仿宋_GB2312"/>
          <w:b w:val="0"/>
          <w:bCs/>
          <w:color w:val="000000"/>
          <w:highlight w:val="none"/>
          <w:u w:val="none"/>
          <w:lang w:val="en-US" w:eastAsia="zh-CN"/>
        </w:rPr>
        <w:t>理论中心组学习了《中国共产党党委（党组）理论学习中心组学习规则》和《内蒙古自治区党委贯彻＜中国共产党党委（党组）理论学习中心组学习规则＞实施细则》，强调要严格按照学习规则要求开展理论学习中心组学习。</w:t>
      </w:r>
      <w:r>
        <w:rPr>
          <w:rStyle w:val="6"/>
          <w:rFonts w:hint="eastAsia" w:ascii="仿宋_GB2312" w:hAnsi="仿宋_GB2312" w:eastAsia="仿宋_GB2312" w:cs="仿宋_GB2312"/>
          <w:b/>
          <w:bCs w:val="0"/>
          <w:color w:val="000000"/>
          <w:highlight w:val="none"/>
          <w:u w:val="none"/>
          <w:lang w:val="en-US" w:eastAsia="zh-CN"/>
        </w:rPr>
        <w:t>二是</w:t>
      </w:r>
      <w:r>
        <w:rPr>
          <w:rStyle w:val="6"/>
          <w:rFonts w:hint="eastAsia" w:ascii="仿宋_GB2312" w:hAnsi="仿宋_GB2312" w:eastAsia="仿宋_GB2312" w:cs="仿宋_GB2312"/>
          <w:b w:val="0"/>
          <w:bCs/>
          <w:color w:val="000000"/>
          <w:highlight w:val="none"/>
          <w:u w:val="none"/>
          <w:lang w:val="en-US" w:eastAsia="zh-CN"/>
        </w:rPr>
        <w:t>制定了理论学习中心组年度学习计划，并将</w:t>
      </w:r>
      <w:bookmarkStart w:id="0" w:name="_GoBack"/>
      <w:bookmarkEnd w:id="0"/>
      <w:r>
        <w:rPr>
          <w:rStyle w:val="6"/>
          <w:rFonts w:hint="eastAsia" w:ascii="仿宋_GB2312" w:hAnsi="仿宋_GB2312" w:eastAsia="仿宋_GB2312" w:cs="仿宋_GB2312"/>
          <w:b w:val="0"/>
          <w:bCs/>
          <w:color w:val="000000"/>
          <w:highlight w:val="none"/>
          <w:u w:val="none"/>
          <w:lang w:val="en-US" w:eastAsia="zh-CN"/>
        </w:rPr>
        <w:t>习近平生态文明思想学习纲要及习近平总书记关于生态环境保护方面的重要讲话精神纳入理论学习中心组学习计划；并明确要求严格执行“第一议题”制度，规范理论学习中心组学习记录，由党支部书记专人负责记录。</w:t>
      </w:r>
      <w:r>
        <w:rPr>
          <w:rStyle w:val="6"/>
          <w:rFonts w:hint="eastAsia" w:ascii="仿宋_GB2312" w:hAnsi="仿宋_GB2312" w:eastAsia="仿宋_GB2312" w:cs="仿宋_GB2312"/>
          <w:b/>
          <w:bCs w:val="0"/>
          <w:color w:val="000000"/>
          <w:highlight w:val="none"/>
          <w:u w:val="none"/>
          <w:lang w:val="en-US" w:eastAsia="zh-CN"/>
        </w:rPr>
        <w:t>三是</w:t>
      </w:r>
      <w:r>
        <w:rPr>
          <w:rStyle w:val="6"/>
          <w:rFonts w:hint="eastAsia" w:ascii="仿宋_GB2312" w:hAnsi="仿宋_GB2312" w:eastAsia="仿宋_GB2312" w:cs="仿宋_GB2312"/>
          <w:b w:val="0"/>
          <w:bCs/>
          <w:color w:val="000000"/>
          <w:highlight w:val="none"/>
          <w:u w:val="none"/>
          <w:lang w:val="en-US" w:eastAsia="zh-CN"/>
        </w:rPr>
        <w:t>学习了《习近平生态文明思想学习纲要》和习近平总书记在全国生态环境保护大会上的重要讲话精神；理论学习中心组于</w:t>
      </w:r>
      <w:r>
        <w:rPr>
          <w:rStyle w:val="6"/>
          <w:rFonts w:hint="default" w:ascii="Times New Roman" w:hAnsi="Times New Roman" w:eastAsia="仿宋_GB2312" w:cs="Times New Roman"/>
          <w:b w:val="0"/>
          <w:bCs/>
          <w:color w:val="000000"/>
          <w:highlight w:val="none"/>
          <w:u w:val="none"/>
          <w:lang w:val="en-US" w:eastAsia="zh-CN"/>
        </w:rPr>
        <w:t>2025</w:t>
      </w:r>
      <w:r>
        <w:rPr>
          <w:rStyle w:val="6"/>
          <w:rFonts w:hint="eastAsia" w:ascii="仿宋_GB2312" w:hAnsi="仿宋_GB2312" w:eastAsia="仿宋_GB2312" w:cs="仿宋_GB2312"/>
          <w:b w:val="0"/>
          <w:bCs/>
          <w:color w:val="000000"/>
          <w:highlight w:val="none"/>
          <w:u w:val="none"/>
          <w:lang w:val="en-US" w:eastAsia="zh-CN"/>
        </w:rPr>
        <w:t>年</w:t>
      </w:r>
      <w:r>
        <w:rPr>
          <w:rStyle w:val="6"/>
          <w:rFonts w:hint="default" w:ascii="Times New Roman" w:hAnsi="Times New Roman" w:eastAsia="仿宋_GB2312" w:cs="Times New Roman"/>
          <w:b w:val="0"/>
          <w:bCs/>
          <w:color w:val="000000"/>
          <w:highlight w:val="none"/>
          <w:u w:val="none"/>
          <w:lang w:val="en-US" w:eastAsia="zh-CN"/>
        </w:rPr>
        <w:t>12</w:t>
      </w:r>
      <w:r>
        <w:rPr>
          <w:rStyle w:val="6"/>
          <w:rFonts w:hint="eastAsia" w:ascii="仿宋_GB2312" w:hAnsi="仿宋_GB2312" w:eastAsia="仿宋_GB2312" w:cs="仿宋_GB2312"/>
          <w:b w:val="0"/>
          <w:bCs/>
          <w:color w:val="000000"/>
          <w:highlight w:val="none"/>
          <w:u w:val="none"/>
          <w:lang w:val="en-US" w:eastAsia="zh-CN"/>
        </w:rPr>
        <w:t>月安排关于习近平生态文明思想集中学习研讨</w:t>
      </w:r>
      <w:r>
        <w:rPr>
          <w:rStyle w:val="6"/>
          <w:rFonts w:hint="default" w:ascii="Times New Roman" w:hAnsi="Times New Roman" w:eastAsia="仿宋_GB2312" w:cs="Times New Roman"/>
          <w:b w:val="0"/>
          <w:bCs/>
          <w:color w:val="000000"/>
          <w:highlight w:val="none"/>
          <w:u w:val="none"/>
          <w:lang w:val="en-US" w:eastAsia="zh-CN"/>
        </w:rPr>
        <w:t>1</w:t>
      </w:r>
      <w:r>
        <w:rPr>
          <w:rStyle w:val="6"/>
          <w:rFonts w:hint="eastAsia" w:ascii="仿宋_GB2312" w:hAnsi="仿宋_GB2312" w:eastAsia="仿宋_GB2312" w:cs="仿宋_GB2312"/>
          <w:b w:val="0"/>
          <w:bCs/>
          <w:color w:val="000000"/>
          <w:highlight w:val="none"/>
          <w:u w:val="none"/>
          <w:lang w:val="en-US" w:eastAsia="zh-CN"/>
        </w:rPr>
        <w:t>次。</w:t>
      </w:r>
      <w:r>
        <w:rPr>
          <w:rStyle w:val="6"/>
          <w:rFonts w:hint="eastAsia" w:ascii="仿宋_GB2312" w:hAnsi="仿宋_GB2312" w:eastAsia="仿宋_GB2312" w:cs="仿宋_GB2312"/>
          <w:b/>
          <w:bCs w:val="0"/>
          <w:color w:val="000000"/>
          <w:highlight w:val="none"/>
          <w:u w:val="none"/>
          <w:lang w:val="en-US" w:eastAsia="zh-CN"/>
        </w:rPr>
        <w:t>四是</w:t>
      </w:r>
      <w:r>
        <w:rPr>
          <w:rStyle w:val="6"/>
          <w:rFonts w:hint="eastAsia" w:ascii="仿宋_GB2312" w:hAnsi="仿宋_GB2312" w:eastAsia="仿宋_GB2312" w:cs="仿宋_GB2312"/>
          <w:b w:val="0"/>
          <w:bCs/>
          <w:color w:val="000000"/>
          <w:highlight w:val="none"/>
          <w:u w:val="none"/>
          <w:lang w:val="en-US" w:eastAsia="zh-CN"/>
        </w:rPr>
        <w:t>结合业务工作实际，制定</w:t>
      </w:r>
      <w:r>
        <w:rPr>
          <w:rStyle w:val="6"/>
          <w:rFonts w:hint="default" w:ascii="Times New Roman" w:hAnsi="Times New Roman" w:eastAsia="仿宋_GB2312" w:cs="Times New Roman"/>
          <w:b w:val="0"/>
          <w:bCs/>
          <w:color w:val="000000"/>
          <w:highlight w:val="none"/>
          <w:u w:val="none"/>
          <w:lang w:val="en-US" w:eastAsia="zh-CN"/>
        </w:rPr>
        <w:t>2026</w:t>
      </w:r>
      <w:r>
        <w:rPr>
          <w:rStyle w:val="6"/>
          <w:rFonts w:hint="eastAsia" w:ascii="仿宋_GB2312" w:hAnsi="仿宋_GB2312" w:eastAsia="仿宋_GB2312" w:cs="仿宋_GB2312"/>
          <w:b w:val="0"/>
          <w:bCs/>
          <w:color w:val="000000"/>
          <w:highlight w:val="none"/>
          <w:u w:val="none"/>
          <w:lang w:val="en-US" w:eastAsia="zh-CN"/>
        </w:rPr>
        <w:t>年度学习计划，“第一议题”学习内容根据实际情况确定并认真开展学习。</w:t>
      </w:r>
    </w:p>
    <w:p w14:paraId="16594627">
      <w:pPr>
        <w:keepNext w:val="0"/>
        <w:keepLines w:val="0"/>
        <w:pageBreakBefore w:val="0"/>
        <w:numPr>
          <w:ilvl w:val="0"/>
          <w:numId w:val="0"/>
        </w:numPr>
        <w:kinsoku/>
        <w:wordWrap/>
        <w:topLinePunct w:val="0"/>
        <w:autoSpaceDE/>
        <w:autoSpaceDN/>
        <w:bidi w:val="0"/>
        <w:adjustRightInd/>
        <w:snapToGrid/>
        <w:spacing w:line="560" w:lineRule="exact"/>
        <w:ind w:firstLine="643" w:firstLineChars="200"/>
        <w:rPr>
          <w:rStyle w:val="6"/>
          <w:rFonts w:hint="default" w:ascii="仿宋_GB2312" w:hAnsi="仿宋_GB2312" w:eastAsia="仿宋_GB2312" w:cs="仿宋_GB2312"/>
          <w:b w:val="0"/>
          <w:bCs/>
          <w:color w:val="000000"/>
          <w:highlight w:val="none"/>
          <w:u w:val="none"/>
          <w:lang w:val="en-US" w:eastAsia="zh-CN"/>
        </w:rPr>
      </w:pPr>
      <w:r>
        <w:rPr>
          <w:rFonts w:hint="default" w:ascii="Times New Roman" w:hAnsi="Times New Roman" w:eastAsia="仿宋_GB2312" w:cs="Times New Roman"/>
          <w:b/>
          <w:bCs w:val="0"/>
          <w:color w:val="000000"/>
          <w:kern w:val="2"/>
          <w:sz w:val="32"/>
          <w:szCs w:val="32"/>
          <w:lang w:val="en-US" w:eastAsia="zh-CN" w:bidi="ar-SA"/>
        </w:rPr>
        <w:t>2</w:t>
      </w:r>
      <w:r>
        <w:rPr>
          <w:rFonts w:hint="eastAsia" w:ascii="仿宋_GB2312" w:hAnsi="仿宋_GB2312" w:eastAsia="仿宋_GB2312" w:cs="仿宋_GB2312"/>
          <w:b/>
          <w:bCs w:val="0"/>
          <w:color w:val="000000"/>
          <w:kern w:val="2"/>
          <w:sz w:val="32"/>
          <w:szCs w:val="32"/>
          <w:lang w:val="en-US" w:eastAsia="zh-CN" w:bidi="ar-SA"/>
        </w:rPr>
        <w:t>.</w:t>
      </w:r>
      <w:r>
        <w:rPr>
          <w:rStyle w:val="6"/>
          <w:rFonts w:hint="eastAsia" w:ascii="仿宋_GB2312" w:hAnsi="仿宋_GB2312" w:eastAsia="仿宋_GB2312" w:cs="仿宋_GB2312"/>
          <w:b/>
          <w:bCs w:val="0"/>
          <w:color w:val="000000"/>
          <w:highlight w:val="none"/>
          <w:u w:val="none"/>
          <w:lang w:val="en-US" w:eastAsia="zh-CN"/>
        </w:rPr>
        <w:t>意识形态工作责任制落实有欠缺。</w:t>
      </w:r>
    </w:p>
    <w:p w14:paraId="5F350DE8">
      <w:pPr>
        <w:keepNext w:val="0"/>
        <w:keepLines w:val="0"/>
        <w:pageBreakBefore w:val="0"/>
        <w:kinsoku/>
        <w:wordWrap/>
        <w:topLinePunct w:val="0"/>
        <w:autoSpaceDE/>
        <w:autoSpaceDN/>
        <w:bidi w:val="0"/>
        <w:adjustRightInd/>
        <w:snapToGrid/>
        <w:spacing w:line="560" w:lineRule="exact"/>
        <w:ind w:firstLine="643" w:firstLineChars="200"/>
        <w:rPr>
          <w:rStyle w:val="6"/>
          <w:rFonts w:hint="default" w:ascii="仿宋_GB2312" w:hAnsi="仿宋_GB2312" w:eastAsia="仿宋_GB2312" w:cs="仿宋_GB2312"/>
          <w:b w:val="0"/>
          <w:bCs/>
          <w:color w:val="000000"/>
          <w:kern w:val="2"/>
          <w:highlight w:val="none"/>
          <w:u w:val="none"/>
          <w:lang w:val="en-US" w:eastAsia="zh-CN" w:bidi="ar-SA"/>
        </w:rPr>
      </w:pPr>
      <w:r>
        <w:rPr>
          <w:rFonts w:hint="eastAsia" w:ascii="仿宋_GB2312" w:hAnsi="仿宋_GB2312" w:eastAsia="仿宋_GB2312" w:cs="仿宋_GB2312"/>
          <w:b/>
          <w:bCs/>
          <w:color w:val="000000"/>
          <w:sz w:val="32"/>
          <w:szCs w:val="32"/>
          <w:highlight w:val="none"/>
          <w:u w:val="none"/>
        </w:rPr>
        <w:t>整改</w:t>
      </w:r>
      <w:r>
        <w:rPr>
          <w:rFonts w:hint="eastAsia" w:ascii="仿宋_GB2312" w:hAnsi="仿宋_GB2312" w:eastAsia="仿宋_GB2312" w:cs="仿宋_GB2312"/>
          <w:b/>
          <w:bCs/>
          <w:color w:val="000000"/>
          <w:sz w:val="32"/>
          <w:szCs w:val="32"/>
          <w:highlight w:val="none"/>
          <w:u w:val="none"/>
          <w:lang w:val="en-US" w:eastAsia="zh-CN"/>
        </w:rPr>
        <w:t>完成情况</w:t>
      </w:r>
      <w:r>
        <w:rPr>
          <w:rFonts w:hint="eastAsia" w:ascii="仿宋_GB2312" w:hAnsi="仿宋_GB2312" w:eastAsia="仿宋_GB2312" w:cs="仿宋_GB2312"/>
          <w:b/>
          <w:bCs/>
          <w:color w:val="000000"/>
          <w:sz w:val="32"/>
          <w:szCs w:val="32"/>
          <w:highlight w:val="none"/>
          <w:u w:val="none"/>
        </w:rPr>
        <w:t>：</w:t>
      </w:r>
      <w:r>
        <w:rPr>
          <w:rFonts w:hint="eastAsia" w:ascii="仿宋_GB2312" w:hAnsi="仿宋_GB2312" w:eastAsia="仿宋_GB2312" w:cs="仿宋_GB2312"/>
          <w:b/>
          <w:bCs/>
          <w:color w:val="000000"/>
          <w:sz w:val="32"/>
          <w:szCs w:val="32"/>
          <w:highlight w:val="none"/>
          <w:u w:val="none"/>
          <w:lang w:val="en-US" w:eastAsia="zh-CN"/>
        </w:rPr>
        <w:t>已完成整改。</w:t>
      </w:r>
      <w:r>
        <w:rPr>
          <w:rStyle w:val="6"/>
          <w:rFonts w:hint="eastAsia" w:ascii="仿宋_GB2312" w:hAnsi="仿宋_GB2312" w:eastAsia="仿宋_GB2312" w:cs="仿宋_GB2312"/>
          <w:b/>
          <w:bCs w:val="0"/>
          <w:color w:val="000000"/>
          <w:highlight w:val="none"/>
          <w:u w:val="none"/>
          <w:lang w:val="en-US" w:eastAsia="zh-CN"/>
        </w:rPr>
        <w:t>一是</w:t>
      </w:r>
      <w:r>
        <w:rPr>
          <w:rStyle w:val="6"/>
          <w:rFonts w:hint="eastAsia" w:ascii="仿宋_GB2312" w:hAnsi="仿宋_GB2312" w:eastAsia="仿宋_GB2312" w:cs="仿宋_GB2312"/>
          <w:b w:val="0"/>
          <w:bCs/>
          <w:color w:val="000000"/>
          <w:highlight w:val="none"/>
          <w:u w:val="none"/>
          <w:lang w:val="en-US" w:eastAsia="zh-CN"/>
        </w:rPr>
        <w:t>依托工作群开设“大黑山管理局石榴籽微课堂”，</w:t>
      </w:r>
      <w:r>
        <w:rPr>
          <w:rStyle w:val="6"/>
          <w:rFonts w:hint="default" w:ascii="Times New Roman" w:hAnsi="Times New Roman" w:eastAsia="仿宋_GB2312" w:cs="Times New Roman"/>
          <w:b w:val="0"/>
          <w:bCs/>
          <w:color w:val="000000"/>
          <w:highlight w:val="none"/>
          <w:u w:val="none"/>
          <w:lang w:val="en-US" w:eastAsia="zh-CN"/>
        </w:rPr>
        <w:t>2025</w:t>
      </w:r>
      <w:r>
        <w:rPr>
          <w:rStyle w:val="6"/>
          <w:rFonts w:hint="eastAsia" w:ascii="仿宋_GB2312" w:hAnsi="仿宋_GB2312" w:eastAsia="仿宋_GB2312" w:cs="仿宋_GB2312"/>
          <w:b w:val="0"/>
          <w:bCs/>
          <w:color w:val="000000"/>
          <w:highlight w:val="none"/>
          <w:u w:val="none"/>
          <w:lang w:val="en-US" w:eastAsia="zh-CN"/>
        </w:rPr>
        <w:t>年共计推送</w:t>
      </w:r>
      <w:r>
        <w:rPr>
          <w:rStyle w:val="6"/>
          <w:rFonts w:hint="default" w:ascii="Times New Roman" w:hAnsi="Times New Roman" w:eastAsia="仿宋_GB2312" w:cs="Times New Roman"/>
          <w:b w:val="0"/>
          <w:bCs/>
          <w:color w:val="000000"/>
          <w:highlight w:val="none"/>
          <w:u w:val="none"/>
          <w:lang w:val="en-US" w:eastAsia="zh-CN"/>
        </w:rPr>
        <w:t>23</w:t>
      </w:r>
      <w:r>
        <w:rPr>
          <w:rStyle w:val="6"/>
          <w:rFonts w:hint="eastAsia" w:ascii="仿宋_GB2312" w:hAnsi="仿宋_GB2312" w:eastAsia="仿宋_GB2312" w:cs="仿宋_GB2312"/>
          <w:b w:val="0"/>
          <w:bCs/>
          <w:color w:val="000000"/>
          <w:highlight w:val="none"/>
          <w:u w:val="none"/>
          <w:lang w:val="en-US" w:eastAsia="zh-CN"/>
        </w:rPr>
        <w:t>期，涉及民族政策、法律法规、典型案例等多方面内容。</w:t>
      </w:r>
      <w:r>
        <w:rPr>
          <w:rStyle w:val="6"/>
          <w:rFonts w:hint="eastAsia" w:ascii="仿宋_GB2312" w:hAnsi="仿宋_GB2312" w:eastAsia="仿宋_GB2312" w:cs="仿宋_GB2312"/>
          <w:b/>
          <w:bCs w:val="0"/>
          <w:color w:val="000000"/>
          <w:highlight w:val="none"/>
          <w:u w:val="none"/>
          <w:lang w:val="en-US" w:eastAsia="zh-CN"/>
        </w:rPr>
        <w:t>二是</w:t>
      </w:r>
      <w:r>
        <w:rPr>
          <w:rStyle w:val="6"/>
          <w:rFonts w:hint="eastAsia" w:ascii="仿宋_GB2312" w:hAnsi="仿宋_GB2312" w:eastAsia="仿宋_GB2312" w:cs="仿宋_GB2312"/>
          <w:b w:val="0"/>
          <w:bCs/>
          <w:color w:val="000000"/>
          <w:highlight w:val="none"/>
          <w:u w:val="none"/>
          <w:lang w:val="en-US" w:eastAsia="zh-CN"/>
        </w:rPr>
        <w:t>开展铸牢中华民族共同体意识党组书记专题讲党课活动。</w:t>
      </w:r>
      <w:r>
        <w:rPr>
          <w:rStyle w:val="6"/>
          <w:rFonts w:hint="eastAsia" w:ascii="仿宋_GB2312" w:hAnsi="仿宋_GB2312" w:eastAsia="仿宋_GB2312" w:cs="仿宋_GB2312"/>
          <w:b/>
          <w:bCs w:val="0"/>
          <w:color w:val="000000"/>
          <w:highlight w:val="none"/>
          <w:u w:val="none"/>
          <w:lang w:val="en-US" w:eastAsia="zh-CN"/>
        </w:rPr>
        <w:t>三是</w:t>
      </w:r>
      <w:r>
        <w:rPr>
          <w:rStyle w:val="6"/>
          <w:rFonts w:hint="eastAsia" w:ascii="仿宋_GB2312" w:hAnsi="仿宋_GB2312" w:eastAsia="仿宋_GB2312" w:cs="仿宋_GB2312"/>
          <w:b w:val="0"/>
          <w:bCs/>
          <w:color w:val="000000"/>
          <w:highlight w:val="none"/>
          <w:u w:val="none"/>
          <w:lang w:val="en-US" w:eastAsia="zh-CN"/>
        </w:rPr>
        <w:t>开展铸牢中华民族共同体意识学习，学习《中华人民共和国民族区域自治法》、《民族政策应知应会手册》等，强调全体干部职工要提高思想认识，不断加强学习，将铸牢中华民族共同体意识贯穿于日常业务工作。</w:t>
      </w:r>
      <w:r>
        <w:rPr>
          <w:rStyle w:val="6"/>
          <w:rFonts w:hint="eastAsia" w:ascii="仿宋_GB2312" w:hAnsi="仿宋_GB2312" w:eastAsia="仿宋_GB2312" w:cs="仿宋_GB2312"/>
          <w:b/>
          <w:bCs w:val="0"/>
          <w:color w:val="000000"/>
          <w:highlight w:val="none"/>
          <w:u w:val="none"/>
          <w:lang w:val="en-US" w:eastAsia="zh-CN"/>
        </w:rPr>
        <w:t>四是</w:t>
      </w:r>
      <w:r>
        <w:rPr>
          <w:rStyle w:val="6"/>
          <w:rFonts w:hint="eastAsia" w:ascii="仿宋_GB2312" w:hAnsi="仿宋_GB2312" w:eastAsia="仿宋_GB2312" w:cs="仿宋_GB2312"/>
          <w:b w:val="0"/>
          <w:bCs/>
          <w:color w:val="000000"/>
          <w:highlight w:val="none"/>
          <w:u w:val="none"/>
          <w:lang w:val="en-US" w:eastAsia="zh-CN"/>
        </w:rPr>
        <w:t>党组成员开展铸牢中华民族共同体意识研讨交流活动。</w:t>
      </w:r>
      <w:r>
        <w:rPr>
          <w:rStyle w:val="6"/>
          <w:rFonts w:hint="eastAsia" w:ascii="仿宋_GB2312" w:hAnsi="仿宋_GB2312" w:eastAsia="仿宋_GB2312" w:cs="仿宋_GB2312"/>
          <w:b/>
          <w:bCs w:val="0"/>
          <w:color w:val="000000"/>
          <w:highlight w:val="none"/>
          <w:u w:val="none"/>
          <w:lang w:val="en-US" w:eastAsia="zh-CN"/>
        </w:rPr>
        <w:t>五是</w:t>
      </w:r>
      <w:r>
        <w:rPr>
          <w:rStyle w:val="6"/>
          <w:rFonts w:hint="default" w:ascii="Times New Roman" w:hAnsi="Times New Roman" w:eastAsia="仿宋_GB2312" w:cs="Times New Roman"/>
          <w:b w:val="0"/>
          <w:bCs/>
          <w:color w:val="000000"/>
          <w:highlight w:val="none"/>
          <w:u w:val="none"/>
          <w:lang w:val="en-US" w:eastAsia="zh-CN"/>
        </w:rPr>
        <w:t>2025</w:t>
      </w:r>
      <w:r>
        <w:rPr>
          <w:rStyle w:val="6"/>
          <w:rFonts w:hint="eastAsia" w:ascii="仿宋_GB2312" w:hAnsi="仿宋_GB2312" w:eastAsia="仿宋_GB2312" w:cs="仿宋_GB2312"/>
          <w:b w:val="0"/>
          <w:bCs/>
          <w:color w:val="000000"/>
          <w:highlight w:val="none"/>
          <w:u w:val="none"/>
          <w:lang w:val="en-US" w:eastAsia="zh-CN"/>
        </w:rPr>
        <w:t>年</w:t>
      </w:r>
      <w:r>
        <w:rPr>
          <w:rStyle w:val="6"/>
          <w:rFonts w:hint="default" w:ascii="Times New Roman" w:hAnsi="Times New Roman" w:eastAsia="仿宋_GB2312" w:cs="Times New Roman"/>
          <w:b w:val="0"/>
          <w:bCs/>
          <w:color w:val="000000"/>
          <w:highlight w:val="none"/>
          <w:u w:val="none"/>
          <w:lang w:val="en-US" w:eastAsia="zh-CN"/>
        </w:rPr>
        <w:t>12</w:t>
      </w:r>
      <w:r>
        <w:rPr>
          <w:rStyle w:val="6"/>
          <w:rFonts w:hint="eastAsia" w:ascii="仿宋_GB2312" w:hAnsi="仿宋_GB2312" w:eastAsia="仿宋_GB2312" w:cs="仿宋_GB2312"/>
          <w:b w:val="0"/>
          <w:bCs/>
          <w:color w:val="000000"/>
          <w:highlight w:val="none"/>
          <w:u w:val="none"/>
          <w:lang w:val="en-US" w:eastAsia="zh-CN"/>
        </w:rPr>
        <w:t>月制作宣传画、条幅，在会议室、大黑山自然教育基地悬挂、张贴。</w:t>
      </w:r>
      <w:r>
        <w:rPr>
          <w:rStyle w:val="6"/>
          <w:rFonts w:hint="eastAsia" w:ascii="仿宋_GB2312" w:hAnsi="仿宋_GB2312" w:eastAsia="仿宋_GB2312" w:cs="仿宋_GB2312"/>
          <w:b/>
          <w:bCs w:val="0"/>
          <w:color w:val="000000"/>
          <w:highlight w:val="none"/>
          <w:u w:val="none"/>
          <w:lang w:val="en-US" w:eastAsia="zh-CN"/>
        </w:rPr>
        <w:t>六是</w:t>
      </w:r>
      <w:r>
        <w:rPr>
          <w:rStyle w:val="6"/>
          <w:rFonts w:hint="default" w:ascii="Times New Roman" w:hAnsi="Times New Roman" w:eastAsia="仿宋_GB2312" w:cs="Times New Roman"/>
          <w:b w:val="0"/>
          <w:bCs/>
          <w:color w:val="000000"/>
          <w:highlight w:val="none"/>
          <w:u w:val="none"/>
          <w:lang w:val="en-US" w:eastAsia="zh-CN"/>
        </w:rPr>
        <w:t>2025</w:t>
      </w:r>
      <w:r>
        <w:rPr>
          <w:rStyle w:val="6"/>
          <w:rFonts w:hint="eastAsia" w:ascii="仿宋_GB2312" w:hAnsi="仿宋_GB2312" w:eastAsia="仿宋_GB2312" w:cs="仿宋_GB2312"/>
          <w:b w:val="0"/>
          <w:bCs/>
          <w:color w:val="000000"/>
          <w:highlight w:val="none"/>
          <w:u w:val="none"/>
          <w:lang w:val="en-US" w:eastAsia="zh-CN"/>
        </w:rPr>
        <w:t>年</w:t>
      </w:r>
      <w:r>
        <w:rPr>
          <w:rStyle w:val="6"/>
          <w:rFonts w:hint="default" w:ascii="Times New Roman" w:hAnsi="Times New Roman" w:eastAsia="仿宋_GB2312" w:cs="Times New Roman"/>
          <w:b w:val="0"/>
          <w:bCs/>
          <w:color w:val="000000"/>
          <w:highlight w:val="none"/>
          <w:u w:val="none"/>
          <w:lang w:val="en-US" w:eastAsia="zh-CN"/>
        </w:rPr>
        <w:t>12</w:t>
      </w:r>
      <w:r>
        <w:rPr>
          <w:rStyle w:val="6"/>
          <w:rFonts w:hint="eastAsia" w:ascii="仿宋_GB2312" w:hAnsi="仿宋_GB2312" w:eastAsia="仿宋_GB2312" w:cs="仿宋_GB2312"/>
          <w:b w:val="0"/>
          <w:bCs/>
          <w:color w:val="000000"/>
          <w:highlight w:val="none"/>
          <w:u w:val="none"/>
          <w:lang w:val="en-US" w:eastAsia="zh-CN"/>
        </w:rPr>
        <w:t>月制定了《</w:t>
      </w:r>
      <w:r>
        <w:rPr>
          <w:rStyle w:val="6"/>
          <w:rFonts w:hint="default" w:ascii="Times New Roman" w:hAnsi="Times New Roman" w:eastAsia="仿宋_GB2312" w:cs="Times New Roman"/>
          <w:b w:val="0"/>
          <w:bCs/>
          <w:color w:val="000000"/>
          <w:highlight w:val="none"/>
          <w:u w:val="none"/>
          <w:lang w:val="en-US" w:eastAsia="zh-CN"/>
        </w:rPr>
        <w:t>2026</w:t>
      </w:r>
      <w:r>
        <w:rPr>
          <w:rStyle w:val="6"/>
          <w:rFonts w:hint="eastAsia" w:ascii="仿宋_GB2312" w:hAnsi="仿宋_GB2312" w:eastAsia="仿宋_GB2312" w:cs="仿宋_GB2312"/>
          <w:b w:val="0"/>
          <w:bCs/>
          <w:color w:val="000000"/>
          <w:highlight w:val="none"/>
          <w:u w:val="none"/>
          <w:lang w:val="en-US" w:eastAsia="zh-CN"/>
        </w:rPr>
        <w:t>年度铸牢中华民族共同体意识学习计划》。</w:t>
      </w:r>
      <w:r>
        <w:rPr>
          <w:rStyle w:val="6"/>
          <w:rFonts w:hint="eastAsia" w:ascii="仿宋_GB2312" w:hAnsi="仿宋_GB2312" w:eastAsia="仿宋_GB2312" w:cs="仿宋_GB2312"/>
          <w:b/>
          <w:bCs w:val="0"/>
          <w:color w:val="000000"/>
          <w:kern w:val="2"/>
          <w:highlight w:val="none"/>
          <w:u w:val="none"/>
          <w:lang w:val="en-US" w:eastAsia="zh-CN" w:bidi="ar-SA"/>
        </w:rPr>
        <w:t>七是</w:t>
      </w:r>
      <w:r>
        <w:rPr>
          <w:rStyle w:val="6"/>
          <w:rFonts w:hint="eastAsia" w:ascii="仿宋_GB2312" w:hAnsi="仿宋_GB2312" w:eastAsia="仿宋_GB2312" w:cs="仿宋_GB2312"/>
          <w:b w:val="0"/>
          <w:bCs/>
          <w:color w:val="000000"/>
          <w:kern w:val="2"/>
          <w:highlight w:val="none"/>
          <w:u w:val="none"/>
          <w:lang w:val="en-US" w:eastAsia="zh-CN" w:bidi="ar-SA"/>
        </w:rPr>
        <w:t>召开党组会议学习习近平总书记关于意识形态工作的重要论述，强调党组成员要进一步强化责任意识，提高能力本领。</w:t>
      </w:r>
      <w:r>
        <w:rPr>
          <w:rStyle w:val="6"/>
          <w:rFonts w:hint="eastAsia" w:ascii="仿宋_GB2312" w:hAnsi="仿宋_GB2312" w:eastAsia="仿宋_GB2312" w:cs="仿宋_GB2312"/>
          <w:b/>
          <w:bCs w:val="0"/>
          <w:color w:val="000000"/>
          <w:kern w:val="2"/>
          <w:highlight w:val="none"/>
          <w:u w:val="none"/>
          <w:lang w:val="en-US" w:eastAsia="zh-CN" w:bidi="ar-SA"/>
        </w:rPr>
        <w:t>八是</w:t>
      </w:r>
      <w:r>
        <w:rPr>
          <w:rStyle w:val="6"/>
          <w:rFonts w:hint="eastAsia" w:ascii="仿宋_GB2312" w:hAnsi="仿宋_GB2312" w:eastAsia="仿宋_GB2312" w:cs="仿宋_GB2312"/>
          <w:b w:val="0"/>
          <w:bCs/>
          <w:color w:val="000000"/>
          <w:kern w:val="2"/>
          <w:highlight w:val="none"/>
          <w:u w:val="none"/>
          <w:lang w:val="en-US" w:eastAsia="zh-CN" w:bidi="ar-SA"/>
        </w:rPr>
        <w:t>于</w:t>
      </w:r>
      <w:r>
        <w:rPr>
          <w:rStyle w:val="6"/>
          <w:rFonts w:hint="default" w:ascii="Times New Roman" w:hAnsi="Times New Roman" w:eastAsia="仿宋_GB2312" w:cs="Times New Roman"/>
          <w:b w:val="0"/>
          <w:bCs/>
          <w:color w:val="000000"/>
          <w:kern w:val="2"/>
          <w:highlight w:val="none"/>
          <w:u w:val="none"/>
          <w:lang w:val="en-US" w:eastAsia="zh-CN" w:bidi="ar-SA"/>
        </w:rPr>
        <w:t>2025</w:t>
      </w:r>
      <w:r>
        <w:rPr>
          <w:rStyle w:val="6"/>
          <w:rFonts w:hint="eastAsia" w:ascii="仿宋_GB2312" w:hAnsi="仿宋_GB2312" w:eastAsia="仿宋_GB2312" w:cs="仿宋_GB2312"/>
          <w:b w:val="0"/>
          <w:bCs/>
          <w:color w:val="000000"/>
          <w:kern w:val="2"/>
          <w:highlight w:val="none"/>
          <w:u w:val="none"/>
          <w:lang w:val="en-US" w:eastAsia="zh-CN" w:bidi="ar-SA"/>
        </w:rPr>
        <w:t>年</w:t>
      </w:r>
      <w:r>
        <w:rPr>
          <w:rStyle w:val="6"/>
          <w:rFonts w:hint="default" w:ascii="Times New Roman" w:hAnsi="Times New Roman" w:eastAsia="仿宋_GB2312" w:cs="Times New Roman"/>
          <w:b w:val="0"/>
          <w:bCs/>
          <w:color w:val="000000"/>
          <w:kern w:val="2"/>
          <w:highlight w:val="none"/>
          <w:u w:val="none"/>
          <w:lang w:val="en-US" w:eastAsia="zh-CN" w:bidi="ar-SA"/>
        </w:rPr>
        <w:t>12</w:t>
      </w:r>
      <w:r>
        <w:rPr>
          <w:rStyle w:val="6"/>
          <w:rFonts w:hint="eastAsia" w:ascii="仿宋_GB2312" w:hAnsi="仿宋_GB2312" w:eastAsia="仿宋_GB2312" w:cs="仿宋_GB2312"/>
          <w:b w:val="0"/>
          <w:bCs/>
          <w:color w:val="000000"/>
          <w:kern w:val="2"/>
          <w:highlight w:val="none"/>
          <w:u w:val="none"/>
          <w:lang w:val="en-US" w:eastAsia="zh-CN" w:bidi="ar-SA"/>
        </w:rPr>
        <w:t>月对各科室意识形态进行督查检查，形成</w:t>
      </w:r>
      <w:r>
        <w:rPr>
          <w:rStyle w:val="6"/>
          <w:rFonts w:hint="default" w:ascii="Times New Roman" w:hAnsi="Times New Roman" w:eastAsia="仿宋_GB2312" w:cs="Times New Roman"/>
          <w:b w:val="0"/>
          <w:bCs/>
          <w:color w:val="000000"/>
          <w:kern w:val="2"/>
          <w:highlight w:val="none"/>
          <w:u w:val="none"/>
          <w:lang w:val="en-US" w:eastAsia="zh-CN" w:bidi="ar-SA"/>
        </w:rPr>
        <w:t>2025</w:t>
      </w:r>
      <w:r>
        <w:rPr>
          <w:rStyle w:val="6"/>
          <w:rFonts w:hint="eastAsia" w:ascii="仿宋_GB2312" w:hAnsi="仿宋_GB2312" w:eastAsia="仿宋_GB2312" w:cs="仿宋_GB2312"/>
          <w:b w:val="0"/>
          <w:bCs/>
          <w:color w:val="000000"/>
          <w:kern w:val="2"/>
          <w:highlight w:val="none"/>
          <w:u w:val="none"/>
          <w:lang w:val="en-US" w:eastAsia="zh-CN" w:bidi="ar-SA"/>
        </w:rPr>
        <w:t>年意识形态工作总结报告。</w:t>
      </w:r>
    </w:p>
    <w:p w14:paraId="437EE1B4">
      <w:pPr>
        <w:keepNext w:val="0"/>
        <w:keepLines w:val="0"/>
        <w:pageBreakBefore w:val="0"/>
        <w:numPr>
          <w:ilvl w:val="0"/>
          <w:numId w:val="0"/>
        </w:numPr>
        <w:kinsoku/>
        <w:wordWrap/>
        <w:topLinePunct w:val="0"/>
        <w:autoSpaceDE/>
        <w:autoSpaceDN/>
        <w:bidi w:val="0"/>
        <w:adjustRightInd/>
        <w:snapToGrid/>
        <w:spacing w:line="560" w:lineRule="exact"/>
        <w:ind w:firstLine="640" w:firstLineChars="200"/>
        <w:rPr>
          <w:rStyle w:val="6"/>
          <w:rFonts w:hint="default" w:ascii="楷体_GB2312" w:hAnsi="楷体_GB2312" w:eastAsia="楷体_GB2312" w:cs="楷体_GB2312"/>
          <w:b w:val="0"/>
          <w:bCs/>
          <w:color w:val="000000"/>
          <w:highlight w:val="none"/>
          <w:u w:val="none"/>
          <w:lang w:val="en-US" w:eastAsia="zh-CN"/>
        </w:rPr>
      </w:pPr>
      <w:r>
        <w:rPr>
          <w:rFonts w:hint="eastAsia" w:ascii="楷体_GB2312" w:hAnsi="楷体_GB2312" w:eastAsia="楷体_GB2312" w:cs="楷体_GB2312"/>
          <w:b w:val="0"/>
          <w:bCs/>
          <w:color w:val="000000"/>
          <w:kern w:val="2"/>
          <w:sz w:val="32"/>
          <w:szCs w:val="32"/>
          <w:lang w:val="en-US" w:eastAsia="zh-CN" w:bidi="ar-SA"/>
        </w:rPr>
        <w:t>（二）</w:t>
      </w:r>
      <w:r>
        <w:rPr>
          <w:rStyle w:val="6"/>
          <w:rFonts w:hint="default" w:ascii="楷体_GB2312" w:hAnsi="楷体_GB2312" w:eastAsia="楷体_GB2312" w:cs="楷体_GB2312"/>
          <w:b w:val="0"/>
          <w:bCs/>
          <w:color w:val="000000"/>
          <w:highlight w:val="none"/>
          <w:u w:val="none"/>
          <w:lang w:val="en-US" w:eastAsia="zh-CN"/>
        </w:rPr>
        <w:t>聚焦群众身边腐败问题和不正之风以及群众反映强烈的问题方面</w:t>
      </w:r>
    </w:p>
    <w:p w14:paraId="7195190C">
      <w:pPr>
        <w:keepNext w:val="0"/>
        <w:keepLines w:val="0"/>
        <w:pageBreakBefore w:val="0"/>
        <w:kinsoku/>
        <w:wordWrap/>
        <w:topLinePunct w:val="0"/>
        <w:autoSpaceDE/>
        <w:autoSpaceDN/>
        <w:bidi w:val="0"/>
        <w:adjustRightInd/>
        <w:snapToGrid/>
        <w:spacing w:line="560" w:lineRule="exact"/>
        <w:ind w:firstLine="643" w:firstLineChars="200"/>
        <w:rPr>
          <w:rFonts w:hint="eastAsia" w:ascii="仿宋_GB2312" w:hAnsi="仿宋_GB2312" w:eastAsia="仿宋_GB2312" w:cs="仿宋_GB2312"/>
          <w:b w:val="0"/>
          <w:bCs w:val="0"/>
          <w:color w:val="000000"/>
          <w:sz w:val="32"/>
          <w:szCs w:val="32"/>
          <w:highlight w:val="none"/>
          <w:u w:val="none"/>
          <w:lang w:val="en-US" w:eastAsia="zh-CN"/>
        </w:rPr>
      </w:pPr>
      <w:r>
        <w:rPr>
          <w:rFonts w:hint="eastAsia" w:ascii="Times New Roman" w:hAnsi="Times New Roman" w:eastAsia="仿宋_GB2312" w:cs="Times New Roman"/>
          <w:b/>
          <w:bCs/>
          <w:color w:val="000000"/>
          <w:sz w:val="32"/>
          <w:szCs w:val="32"/>
          <w:highlight w:val="none"/>
          <w:u w:val="none"/>
          <w:lang w:val="en-US" w:eastAsia="zh-CN"/>
        </w:rPr>
        <w:t>3</w:t>
      </w:r>
      <w:r>
        <w:rPr>
          <w:rFonts w:hint="eastAsia" w:ascii="仿宋_GB2312" w:hAnsi="仿宋_GB2312" w:eastAsia="仿宋_GB2312" w:cs="仿宋_GB2312"/>
          <w:b/>
          <w:bCs/>
          <w:color w:val="000000"/>
          <w:sz w:val="32"/>
          <w:szCs w:val="32"/>
          <w:highlight w:val="none"/>
          <w:u w:val="none"/>
          <w:lang w:val="en-US" w:eastAsia="zh-CN"/>
        </w:rPr>
        <w:t>.全面从严治党责任落实不到位</w:t>
      </w:r>
      <w:r>
        <w:rPr>
          <w:rFonts w:hint="eastAsia" w:ascii="仿宋_GB2312" w:hAnsi="仿宋_GB2312" w:eastAsia="仿宋_GB2312" w:cs="仿宋_GB2312"/>
          <w:b w:val="0"/>
          <w:bCs w:val="0"/>
          <w:color w:val="000000"/>
          <w:sz w:val="32"/>
          <w:szCs w:val="32"/>
          <w:highlight w:val="none"/>
          <w:u w:val="none"/>
          <w:lang w:val="en-US" w:eastAsia="zh-CN"/>
        </w:rPr>
        <w:t>。</w:t>
      </w:r>
    </w:p>
    <w:p w14:paraId="721B792D">
      <w:pPr>
        <w:keepNext w:val="0"/>
        <w:keepLines w:val="0"/>
        <w:pageBreakBefore w:val="0"/>
        <w:kinsoku/>
        <w:wordWrap/>
        <w:topLinePunct w:val="0"/>
        <w:autoSpaceDE/>
        <w:autoSpaceDN/>
        <w:bidi w:val="0"/>
        <w:adjustRightInd/>
        <w:snapToGrid/>
        <w:spacing w:line="560" w:lineRule="exact"/>
        <w:ind w:firstLine="643" w:firstLineChars="200"/>
        <w:rPr>
          <w:rFonts w:hint="default" w:ascii="仿宋_GB2312" w:hAnsi="仿宋_GB2312" w:eastAsia="仿宋_GB2312" w:cs="仿宋_GB2312"/>
          <w:b w:val="0"/>
          <w:bCs w:val="0"/>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整改完成情况：已完成整改。一是</w:t>
      </w:r>
      <w:r>
        <w:rPr>
          <w:rFonts w:hint="eastAsia" w:ascii="仿宋_GB2312" w:hAnsi="仿宋_GB2312" w:eastAsia="仿宋_GB2312" w:cs="仿宋_GB2312"/>
          <w:b w:val="0"/>
          <w:bCs w:val="0"/>
          <w:color w:val="000000"/>
          <w:sz w:val="32"/>
          <w:szCs w:val="32"/>
          <w:highlight w:val="none"/>
          <w:u w:val="none"/>
          <w:lang w:val="en-US" w:eastAsia="zh-CN"/>
        </w:rPr>
        <w:t>理论学习中心组学习了《中共中央办公厅印发＜党委（党组）落实全面从严治党主体责任规定＞》，会议要求严格按照规定贯彻落实全面从严治党工作。</w:t>
      </w:r>
      <w:r>
        <w:rPr>
          <w:rFonts w:hint="eastAsia" w:ascii="仿宋_GB2312" w:hAnsi="仿宋_GB2312" w:eastAsia="仿宋_GB2312" w:cs="仿宋_GB2312"/>
          <w:b/>
          <w:bCs/>
          <w:color w:val="000000"/>
          <w:sz w:val="32"/>
          <w:szCs w:val="32"/>
          <w:highlight w:val="none"/>
          <w:u w:val="none"/>
          <w:lang w:val="en-US" w:eastAsia="zh-CN"/>
        </w:rPr>
        <w:t>二是</w:t>
      </w:r>
      <w:r>
        <w:rPr>
          <w:rFonts w:hint="eastAsia" w:ascii="仿宋_GB2312" w:hAnsi="仿宋_GB2312" w:eastAsia="仿宋_GB2312" w:cs="仿宋_GB2312"/>
          <w:b w:val="0"/>
          <w:bCs w:val="0"/>
          <w:color w:val="000000"/>
          <w:sz w:val="32"/>
          <w:szCs w:val="32"/>
          <w:highlight w:val="none"/>
          <w:u w:val="none"/>
          <w:lang w:val="en-US" w:eastAsia="zh-CN"/>
        </w:rPr>
        <w:t>召开党风廉政建设专题会议，邀请派驻纪检组长指导党风廉政建设工作，学习习近平总书记关于党的作风建设的重要思想，要求全体干部职工深刻认识党风廉政建设工作的重要性，营造风清气正的工作环境。</w:t>
      </w:r>
      <w:r>
        <w:rPr>
          <w:rFonts w:hint="eastAsia" w:ascii="仿宋_GB2312" w:hAnsi="仿宋_GB2312" w:eastAsia="仿宋_GB2312" w:cs="仿宋_GB2312"/>
          <w:b/>
          <w:bCs/>
          <w:color w:val="000000"/>
          <w:sz w:val="32"/>
          <w:szCs w:val="32"/>
          <w:highlight w:val="none"/>
          <w:u w:val="none"/>
          <w:lang w:val="en-US" w:eastAsia="zh-CN"/>
        </w:rPr>
        <w:t>三是</w:t>
      </w:r>
      <w:r>
        <w:rPr>
          <w:rFonts w:hint="eastAsia" w:ascii="仿宋_GB2312" w:hAnsi="仿宋_GB2312" w:eastAsia="仿宋_GB2312" w:cs="仿宋_GB2312"/>
          <w:b w:val="0"/>
          <w:bCs w:val="0"/>
          <w:color w:val="000000"/>
          <w:sz w:val="32"/>
          <w:szCs w:val="32"/>
          <w:highlight w:val="none"/>
          <w:u w:val="none"/>
          <w:lang w:val="en-US" w:eastAsia="zh-CN"/>
        </w:rPr>
        <w:t>制定了大黑山管理局党组“一岗双责”责任清单，明确党组成员的共性基础责任、业务工作责任和党风廉政建设责任。</w:t>
      </w:r>
      <w:r>
        <w:rPr>
          <w:rFonts w:hint="eastAsia" w:ascii="仿宋_GB2312" w:hAnsi="仿宋_GB2312" w:eastAsia="仿宋_GB2312" w:cs="仿宋_GB2312"/>
          <w:b/>
          <w:bCs/>
          <w:color w:val="000000"/>
          <w:sz w:val="32"/>
          <w:szCs w:val="32"/>
          <w:highlight w:val="none"/>
          <w:u w:val="none"/>
          <w:lang w:val="en-US" w:eastAsia="zh-CN"/>
        </w:rPr>
        <w:t>四是</w:t>
      </w:r>
      <w:r>
        <w:rPr>
          <w:rFonts w:hint="default" w:ascii="Times New Roman" w:hAnsi="Times New Roman" w:eastAsia="仿宋_GB2312" w:cs="Times New Roman"/>
          <w:b w:val="0"/>
          <w:bCs w:val="0"/>
          <w:color w:val="000000"/>
          <w:sz w:val="32"/>
          <w:szCs w:val="32"/>
          <w:highlight w:val="none"/>
          <w:u w:val="none"/>
          <w:lang w:val="en-US" w:eastAsia="zh-CN"/>
        </w:rPr>
        <w:t>2025</w:t>
      </w:r>
      <w:r>
        <w:rPr>
          <w:rFonts w:hint="eastAsia" w:ascii="仿宋_GB2312" w:hAnsi="仿宋_GB2312" w:eastAsia="仿宋_GB2312" w:cs="仿宋_GB2312"/>
          <w:b w:val="0"/>
          <w:bCs w:val="0"/>
          <w:color w:val="000000"/>
          <w:sz w:val="32"/>
          <w:szCs w:val="32"/>
          <w:highlight w:val="none"/>
          <w:u w:val="none"/>
          <w:lang w:val="en-US" w:eastAsia="zh-CN"/>
        </w:rPr>
        <w:t>年严格执行每季度召开警示教育会议计划，分别于</w:t>
      </w:r>
      <w:r>
        <w:rPr>
          <w:rFonts w:hint="default" w:ascii="Times New Roman" w:hAnsi="Times New Roman" w:eastAsia="仿宋_GB2312" w:cs="Times New Roman"/>
          <w:b w:val="0"/>
          <w:bCs w:val="0"/>
          <w:color w:val="000000"/>
          <w:sz w:val="32"/>
          <w:szCs w:val="32"/>
          <w:highlight w:val="none"/>
          <w:u w:val="none"/>
          <w:lang w:val="en-US" w:eastAsia="zh-CN"/>
        </w:rPr>
        <w:t>2025</w:t>
      </w:r>
      <w:r>
        <w:rPr>
          <w:rFonts w:hint="eastAsia" w:ascii="仿宋_GB2312" w:hAnsi="仿宋_GB2312" w:eastAsia="仿宋_GB2312" w:cs="仿宋_GB2312"/>
          <w:b w:val="0"/>
          <w:bCs w:val="0"/>
          <w:color w:val="000000"/>
          <w:sz w:val="32"/>
          <w:szCs w:val="32"/>
          <w:highlight w:val="none"/>
          <w:u w:val="none"/>
          <w:lang w:val="en-US" w:eastAsia="zh-CN"/>
        </w:rPr>
        <w:t>年</w:t>
      </w:r>
      <w:r>
        <w:rPr>
          <w:rFonts w:hint="default" w:ascii="Times New Roman" w:hAnsi="Times New Roman" w:eastAsia="仿宋_GB2312" w:cs="Times New Roman"/>
          <w:b w:val="0"/>
          <w:bCs w:val="0"/>
          <w:color w:val="000000"/>
          <w:sz w:val="32"/>
          <w:szCs w:val="32"/>
          <w:highlight w:val="none"/>
          <w:u w:val="none"/>
          <w:lang w:val="en-US" w:eastAsia="zh-CN"/>
        </w:rPr>
        <w:t>2</w:t>
      </w:r>
      <w:r>
        <w:rPr>
          <w:rFonts w:hint="eastAsia" w:ascii="仿宋_GB2312" w:hAnsi="仿宋_GB2312" w:eastAsia="仿宋_GB2312" w:cs="仿宋_GB2312"/>
          <w:b w:val="0"/>
          <w:bCs w:val="0"/>
          <w:color w:val="000000"/>
          <w:sz w:val="32"/>
          <w:szCs w:val="32"/>
          <w:highlight w:val="none"/>
          <w:u w:val="none"/>
          <w:lang w:val="en-US" w:eastAsia="zh-CN"/>
        </w:rPr>
        <w:t>月、</w:t>
      </w:r>
      <w:r>
        <w:rPr>
          <w:rFonts w:hint="default" w:ascii="Times New Roman" w:hAnsi="Times New Roman" w:eastAsia="仿宋_GB2312" w:cs="Times New Roman"/>
          <w:b w:val="0"/>
          <w:bCs w:val="0"/>
          <w:color w:val="000000"/>
          <w:sz w:val="32"/>
          <w:szCs w:val="32"/>
          <w:highlight w:val="none"/>
          <w:u w:val="none"/>
          <w:lang w:val="en-US" w:eastAsia="zh-CN"/>
        </w:rPr>
        <w:t>6</w:t>
      </w:r>
      <w:r>
        <w:rPr>
          <w:rFonts w:hint="eastAsia" w:ascii="仿宋_GB2312" w:hAnsi="仿宋_GB2312" w:eastAsia="仿宋_GB2312" w:cs="仿宋_GB2312"/>
          <w:b w:val="0"/>
          <w:bCs w:val="0"/>
          <w:color w:val="000000"/>
          <w:sz w:val="32"/>
          <w:szCs w:val="32"/>
          <w:highlight w:val="none"/>
          <w:u w:val="none"/>
          <w:lang w:val="en-US" w:eastAsia="zh-CN"/>
        </w:rPr>
        <w:t>月、</w:t>
      </w:r>
      <w:r>
        <w:rPr>
          <w:rFonts w:hint="default" w:ascii="Times New Roman" w:hAnsi="Times New Roman" w:eastAsia="仿宋_GB2312" w:cs="Times New Roman"/>
          <w:b w:val="0"/>
          <w:bCs w:val="0"/>
          <w:color w:val="000000"/>
          <w:sz w:val="32"/>
          <w:szCs w:val="32"/>
          <w:highlight w:val="none"/>
          <w:u w:val="none"/>
          <w:lang w:val="en-US" w:eastAsia="zh-CN"/>
        </w:rPr>
        <w:t>7</w:t>
      </w:r>
      <w:r>
        <w:rPr>
          <w:rFonts w:hint="eastAsia" w:ascii="仿宋_GB2312" w:hAnsi="仿宋_GB2312" w:eastAsia="仿宋_GB2312" w:cs="仿宋_GB2312"/>
          <w:b w:val="0"/>
          <w:bCs w:val="0"/>
          <w:color w:val="000000"/>
          <w:sz w:val="32"/>
          <w:szCs w:val="32"/>
          <w:highlight w:val="none"/>
          <w:u w:val="none"/>
          <w:lang w:val="en-US" w:eastAsia="zh-CN"/>
        </w:rPr>
        <w:t>月和</w:t>
      </w:r>
      <w:r>
        <w:rPr>
          <w:rFonts w:hint="default" w:ascii="Times New Roman" w:hAnsi="Times New Roman" w:eastAsia="仿宋_GB2312" w:cs="Times New Roman"/>
          <w:b w:val="0"/>
          <w:bCs w:val="0"/>
          <w:color w:val="000000"/>
          <w:sz w:val="32"/>
          <w:szCs w:val="32"/>
          <w:highlight w:val="none"/>
          <w:u w:val="none"/>
          <w:lang w:val="en-US" w:eastAsia="zh-CN"/>
        </w:rPr>
        <w:t>11</w:t>
      </w:r>
      <w:r>
        <w:rPr>
          <w:rFonts w:hint="eastAsia" w:ascii="仿宋_GB2312" w:hAnsi="仿宋_GB2312" w:eastAsia="仿宋_GB2312" w:cs="仿宋_GB2312"/>
          <w:b w:val="0"/>
          <w:bCs w:val="0"/>
          <w:color w:val="000000"/>
          <w:sz w:val="32"/>
          <w:szCs w:val="32"/>
          <w:highlight w:val="none"/>
          <w:u w:val="none"/>
          <w:lang w:val="en-US" w:eastAsia="zh-CN"/>
        </w:rPr>
        <w:t>月召开警示教育会议。</w:t>
      </w:r>
      <w:r>
        <w:rPr>
          <w:rFonts w:hint="eastAsia" w:ascii="仿宋_GB2312" w:hAnsi="仿宋_GB2312" w:eastAsia="仿宋_GB2312" w:cs="仿宋_GB2312"/>
          <w:b/>
          <w:bCs/>
          <w:color w:val="000000"/>
          <w:sz w:val="32"/>
          <w:szCs w:val="32"/>
          <w:highlight w:val="none"/>
          <w:u w:val="none"/>
          <w:lang w:val="en-US" w:eastAsia="zh-CN"/>
        </w:rPr>
        <w:t>五是</w:t>
      </w:r>
      <w:r>
        <w:rPr>
          <w:rFonts w:hint="default" w:ascii="Times New Roman" w:hAnsi="Times New Roman" w:eastAsia="仿宋_GB2312" w:cs="Times New Roman"/>
          <w:b w:val="0"/>
          <w:bCs w:val="0"/>
          <w:color w:val="000000"/>
          <w:sz w:val="32"/>
          <w:szCs w:val="32"/>
          <w:highlight w:val="none"/>
          <w:u w:val="none"/>
          <w:lang w:val="en-US" w:eastAsia="zh-CN"/>
        </w:rPr>
        <w:t>2025</w:t>
      </w:r>
      <w:r>
        <w:rPr>
          <w:rFonts w:hint="eastAsia" w:ascii="仿宋_GB2312" w:hAnsi="仿宋_GB2312" w:eastAsia="仿宋_GB2312" w:cs="仿宋_GB2312"/>
          <w:b w:val="0"/>
          <w:bCs w:val="0"/>
          <w:color w:val="000000"/>
          <w:sz w:val="32"/>
          <w:szCs w:val="32"/>
          <w:highlight w:val="none"/>
          <w:u w:val="none"/>
          <w:lang w:val="en-US" w:eastAsia="zh-CN"/>
        </w:rPr>
        <w:t>年</w:t>
      </w:r>
      <w:r>
        <w:rPr>
          <w:rFonts w:hint="default" w:ascii="Times New Roman" w:hAnsi="Times New Roman" w:eastAsia="仿宋_GB2312" w:cs="Times New Roman"/>
          <w:b w:val="0"/>
          <w:bCs w:val="0"/>
          <w:color w:val="000000"/>
          <w:sz w:val="32"/>
          <w:szCs w:val="32"/>
          <w:highlight w:val="none"/>
          <w:u w:val="none"/>
          <w:lang w:val="en-US" w:eastAsia="zh-CN"/>
        </w:rPr>
        <w:t>3</w:t>
      </w:r>
      <w:r>
        <w:rPr>
          <w:rFonts w:hint="eastAsia" w:ascii="仿宋_GB2312" w:hAnsi="仿宋_GB2312" w:eastAsia="仿宋_GB2312" w:cs="仿宋_GB2312"/>
          <w:b w:val="0"/>
          <w:bCs w:val="0"/>
          <w:color w:val="000000"/>
          <w:sz w:val="32"/>
          <w:szCs w:val="32"/>
          <w:highlight w:val="none"/>
          <w:u w:val="none"/>
          <w:lang w:val="en-US" w:eastAsia="zh-CN"/>
        </w:rPr>
        <w:t>月和</w:t>
      </w:r>
      <w:r>
        <w:rPr>
          <w:rFonts w:hint="default" w:ascii="Times New Roman" w:hAnsi="Times New Roman" w:eastAsia="仿宋_GB2312" w:cs="Times New Roman"/>
          <w:b w:val="0"/>
          <w:bCs w:val="0"/>
          <w:color w:val="000000"/>
          <w:sz w:val="32"/>
          <w:szCs w:val="32"/>
          <w:highlight w:val="none"/>
          <w:u w:val="none"/>
          <w:lang w:val="en-US" w:eastAsia="zh-CN"/>
        </w:rPr>
        <w:t>7</w:t>
      </w:r>
      <w:r>
        <w:rPr>
          <w:rFonts w:hint="eastAsia" w:ascii="仿宋_GB2312" w:hAnsi="仿宋_GB2312" w:eastAsia="仿宋_GB2312" w:cs="仿宋_GB2312"/>
          <w:b w:val="0"/>
          <w:bCs w:val="0"/>
          <w:color w:val="000000"/>
          <w:sz w:val="32"/>
          <w:szCs w:val="32"/>
          <w:highlight w:val="none"/>
          <w:u w:val="none"/>
          <w:lang w:val="en-US" w:eastAsia="zh-CN"/>
        </w:rPr>
        <w:t>月分别召开党组会议研究全面从严治党工作，对全面从严治党工作进行安排部署。</w:t>
      </w:r>
    </w:p>
    <w:p w14:paraId="49F283D8">
      <w:pPr>
        <w:keepNext w:val="0"/>
        <w:keepLines w:val="0"/>
        <w:pageBreakBefore w:val="0"/>
        <w:numPr>
          <w:ilvl w:val="0"/>
          <w:numId w:val="0"/>
        </w:numPr>
        <w:kinsoku/>
        <w:wordWrap/>
        <w:topLinePunct w:val="0"/>
        <w:autoSpaceDE/>
        <w:autoSpaceDN/>
        <w:bidi w:val="0"/>
        <w:adjustRightInd/>
        <w:snapToGrid/>
        <w:spacing w:line="560" w:lineRule="exact"/>
        <w:ind w:firstLine="643" w:firstLineChars="200"/>
        <w:rPr>
          <w:rFonts w:hint="eastAsia" w:ascii="仿宋_GB2312" w:hAnsi="仿宋_GB2312" w:eastAsia="仿宋_GB2312" w:cs="仿宋_GB2312"/>
          <w:b w:val="0"/>
          <w:bCs w:val="0"/>
          <w:color w:val="000000"/>
          <w:sz w:val="32"/>
          <w:szCs w:val="32"/>
          <w:highlight w:val="none"/>
          <w:u w:val="none"/>
          <w:lang w:val="en-US" w:eastAsia="zh-CN"/>
        </w:rPr>
      </w:pPr>
      <w:r>
        <w:rPr>
          <w:rFonts w:hint="eastAsia" w:ascii="Times New Roman" w:hAnsi="Times New Roman" w:eastAsia="仿宋_GB2312" w:cs="Times New Roman"/>
          <w:b/>
          <w:bCs/>
          <w:color w:val="000000"/>
          <w:sz w:val="32"/>
          <w:szCs w:val="32"/>
          <w:highlight w:val="none"/>
          <w:u w:val="none"/>
          <w:lang w:val="en-US" w:eastAsia="zh-CN"/>
        </w:rPr>
        <w:t>4</w:t>
      </w:r>
      <w:r>
        <w:rPr>
          <w:rFonts w:hint="eastAsia" w:ascii="仿宋_GB2312" w:hAnsi="仿宋_GB2312" w:eastAsia="仿宋_GB2312" w:cs="仿宋_GB2312"/>
          <w:b/>
          <w:bCs/>
          <w:color w:val="000000"/>
          <w:sz w:val="32"/>
          <w:szCs w:val="32"/>
          <w:highlight w:val="none"/>
          <w:u w:val="none"/>
          <w:lang w:val="en-US" w:eastAsia="zh-CN"/>
        </w:rPr>
        <w:t>.“三务</w:t>
      </w:r>
      <w:r>
        <w:rPr>
          <w:rFonts w:hint="default" w:ascii="仿宋_GB2312" w:hAnsi="仿宋_GB2312" w:eastAsia="仿宋_GB2312" w:cs="仿宋_GB2312"/>
          <w:b/>
          <w:bCs/>
          <w:color w:val="000000"/>
          <w:sz w:val="32"/>
          <w:szCs w:val="32"/>
          <w:highlight w:val="none"/>
          <w:u w:val="none"/>
          <w:lang w:val="en-US" w:eastAsia="zh-CN"/>
        </w:rPr>
        <w:t>”</w:t>
      </w:r>
      <w:r>
        <w:rPr>
          <w:rFonts w:hint="eastAsia" w:ascii="仿宋_GB2312" w:hAnsi="仿宋_GB2312" w:eastAsia="仿宋_GB2312" w:cs="仿宋_GB2312"/>
          <w:b/>
          <w:bCs/>
          <w:color w:val="000000"/>
          <w:sz w:val="32"/>
          <w:szCs w:val="32"/>
          <w:highlight w:val="none"/>
          <w:u w:val="none"/>
          <w:lang w:val="en-US" w:eastAsia="zh-CN"/>
        </w:rPr>
        <w:t>公开工作有短板</w:t>
      </w:r>
      <w:r>
        <w:rPr>
          <w:rFonts w:hint="eastAsia" w:ascii="仿宋_GB2312" w:hAnsi="仿宋_GB2312" w:eastAsia="仿宋_GB2312" w:cs="仿宋_GB2312"/>
          <w:b w:val="0"/>
          <w:bCs w:val="0"/>
          <w:color w:val="000000"/>
          <w:sz w:val="32"/>
          <w:szCs w:val="32"/>
          <w:highlight w:val="none"/>
          <w:u w:val="none"/>
          <w:lang w:val="en-US" w:eastAsia="zh-CN"/>
        </w:rPr>
        <w:t>。</w:t>
      </w:r>
    </w:p>
    <w:p w14:paraId="21AD8D0A">
      <w:pPr>
        <w:keepNext w:val="0"/>
        <w:keepLines w:val="0"/>
        <w:pageBreakBefore w:val="0"/>
        <w:numPr>
          <w:ilvl w:val="0"/>
          <w:numId w:val="0"/>
        </w:numPr>
        <w:kinsoku/>
        <w:wordWrap/>
        <w:topLinePunct w:val="0"/>
        <w:autoSpaceDE/>
        <w:autoSpaceDN/>
        <w:bidi w:val="0"/>
        <w:adjustRightInd/>
        <w:snapToGrid/>
        <w:spacing w:line="560" w:lineRule="exact"/>
        <w:ind w:firstLine="643" w:firstLineChars="200"/>
        <w:rPr>
          <w:rFonts w:hint="default" w:ascii="仿宋_GB2312" w:hAnsi="仿宋_GB2312" w:eastAsia="仿宋_GB2312" w:cs="仿宋_GB2312"/>
          <w:b w:val="0"/>
          <w:bCs w:val="0"/>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整改完成情况：已完成整改。一是</w:t>
      </w:r>
      <w:r>
        <w:rPr>
          <w:rFonts w:hint="eastAsia" w:ascii="仿宋_GB2312" w:hAnsi="仿宋_GB2312" w:eastAsia="仿宋_GB2312" w:cs="仿宋_GB2312"/>
          <w:b w:val="0"/>
          <w:bCs w:val="0"/>
          <w:color w:val="000000"/>
          <w:sz w:val="32"/>
          <w:szCs w:val="32"/>
          <w:highlight w:val="none"/>
          <w:u w:val="none"/>
          <w:lang w:val="en-US" w:eastAsia="zh-CN"/>
        </w:rPr>
        <w:t>组织全体干部职工学习了党务、政务公开制度，会议强调要严格遵守党务、政务公开制度对需要公开的内容及时公开。</w:t>
      </w:r>
      <w:r>
        <w:rPr>
          <w:rFonts w:hint="eastAsia" w:ascii="仿宋_GB2312" w:hAnsi="仿宋_GB2312" w:eastAsia="仿宋_GB2312" w:cs="仿宋_GB2312"/>
          <w:b/>
          <w:bCs/>
          <w:color w:val="000000"/>
          <w:sz w:val="32"/>
          <w:szCs w:val="32"/>
          <w:highlight w:val="none"/>
          <w:u w:val="none"/>
          <w:lang w:val="en-US" w:eastAsia="zh-CN"/>
        </w:rPr>
        <w:t>二是</w:t>
      </w:r>
      <w:r>
        <w:rPr>
          <w:rFonts w:hint="eastAsia" w:ascii="仿宋_GB2312" w:hAnsi="仿宋_GB2312" w:eastAsia="仿宋_GB2312" w:cs="仿宋_GB2312"/>
          <w:b w:val="0"/>
          <w:bCs w:val="0"/>
          <w:color w:val="000000"/>
          <w:sz w:val="32"/>
          <w:szCs w:val="32"/>
          <w:highlight w:val="none"/>
          <w:u w:val="none"/>
          <w:lang w:val="en-US" w:eastAsia="zh-CN"/>
        </w:rPr>
        <w:t>制定了</w:t>
      </w:r>
      <w:r>
        <w:rPr>
          <w:rFonts w:hint="default" w:ascii="Times New Roman" w:hAnsi="Times New Roman" w:eastAsia="仿宋_GB2312" w:cs="Times New Roman"/>
          <w:b w:val="0"/>
          <w:bCs w:val="0"/>
          <w:color w:val="000000"/>
          <w:sz w:val="32"/>
          <w:szCs w:val="32"/>
          <w:highlight w:val="none"/>
          <w:u w:val="none"/>
          <w:lang w:val="en-US" w:eastAsia="zh-CN"/>
        </w:rPr>
        <w:t>2025</w:t>
      </w:r>
      <w:r>
        <w:rPr>
          <w:rFonts w:hint="eastAsia" w:ascii="仿宋_GB2312" w:hAnsi="仿宋_GB2312" w:eastAsia="仿宋_GB2312" w:cs="仿宋_GB2312"/>
          <w:b w:val="0"/>
          <w:bCs w:val="0"/>
          <w:color w:val="000000"/>
          <w:sz w:val="32"/>
          <w:szCs w:val="32"/>
          <w:highlight w:val="none"/>
          <w:u w:val="none"/>
          <w:lang w:val="en-US" w:eastAsia="zh-CN"/>
        </w:rPr>
        <w:t>年赤峰市大黑山自然保护区管理局“三务”公开实施方案，要求专人负责“三务”公开工作，严格按照实施方案及时公开相关内容。</w:t>
      </w:r>
      <w:r>
        <w:rPr>
          <w:rFonts w:hint="eastAsia" w:ascii="仿宋_GB2312" w:hAnsi="仿宋_GB2312" w:eastAsia="仿宋_GB2312" w:cs="仿宋_GB2312"/>
          <w:b/>
          <w:bCs/>
          <w:color w:val="000000"/>
          <w:sz w:val="32"/>
          <w:szCs w:val="32"/>
          <w:highlight w:val="none"/>
          <w:u w:val="none"/>
          <w:lang w:val="en-US" w:eastAsia="zh-CN"/>
        </w:rPr>
        <w:t>三是</w:t>
      </w:r>
      <w:r>
        <w:rPr>
          <w:rFonts w:hint="eastAsia" w:ascii="仿宋_GB2312" w:hAnsi="仿宋_GB2312" w:eastAsia="仿宋_GB2312" w:cs="仿宋_GB2312"/>
          <w:b w:val="0"/>
          <w:bCs w:val="0"/>
          <w:color w:val="000000"/>
          <w:sz w:val="32"/>
          <w:szCs w:val="32"/>
          <w:highlight w:val="none"/>
          <w:u w:val="none"/>
          <w:lang w:val="en-US" w:eastAsia="zh-CN"/>
        </w:rPr>
        <w:t>建立长效机制，制定了赤峰市大黑山自然保护区管理局“三务”公开制度，明确要求每月对“三务”公开情况进行自查</w:t>
      </w:r>
      <w:r>
        <w:rPr>
          <w:rFonts w:hint="default" w:ascii="Times New Roman" w:hAnsi="Times New Roman" w:eastAsia="仿宋_GB2312" w:cs="Times New Roman"/>
          <w:b w:val="0"/>
          <w:bCs w:val="0"/>
          <w:color w:val="000000"/>
          <w:sz w:val="32"/>
          <w:szCs w:val="32"/>
          <w:highlight w:val="none"/>
          <w:u w:val="none"/>
          <w:lang w:val="en-US" w:eastAsia="zh-CN"/>
        </w:rPr>
        <w:t>1</w:t>
      </w:r>
      <w:r>
        <w:rPr>
          <w:rFonts w:hint="eastAsia" w:ascii="仿宋_GB2312" w:hAnsi="仿宋_GB2312" w:eastAsia="仿宋_GB2312" w:cs="仿宋_GB2312"/>
          <w:b w:val="0"/>
          <w:bCs w:val="0"/>
          <w:color w:val="000000"/>
          <w:sz w:val="32"/>
          <w:szCs w:val="32"/>
          <w:highlight w:val="none"/>
          <w:u w:val="none"/>
          <w:lang w:val="en-US" w:eastAsia="zh-CN"/>
        </w:rPr>
        <w:t>次，目前通过调阅“三务公开”相关资料自查</w:t>
      </w:r>
      <w:r>
        <w:rPr>
          <w:rFonts w:hint="default" w:ascii="Times New Roman" w:hAnsi="Times New Roman" w:eastAsia="仿宋_GB2312" w:cs="Times New Roman"/>
          <w:b w:val="0"/>
          <w:bCs w:val="0"/>
          <w:color w:val="000000"/>
          <w:sz w:val="32"/>
          <w:szCs w:val="32"/>
          <w:highlight w:val="none"/>
          <w:u w:val="none"/>
          <w:lang w:val="en-US" w:eastAsia="zh-CN"/>
        </w:rPr>
        <w:t>1</w:t>
      </w:r>
      <w:r>
        <w:rPr>
          <w:rFonts w:hint="eastAsia" w:ascii="仿宋_GB2312" w:hAnsi="仿宋_GB2312" w:eastAsia="仿宋_GB2312" w:cs="仿宋_GB2312"/>
          <w:b w:val="0"/>
          <w:bCs w:val="0"/>
          <w:color w:val="000000"/>
          <w:sz w:val="32"/>
          <w:szCs w:val="32"/>
          <w:highlight w:val="none"/>
          <w:u w:val="none"/>
          <w:lang w:val="en-US" w:eastAsia="zh-CN"/>
        </w:rPr>
        <w:t>次，未发现问题，今后将遵照制度开展工作，发现问题及时整改，确保三务公开工作取得成效。</w:t>
      </w:r>
      <w:r>
        <w:rPr>
          <w:rFonts w:hint="eastAsia" w:ascii="仿宋_GB2312" w:hAnsi="仿宋_GB2312" w:eastAsia="仿宋_GB2312" w:cs="仿宋_GB2312"/>
          <w:b/>
          <w:bCs/>
          <w:color w:val="000000"/>
          <w:sz w:val="32"/>
          <w:szCs w:val="32"/>
          <w:highlight w:val="none"/>
          <w:u w:val="none"/>
          <w:lang w:val="en-US" w:eastAsia="zh-CN"/>
        </w:rPr>
        <w:t>四是</w:t>
      </w:r>
      <w:r>
        <w:rPr>
          <w:rFonts w:hint="default" w:ascii="Times New Roman" w:hAnsi="Times New Roman" w:eastAsia="仿宋_GB2312" w:cs="Times New Roman"/>
          <w:b w:val="0"/>
          <w:bCs w:val="0"/>
          <w:color w:val="000000"/>
          <w:sz w:val="32"/>
          <w:szCs w:val="32"/>
          <w:highlight w:val="none"/>
          <w:u w:val="none"/>
          <w:lang w:val="en-US" w:eastAsia="zh-CN"/>
        </w:rPr>
        <w:t>2025</w:t>
      </w:r>
      <w:r>
        <w:rPr>
          <w:rFonts w:hint="eastAsia" w:ascii="仿宋_GB2312" w:hAnsi="仿宋_GB2312" w:eastAsia="仿宋_GB2312" w:cs="仿宋_GB2312"/>
          <w:b w:val="0"/>
          <w:bCs w:val="0"/>
          <w:color w:val="000000"/>
          <w:sz w:val="32"/>
          <w:szCs w:val="32"/>
          <w:highlight w:val="none"/>
          <w:u w:val="none"/>
          <w:lang w:val="en-US" w:eastAsia="zh-CN"/>
        </w:rPr>
        <w:t>年党务、政务需要公开的内容已进行公开，平台公开内容严格区分党务、政务板块。</w:t>
      </w:r>
    </w:p>
    <w:p w14:paraId="086F5603">
      <w:pPr>
        <w:keepNext w:val="0"/>
        <w:keepLines w:val="0"/>
        <w:pageBreakBefore w:val="0"/>
        <w:numPr>
          <w:ilvl w:val="0"/>
          <w:numId w:val="0"/>
        </w:numPr>
        <w:kinsoku/>
        <w:wordWrap/>
        <w:topLinePunct w:val="0"/>
        <w:autoSpaceDE/>
        <w:autoSpaceDN/>
        <w:bidi w:val="0"/>
        <w:adjustRightInd/>
        <w:snapToGrid/>
        <w:spacing w:line="560" w:lineRule="exact"/>
        <w:ind w:firstLine="643" w:firstLineChars="200"/>
        <w:rPr>
          <w:rFonts w:hint="eastAsia" w:ascii="仿宋_GB2312" w:hAnsi="仿宋_GB2312" w:eastAsia="仿宋_GB2312" w:cs="仿宋_GB2312"/>
          <w:b/>
          <w:bCs/>
          <w:color w:val="000000"/>
          <w:sz w:val="32"/>
          <w:szCs w:val="32"/>
          <w:highlight w:val="none"/>
          <w:u w:val="none"/>
          <w:lang w:val="en-US" w:eastAsia="zh-CN"/>
        </w:rPr>
      </w:pPr>
      <w:r>
        <w:rPr>
          <w:rFonts w:hint="eastAsia" w:ascii="Times New Roman" w:hAnsi="Times New Roman" w:eastAsia="仿宋_GB2312" w:cs="Times New Roman"/>
          <w:b/>
          <w:bCs/>
          <w:color w:val="000000"/>
          <w:sz w:val="32"/>
          <w:szCs w:val="32"/>
          <w:highlight w:val="none"/>
          <w:u w:val="none"/>
          <w:lang w:val="en-US" w:eastAsia="zh-CN"/>
        </w:rPr>
        <w:t>5</w:t>
      </w:r>
      <w:r>
        <w:rPr>
          <w:rFonts w:hint="eastAsia" w:ascii="仿宋_GB2312" w:hAnsi="仿宋_GB2312" w:eastAsia="仿宋_GB2312" w:cs="仿宋_GB2312"/>
          <w:b/>
          <w:bCs/>
          <w:color w:val="000000"/>
          <w:sz w:val="32"/>
          <w:szCs w:val="32"/>
          <w:highlight w:val="none"/>
          <w:u w:val="none"/>
          <w:lang w:val="en-US" w:eastAsia="zh-CN"/>
        </w:rPr>
        <w:t>.会计基础工作管理不规范。</w:t>
      </w:r>
    </w:p>
    <w:p w14:paraId="1C504810">
      <w:pPr>
        <w:keepNext w:val="0"/>
        <w:keepLines w:val="0"/>
        <w:pageBreakBefore w:val="0"/>
        <w:numPr>
          <w:ilvl w:val="0"/>
          <w:numId w:val="0"/>
        </w:numPr>
        <w:kinsoku/>
        <w:wordWrap/>
        <w:topLinePunct w:val="0"/>
        <w:autoSpaceDE/>
        <w:autoSpaceDN/>
        <w:bidi w:val="0"/>
        <w:adjustRightInd/>
        <w:snapToGrid/>
        <w:spacing w:line="560" w:lineRule="exact"/>
        <w:ind w:firstLine="643" w:firstLineChars="200"/>
        <w:rPr>
          <w:rFonts w:hint="eastAsia" w:ascii="仿宋_GB2312" w:hAnsi="仿宋_GB2312" w:eastAsia="仿宋_GB2312" w:cs="仿宋_GB2312"/>
          <w:b w:val="0"/>
          <w:bCs w:val="0"/>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整改完成情况：已完成整改。一是</w:t>
      </w:r>
      <w:r>
        <w:rPr>
          <w:rFonts w:hint="default" w:ascii="Times New Roman" w:hAnsi="Times New Roman" w:eastAsia="仿宋_GB2312" w:cs="Times New Roman"/>
          <w:b w:val="0"/>
          <w:bCs w:val="0"/>
          <w:color w:val="000000"/>
          <w:sz w:val="32"/>
          <w:szCs w:val="32"/>
          <w:highlight w:val="none"/>
          <w:u w:val="none"/>
          <w:lang w:val="en-US" w:eastAsia="zh-CN"/>
        </w:rPr>
        <w:t>2025</w:t>
      </w:r>
      <w:r>
        <w:rPr>
          <w:rFonts w:hint="eastAsia" w:ascii="仿宋_GB2312" w:hAnsi="仿宋_GB2312" w:eastAsia="仿宋_GB2312" w:cs="仿宋_GB2312"/>
          <w:b w:val="0"/>
          <w:bCs w:val="0"/>
          <w:color w:val="000000"/>
          <w:sz w:val="32"/>
          <w:szCs w:val="32"/>
          <w:highlight w:val="none"/>
          <w:u w:val="none"/>
          <w:lang w:val="en-US" w:eastAsia="zh-CN"/>
        </w:rPr>
        <w:t>年</w:t>
      </w:r>
      <w:r>
        <w:rPr>
          <w:rFonts w:hint="default" w:ascii="Times New Roman" w:hAnsi="Times New Roman" w:eastAsia="仿宋_GB2312" w:cs="Times New Roman"/>
          <w:b w:val="0"/>
          <w:bCs w:val="0"/>
          <w:color w:val="000000"/>
          <w:sz w:val="32"/>
          <w:szCs w:val="32"/>
          <w:highlight w:val="none"/>
          <w:u w:val="none"/>
          <w:lang w:val="en-US" w:eastAsia="zh-CN"/>
        </w:rPr>
        <w:t>10</w:t>
      </w:r>
      <w:r>
        <w:rPr>
          <w:rFonts w:hint="eastAsia" w:ascii="仿宋_GB2312" w:hAnsi="仿宋_GB2312" w:eastAsia="仿宋_GB2312" w:cs="仿宋_GB2312"/>
          <w:b w:val="0"/>
          <w:bCs w:val="0"/>
          <w:color w:val="000000"/>
          <w:sz w:val="32"/>
          <w:szCs w:val="32"/>
          <w:highlight w:val="none"/>
          <w:u w:val="none"/>
          <w:lang w:val="en-US" w:eastAsia="zh-CN"/>
        </w:rPr>
        <w:t>月组织财务人员学习掌握工会账务建账要求、原始凭证审核标准、“两险两金”账务处理流程及现金日记账、银行存款账登记规范；</w:t>
      </w:r>
      <w:r>
        <w:rPr>
          <w:rFonts w:hint="eastAsia" w:ascii="仿宋_GB2312" w:hAnsi="仿宋_GB2312" w:eastAsia="仿宋_GB2312" w:cs="仿宋_GB2312"/>
          <w:b/>
          <w:bCs/>
          <w:color w:val="000000"/>
          <w:sz w:val="32"/>
          <w:szCs w:val="32"/>
          <w:highlight w:val="none"/>
          <w:u w:val="none"/>
          <w:lang w:val="en-US" w:eastAsia="zh-CN"/>
        </w:rPr>
        <w:t>二是</w:t>
      </w:r>
      <w:r>
        <w:rPr>
          <w:rFonts w:hint="eastAsia" w:ascii="仿宋_GB2312" w:hAnsi="仿宋_GB2312" w:eastAsia="仿宋_GB2312" w:cs="仿宋_GB2312"/>
          <w:b w:val="0"/>
          <w:bCs w:val="0"/>
          <w:color w:val="000000"/>
          <w:sz w:val="32"/>
          <w:szCs w:val="32"/>
          <w:highlight w:val="none"/>
          <w:u w:val="none"/>
          <w:lang w:val="en-US" w:eastAsia="zh-CN"/>
        </w:rPr>
        <w:t>自</w:t>
      </w:r>
      <w:r>
        <w:rPr>
          <w:rFonts w:hint="default" w:ascii="Times New Roman" w:hAnsi="Times New Roman" w:eastAsia="仿宋_GB2312" w:cs="Times New Roman"/>
          <w:b w:val="0"/>
          <w:bCs w:val="0"/>
          <w:color w:val="000000"/>
          <w:sz w:val="32"/>
          <w:szCs w:val="32"/>
          <w:highlight w:val="none"/>
          <w:u w:val="none"/>
          <w:lang w:val="en-US" w:eastAsia="zh-CN"/>
        </w:rPr>
        <w:t>2025</w:t>
      </w:r>
      <w:r>
        <w:rPr>
          <w:rFonts w:hint="eastAsia" w:ascii="仿宋_GB2312" w:hAnsi="仿宋_GB2312" w:eastAsia="仿宋_GB2312" w:cs="仿宋_GB2312"/>
          <w:b w:val="0"/>
          <w:bCs w:val="0"/>
          <w:color w:val="000000"/>
          <w:sz w:val="32"/>
          <w:szCs w:val="32"/>
          <w:highlight w:val="none"/>
          <w:u w:val="none"/>
          <w:lang w:val="en-US" w:eastAsia="zh-CN"/>
        </w:rPr>
        <w:t>年起已落实银行存款账、现金日记账的规范管理：补记</w:t>
      </w:r>
      <w:r>
        <w:rPr>
          <w:rFonts w:hint="default" w:ascii="Times New Roman" w:hAnsi="Times New Roman" w:eastAsia="仿宋_GB2312" w:cs="Times New Roman"/>
          <w:b w:val="0"/>
          <w:bCs w:val="0"/>
          <w:color w:val="000000"/>
          <w:sz w:val="32"/>
          <w:szCs w:val="32"/>
          <w:highlight w:val="none"/>
          <w:u w:val="none"/>
          <w:lang w:val="en-US" w:eastAsia="zh-CN"/>
        </w:rPr>
        <w:t>2025</w:t>
      </w:r>
      <w:r>
        <w:rPr>
          <w:rFonts w:hint="eastAsia" w:ascii="仿宋_GB2312" w:hAnsi="仿宋_GB2312" w:eastAsia="仿宋_GB2312" w:cs="仿宋_GB2312"/>
          <w:b w:val="0"/>
          <w:bCs w:val="0"/>
          <w:color w:val="000000"/>
          <w:sz w:val="32"/>
          <w:szCs w:val="32"/>
          <w:highlight w:val="none"/>
          <w:u w:val="none"/>
          <w:lang w:val="en-US" w:eastAsia="zh-CN"/>
        </w:rPr>
        <w:t>年以前现金日记账、银行存款账，自</w:t>
      </w:r>
      <w:r>
        <w:rPr>
          <w:rFonts w:hint="default" w:ascii="Times New Roman" w:hAnsi="Times New Roman" w:eastAsia="仿宋_GB2312" w:cs="Times New Roman"/>
          <w:b w:val="0"/>
          <w:bCs w:val="0"/>
          <w:color w:val="000000"/>
          <w:sz w:val="32"/>
          <w:szCs w:val="32"/>
          <w:highlight w:val="none"/>
          <w:u w:val="none"/>
          <w:lang w:val="en-US" w:eastAsia="zh-CN"/>
        </w:rPr>
        <w:t>2025</w:t>
      </w:r>
      <w:r>
        <w:rPr>
          <w:rFonts w:hint="eastAsia" w:ascii="仿宋_GB2312" w:hAnsi="仿宋_GB2312" w:eastAsia="仿宋_GB2312" w:cs="仿宋_GB2312"/>
          <w:b w:val="0"/>
          <w:bCs w:val="0"/>
          <w:color w:val="000000"/>
          <w:sz w:val="32"/>
          <w:szCs w:val="32"/>
          <w:highlight w:val="none"/>
          <w:u w:val="none"/>
          <w:lang w:val="en-US" w:eastAsia="zh-CN"/>
        </w:rPr>
        <w:t>年起将工会经费、支出凭证，逐笔记账；</w:t>
      </w:r>
      <w:r>
        <w:rPr>
          <w:rFonts w:hint="eastAsia" w:ascii="仿宋_GB2312" w:hAnsi="仿宋_GB2312" w:eastAsia="仿宋_GB2312" w:cs="仿宋_GB2312"/>
          <w:b/>
          <w:bCs/>
          <w:color w:val="000000"/>
          <w:sz w:val="32"/>
          <w:szCs w:val="32"/>
          <w:highlight w:val="none"/>
          <w:u w:val="none"/>
          <w:lang w:val="en-US" w:eastAsia="zh-CN"/>
        </w:rPr>
        <w:t>三是</w:t>
      </w:r>
      <w:r>
        <w:rPr>
          <w:rFonts w:hint="eastAsia" w:ascii="仿宋_GB2312" w:hAnsi="仿宋_GB2312" w:eastAsia="仿宋_GB2312" w:cs="仿宋_GB2312"/>
          <w:b w:val="0"/>
          <w:bCs w:val="0"/>
          <w:color w:val="000000"/>
          <w:sz w:val="32"/>
          <w:szCs w:val="32"/>
          <w:highlight w:val="none"/>
          <w:u w:val="none"/>
          <w:lang w:val="en-US" w:eastAsia="zh-CN"/>
        </w:rPr>
        <w:t>现金业务当月提交明细，当月入账，已实现现金日记账日清月结；</w:t>
      </w:r>
      <w:r>
        <w:rPr>
          <w:rFonts w:hint="eastAsia" w:ascii="仿宋_GB2312" w:hAnsi="仿宋_GB2312" w:eastAsia="仿宋_GB2312" w:cs="仿宋_GB2312"/>
          <w:b/>
          <w:bCs/>
          <w:color w:val="000000"/>
          <w:sz w:val="32"/>
          <w:szCs w:val="32"/>
          <w:highlight w:val="none"/>
          <w:u w:val="none"/>
          <w:lang w:val="en-US" w:eastAsia="zh-CN"/>
        </w:rPr>
        <w:t>四是</w:t>
      </w:r>
      <w:r>
        <w:rPr>
          <w:rFonts w:hint="default" w:ascii="Times New Roman" w:hAnsi="Times New Roman" w:eastAsia="仿宋_GB2312" w:cs="Times New Roman"/>
          <w:b w:val="0"/>
          <w:bCs w:val="0"/>
          <w:color w:val="000000"/>
          <w:sz w:val="32"/>
          <w:szCs w:val="32"/>
          <w:highlight w:val="none"/>
          <w:u w:val="none"/>
          <w:lang w:val="en-US" w:eastAsia="zh-CN"/>
        </w:rPr>
        <w:t>2025</w:t>
      </w:r>
      <w:r>
        <w:rPr>
          <w:rFonts w:hint="eastAsia" w:ascii="仿宋_GB2312" w:hAnsi="仿宋_GB2312" w:eastAsia="仿宋_GB2312" w:cs="仿宋_GB2312"/>
          <w:b w:val="0"/>
          <w:bCs w:val="0"/>
          <w:color w:val="000000"/>
          <w:sz w:val="32"/>
          <w:szCs w:val="32"/>
          <w:highlight w:val="none"/>
          <w:u w:val="none"/>
          <w:lang w:val="en-US" w:eastAsia="zh-CN"/>
        </w:rPr>
        <w:t>年起“两险两金”代扣代缴业务发生当期完成账务录入；</w:t>
      </w:r>
      <w:r>
        <w:rPr>
          <w:rFonts w:hint="eastAsia" w:ascii="仿宋_GB2312" w:hAnsi="仿宋_GB2312" w:eastAsia="仿宋_GB2312" w:cs="仿宋_GB2312"/>
          <w:b/>
          <w:bCs/>
          <w:color w:val="000000"/>
          <w:sz w:val="32"/>
          <w:szCs w:val="32"/>
          <w:highlight w:val="none"/>
          <w:u w:val="none"/>
          <w:lang w:val="en-US" w:eastAsia="zh-CN"/>
        </w:rPr>
        <w:t>五是</w:t>
      </w:r>
      <w:r>
        <w:rPr>
          <w:rFonts w:hint="default" w:ascii="Times New Roman" w:hAnsi="Times New Roman" w:eastAsia="仿宋_GB2312" w:cs="Times New Roman"/>
          <w:b w:val="0"/>
          <w:bCs w:val="0"/>
          <w:color w:val="000000"/>
          <w:sz w:val="32"/>
          <w:szCs w:val="32"/>
          <w:highlight w:val="none"/>
          <w:u w:val="none"/>
          <w:lang w:val="en-US" w:eastAsia="zh-CN"/>
        </w:rPr>
        <w:t>2025</w:t>
      </w:r>
      <w:r>
        <w:rPr>
          <w:rFonts w:hint="eastAsia" w:ascii="仿宋_GB2312" w:hAnsi="仿宋_GB2312" w:eastAsia="仿宋_GB2312" w:cs="仿宋_GB2312"/>
          <w:b w:val="0"/>
          <w:bCs w:val="0"/>
          <w:color w:val="000000"/>
          <w:sz w:val="32"/>
          <w:szCs w:val="32"/>
          <w:highlight w:val="none"/>
          <w:u w:val="none"/>
          <w:lang w:val="en-US" w:eastAsia="zh-CN"/>
        </w:rPr>
        <w:t>年已明确支出宣传费用前签订采购合同，同步制定宣传方案及用品使用清单。</w:t>
      </w:r>
    </w:p>
    <w:p w14:paraId="050C6352">
      <w:pPr>
        <w:keepNext w:val="0"/>
        <w:keepLines w:val="0"/>
        <w:pageBreakBefore w:val="0"/>
        <w:kinsoku/>
        <w:wordWrap/>
        <w:topLinePunct w:val="0"/>
        <w:autoSpaceDE/>
        <w:autoSpaceDN/>
        <w:bidi w:val="0"/>
        <w:adjustRightInd/>
        <w:snapToGrid/>
        <w:spacing w:line="560" w:lineRule="exact"/>
        <w:ind w:firstLine="643" w:firstLineChars="200"/>
        <w:rPr>
          <w:rFonts w:hint="eastAsia" w:ascii="仿宋_GB2312" w:hAnsi="仿宋_GB2312" w:eastAsia="仿宋_GB2312" w:cs="仿宋_GB2312"/>
          <w:b w:val="0"/>
          <w:bCs w:val="0"/>
          <w:color w:val="000000"/>
          <w:sz w:val="32"/>
          <w:szCs w:val="32"/>
          <w:highlight w:val="none"/>
          <w:u w:val="none"/>
          <w:lang w:val="en-US" w:eastAsia="zh-CN"/>
        </w:rPr>
      </w:pPr>
      <w:r>
        <w:rPr>
          <w:rFonts w:hint="eastAsia" w:ascii="Times New Roman" w:hAnsi="Times New Roman" w:eastAsia="仿宋_GB2312" w:cs="Times New Roman"/>
          <w:b/>
          <w:bCs/>
          <w:color w:val="000000"/>
          <w:sz w:val="32"/>
          <w:szCs w:val="32"/>
          <w:highlight w:val="none"/>
          <w:u w:val="none"/>
          <w:lang w:val="en-US" w:eastAsia="zh-CN"/>
        </w:rPr>
        <w:t>6</w:t>
      </w:r>
      <w:r>
        <w:rPr>
          <w:rFonts w:hint="eastAsia" w:ascii="仿宋_GB2312" w:hAnsi="仿宋_GB2312" w:eastAsia="仿宋_GB2312" w:cs="仿宋_GB2312"/>
          <w:b/>
          <w:bCs/>
          <w:color w:val="000000"/>
          <w:sz w:val="32"/>
          <w:szCs w:val="32"/>
          <w:highlight w:val="none"/>
          <w:u w:val="none"/>
          <w:lang w:val="en-US" w:eastAsia="zh-CN"/>
        </w:rPr>
        <w:t>.执行财经制度不严格。</w:t>
      </w:r>
    </w:p>
    <w:p w14:paraId="6BFDCC30">
      <w:pPr>
        <w:keepNext w:val="0"/>
        <w:keepLines w:val="0"/>
        <w:pageBreakBefore w:val="0"/>
        <w:kinsoku/>
        <w:wordWrap/>
        <w:topLinePunct w:val="0"/>
        <w:autoSpaceDE/>
        <w:autoSpaceDN/>
        <w:bidi w:val="0"/>
        <w:adjustRightInd/>
        <w:snapToGrid/>
        <w:spacing w:line="560" w:lineRule="exact"/>
        <w:ind w:firstLine="643" w:firstLineChars="200"/>
        <w:rPr>
          <w:rFonts w:hint="default" w:ascii="仿宋_GB2312" w:hAnsi="仿宋_GB2312" w:eastAsia="仿宋_GB2312" w:cs="仿宋_GB2312"/>
          <w:b w:val="0"/>
          <w:bCs w:val="0"/>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整改完成情况：已完成整改。一是</w:t>
      </w:r>
      <w:r>
        <w:rPr>
          <w:rFonts w:hint="default" w:ascii="Times New Roman" w:hAnsi="Times New Roman" w:eastAsia="仿宋_GB2312" w:cs="Times New Roman"/>
          <w:b w:val="0"/>
          <w:bCs w:val="0"/>
          <w:color w:val="000000"/>
          <w:sz w:val="32"/>
          <w:szCs w:val="32"/>
          <w:highlight w:val="none"/>
          <w:u w:val="none"/>
          <w:lang w:val="en-US" w:eastAsia="zh-CN"/>
        </w:rPr>
        <w:t>2025</w:t>
      </w:r>
      <w:r>
        <w:rPr>
          <w:rFonts w:hint="eastAsia" w:ascii="仿宋_GB2312" w:hAnsi="仿宋_GB2312" w:eastAsia="仿宋_GB2312" w:cs="仿宋_GB2312"/>
          <w:b w:val="0"/>
          <w:bCs w:val="0"/>
          <w:color w:val="000000"/>
          <w:sz w:val="32"/>
          <w:szCs w:val="32"/>
          <w:highlight w:val="none"/>
          <w:u w:val="none"/>
          <w:lang w:val="en-US" w:eastAsia="zh-CN"/>
        </w:rPr>
        <w:t>年</w:t>
      </w:r>
      <w:r>
        <w:rPr>
          <w:rFonts w:hint="default" w:ascii="Times New Roman" w:hAnsi="Times New Roman" w:eastAsia="仿宋_GB2312" w:cs="Times New Roman"/>
          <w:b w:val="0"/>
          <w:bCs w:val="0"/>
          <w:color w:val="000000"/>
          <w:sz w:val="32"/>
          <w:szCs w:val="32"/>
          <w:highlight w:val="none"/>
          <w:u w:val="none"/>
          <w:lang w:val="en-US" w:eastAsia="zh-CN"/>
        </w:rPr>
        <w:t>10</w:t>
      </w:r>
      <w:r>
        <w:rPr>
          <w:rFonts w:hint="eastAsia" w:ascii="仿宋_GB2312" w:hAnsi="仿宋_GB2312" w:eastAsia="仿宋_GB2312" w:cs="仿宋_GB2312"/>
          <w:b w:val="0"/>
          <w:bCs w:val="0"/>
          <w:color w:val="000000"/>
          <w:sz w:val="32"/>
          <w:szCs w:val="32"/>
          <w:highlight w:val="none"/>
          <w:u w:val="none"/>
          <w:lang w:val="en-US" w:eastAsia="zh-CN"/>
        </w:rPr>
        <w:t>月组织财务人员学习财经制度、公务接待管理规定以及工程建设项目质保金相关规定，确保相关人员掌握操作规范；</w:t>
      </w:r>
      <w:r>
        <w:rPr>
          <w:rFonts w:hint="eastAsia" w:ascii="仿宋_GB2312" w:hAnsi="仿宋_GB2312" w:eastAsia="仿宋_GB2312" w:cs="仿宋_GB2312"/>
          <w:b/>
          <w:bCs/>
          <w:color w:val="000000"/>
          <w:sz w:val="32"/>
          <w:szCs w:val="32"/>
          <w:highlight w:val="none"/>
          <w:u w:val="none"/>
          <w:lang w:val="en-US" w:eastAsia="zh-CN"/>
        </w:rPr>
        <w:t>二是</w:t>
      </w:r>
      <w:r>
        <w:rPr>
          <w:rFonts w:hint="eastAsia" w:ascii="仿宋_GB2312" w:hAnsi="仿宋_GB2312" w:eastAsia="仿宋_GB2312" w:cs="仿宋_GB2312"/>
          <w:b w:val="0"/>
          <w:bCs w:val="0"/>
          <w:color w:val="000000"/>
          <w:sz w:val="32"/>
          <w:szCs w:val="32"/>
          <w:highlight w:val="none"/>
          <w:u w:val="none"/>
          <w:lang w:val="en-US" w:eastAsia="zh-CN"/>
        </w:rPr>
        <w:t>对历史白条列支问题，已留存业务佐证材料并经负责人签字，完成归档备查；</w:t>
      </w:r>
      <w:r>
        <w:rPr>
          <w:rFonts w:hint="eastAsia" w:ascii="仿宋_GB2312" w:hAnsi="仿宋_GB2312" w:eastAsia="仿宋_GB2312" w:cs="仿宋_GB2312"/>
          <w:b/>
          <w:bCs/>
          <w:color w:val="000000"/>
          <w:sz w:val="32"/>
          <w:szCs w:val="32"/>
          <w:highlight w:val="none"/>
          <w:u w:val="none"/>
          <w:lang w:val="en-US" w:eastAsia="zh-CN"/>
        </w:rPr>
        <w:t>三是</w:t>
      </w:r>
      <w:r>
        <w:rPr>
          <w:rFonts w:hint="default" w:ascii="Times New Roman" w:hAnsi="Times New Roman" w:eastAsia="仿宋_GB2312" w:cs="Times New Roman"/>
          <w:b w:val="0"/>
          <w:bCs w:val="0"/>
          <w:color w:val="000000"/>
          <w:sz w:val="32"/>
          <w:szCs w:val="32"/>
          <w:highlight w:val="none"/>
          <w:u w:val="none"/>
          <w:lang w:val="en-US" w:eastAsia="zh-CN"/>
        </w:rPr>
        <w:t>2025</w:t>
      </w:r>
      <w:r>
        <w:rPr>
          <w:rFonts w:hint="eastAsia" w:ascii="仿宋_GB2312" w:hAnsi="仿宋_GB2312" w:eastAsia="仿宋_GB2312" w:cs="仿宋_GB2312"/>
          <w:b w:val="0"/>
          <w:bCs w:val="0"/>
          <w:color w:val="000000"/>
          <w:sz w:val="32"/>
          <w:szCs w:val="32"/>
          <w:highlight w:val="none"/>
          <w:u w:val="none"/>
          <w:lang w:val="en-US" w:eastAsia="zh-CN"/>
        </w:rPr>
        <w:t>年</w:t>
      </w:r>
      <w:r>
        <w:rPr>
          <w:rFonts w:hint="default" w:ascii="Times New Roman" w:hAnsi="Times New Roman" w:eastAsia="仿宋_GB2312" w:cs="Times New Roman"/>
          <w:b w:val="0"/>
          <w:bCs w:val="0"/>
          <w:color w:val="000000"/>
          <w:sz w:val="32"/>
          <w:szCs w:val="32"/>
          <w:highlight w:val="none"/>
          <w:u w:val="none"/>
          <w:lang w:val="en-US" w:eastAsia="zh-CN"/>
        </w:rPr>
        <w:t>10</w:t>
      </w:r>
      <w:r>
        <w:rPr>
          <w:rFonts w:hint="eastAsia" w:ascii="仿宋_GB2312" w:hAnsi="仿宋_GB2312" w:eastAsia="仿宋_GB2312" w:cs="仿宋_GB2312"/>
          <w:b w:val="0"/>
          <w:bCs w:val="0"/>
          <w:color w:val="000000"/>
          <w:sz w:val="32"/>
          <w:szCs w:val="32"/>
          <w:highlight w:val="none"/>
          <w:u w:val="none"/>
          <w:lang w:val="en-US" w:eastAsia="zh-CN"/>
        </w:rPr>
        <w:t>月起已落实对公支付优先的原则，从源头控制大额现金使用；</w:t>
      </w:r>
      <w:r>
        <w:rPr>
          <w:rFonts w:hint="eastAsia" w:ascii="仿宋_GB2312" w:hAnsi="仿宋_GB2312" w:eastAsia="仿宋_GB2312" w:cs="仿宋_GB2312"/>
          <w:b/>
          <w:bCs/>
          <w:color w:val="000000"/>
          <w:sz w:val="32"/>
          <w:szCs w:val="32"/>
          <w:highlight w:val="none"/>
          <w:u w:val="none"/>
          <w:lang w:val="en-US" w:eastAsia="zh-CN"/>
        </w:rPr>
        <w:t>四是</w:t>
      </w:r>
      <w:r>
        <w:rPr>
          <w:rFonts w:hint="eastAsia" w:ascii="仿宋_GB2312" w:hAnsi="仿宋_GB2312" w:eastAsia="仿宋_GB2312" w:cs="仿宋_GB2312"/>
          <w:b w:val="0"/>
          <w:bCs w:val="0"/>
          <w:color w:val="000000"/>
          <w:sz w:val="32"/>
          <w:szCs w:val="32"/>
          <w:highlight w:val="none"/>
          <w:u w:val="none"/>
          <w:lang w:val="en-US" w:eastAsia="zh-CN"/>
        </w:rPr>
        <w:t>财务分管领导、财务人员已强化工程款项支付流程审核，明确后续工程建设将严格按照合同约定履行支付手续，杜绝未收质保金情况再次发生；</w:t>
      </w:r>
      <w:r>
        <w:rPr>
          <w:rFonts w:hint="eastAsia" w:ascii="仿宋_GB2312" w:hAnsi="仿宋_GB2312" w:eastAsia="仿宋_GB2312" w:cs="仿宋_GB2312"/>
          <w:b/>
          <w:bCs/>
          <w:color w:val="000000"/>
          <w:sz w:val="32"/>
          <w:szCs w:val="32"/>
          <w:highlight w:val="none"/>
          <w:u w:val="none"/>
          <w:lang w:val="en-US" w:eastAsia="zh-CN"/>
        </w:rPr>
        <w:t>五是</w:t>
      </w:r>
      <w:r>
        <w:rPr>
          <w:rFonts w:hint="default" w:ascii="Times New Roman" w:hAnsi="Times New Roman" w:eastAsia="仿宋_GB2312" w:cs="Times New Roman"/>
          <w:b w:val="0"/>
          <w:bCs w:val="0"/>
          <w:color w:val="000000"/>
          <w:sz w:val="32"/>
          <w:szCs w:val="32"/>
          <w:highlight w:val="none"/>
          <w:u w:val="none"/>
          <w:lang w:val="en-US" w:eastAsia="zh-CN"/>
        </w:rPr>
        <w:t>2025</w:t>
      </w:r>
      <w:r>
        <w:rPr>
          <w:rFonts w:hint="eastAsia" w:ascii="仿宋_GB2312" w:hAnsi="仿宋_GB2312" w:eastAsia="仿宋_GB2312" w:cs="仿宋_GB2312"/>
          <w:b w:val="0"/>
          <w:bCs w:val="0"/>
          <w:color w:val="000000"/>
          <w:sz w:val="32"/>
          <w:szCs w:val="32"/>
          <w:highlight w:val="none"/>
          <w:u w:val="none"/>
          <w:lang w:val="en-US" w:eastAsia="zh-CN"/>
        </w:rPr>
        <w:t>年起所有公务接待均获取派出单位正式公函，确保公务接待流程合规。</w:t>
      </w:r>
    </w:p>
    <w:p w14:paraId="4467EB95">
      <w:pPr>
        <w:keepNext w:val="0"/>
        <w:keepLines w:val="0"/>
        <w:pageBreakBefore w:val="0"/>
        <w:numPr>
          <w:ilvl w:val="0"/>
          <w:numId w:val="0"/>
        </w:numPr>
        <w:kinsoku/>
        <w:wordWrap/>
        <w:topLinePunct w:val="0"/>
        <w:autoSpaceDE/>
        <w:autoSpaceDN/>
        <w:bidi w:val="0"/>
        <w:adjustRightInd/>
        <w:snapToGrid/>
        <w:spacing w:line="560" w:lineRule="exact"/>
        <w:ind w:firstLine="640" w:firstLineChars="200"/>
        <w:rPr>
          <w:rStyle w:val="6"/>
          <w:rFonts w:hint="eastAsia" w:ascii="楷体_GB2312" w:hAnsi="楷体_GB2312" w:eastAsia="楷体_GB2312" w:cs="楷体_GB2312"/>
          <w:b w:val="0"/>
          <w:bCs/>
          <w:color w:val="000000"/>
          <w:highlight w:val="none"/>
          <w:u w:val="none"/>
          <w:lang w:val="en-US" w:eastAsia="zh-CN"/>
        </w:rPr>
      </w:pPr>
      <w:r>
        <w:rPr>
          <w:rFonts w:hint="eastAsia" w:ascii="楷体_GB2312" w:hAnsi="楷体_GB2312" w:eastAsia="楷体_GB2312" w:cs="楷体_GB2312"/>
          <w:b w:val="0"/>
          <w:bCs/>
          <w:color w:val="000000"/>
          <w:kern w:val="2"/>
          <w:sz w:val="32"/>
          <w:szCs w:val="32"/>
          <w:lang w:val="en-US" w:eastAsia="zh-CN" w:bidi="ar-SA"/>
        </w:rPr>
        <w:t>（三）</w:t>
      </w:r>
      <w:r>
        <w:rPr>
          <w:rStyle w:val="6"/>
          <w:rFonts w:hint="eastAsia" w:ascii="楷体_GB2312" w:hAnsi="楷体_GB2312" w:eastAsia="楷体_GB2312" w:cs="楷体_GB2312"/>
          <w:b w:val="0"/>
          <w:bCs/>
          <w:color w:val="000000"/>
          <w:highlight w:val="none"/>
          <w:u w:val="none"/>
          <w:lang w:val="en-US" w:eastAsia="zh-CN"/>
        </w:rPr>
        <w:t>聚焦基层党组织建设开展监督检查方面</w:t>
      </w:r>
    </w:p>
    <w:p w14:paraId="1382A62C">
      <w:pPr>
        <w:pStyle w:val="3"/>
        <w:keepNext w:val="0"/>
        <w:keepLines w:val="0"/>
        <w:pageBreakBefore w:val="0"/>
        <w:numPr>
          <w:ilvl w:val="0"/>
          <w:numId w:val="0"/>
        </w:numPr>
        <w:kinsoku/>
        <w:wordWrap/>
        <w:topLinePunct w:val="0"/>
        <w:autoSpaceDE/>
        <w:autoSpaceDN/>
        <w:bidi w:val="0"/>
        <w:adjustRightInd/>
        <w:snapToGrid/>
        <w:spacing w:line="560" w:lineRule="exact"/>
        <w:ind w:firstLine="643" w:firstLineChars="200"/>
        <w:jc w:val="both"/>
        <w:rPr>
          <w:rStyle w:val="6"/>
          <w:rFonts w:hint="eastAsia" w:ascii="仿宋_GB2312" w:hAnsi="仿宋_GB2312" w:eastAsia="仿宋_GB2312" w:cs="仿宋_GB2312"/>
          <w:b w:val="0"/>
          <w:bCs/>
          <w:color w:val="000000"/>
          <w:kern w:val="2"/>
          <w:highlight w:val="none"/>
          <w:u w:val="none"/>
          <w:lang w:val="en-US" w:eastAsia="zh-CN" w:bidi="ar-SA"/>
        </w:rPr>
      </w:pPr>
      <w:r>
        <w:rPr>
          <w:rStyle w:val="6"/>
          <w:rFonts w:hint="eastAsia" w:ascii="Times New Roman" w:hAnsi="Times New Roman" w:eastAsia="仿宋_GB2312" w:cs="Times New Roman"/>
          <w:bCs w:val="0"/>
          <w:color w:val="000000"/>
          <w:kern w:val="2"/>
          <w:highlight w:val="none"/>
          <w:u w:val="none"/>
          <w:lang w:val="en-US" w:eastAsia="zh-CN" w:bidi="ar-SA"/>
        </w:rPr>
        <w:t>7</w:t>
      </w:r>
      <w:r>
        <w:rPr>
          <w:rStyle w:val="6"/>
          <w:rFonts w:hint="eastAsia" w:ascii="仿宋_GB2312" w:hAnsi="仿宋_GB2312" w:eastAsia="仿宋_GB2312" w:cs="仿宋_GB2312"/>
          <w:bCs w:val="0"/>
          <w:color w:val="000000"/>
          <w:kern w:val="2"/>
          <w:highlight w:val="none"/>
          <w:u w:val="none"/>
          <w:lang w:val="en-US" w:eastAsia="zh-CN" w:bidi="ar-SA"/>
        </w:rPr>
        <w:t>.执行“三重一大”制度不严格。</w:t>
      </w:r>
    </w:p>
    <w:p w14:paraId="131EAA83">
      <w:pPr>
        <w:keepNext w:val="0"/>
        <w:keepLines w:val="0"/>
        <w:pageBreakBefore w:val="0"/>
        <w:kinsoku/>
        <w:wordWrap/>
        <w:topLinePunct w:val="0"/>
        <w:autoSpaceDE/>
        <w:autoSpaceDN/>
        <w:bidi w:val="0"/>
        <w:adjustRightInd/>
        <w:snapToGrid/>
        <w:spacing w:line="560" w:lineRule="exact"/>
        <w:ind w:firstLine="643" w:firstLineChars="200"/>
        <w:rPr>
          <w:rStyle w:val="6"/>
          <w:rFonts w:hint="default" w:ascii="仿宋_GB2312" w:hAnsi="仿宋_GB2312" w:eastAsia="仿宋_GB2312" w:cs="仿宋_GB2312"/>
          <w:b w:val="0"/>
          <w:bCs/>
          <w:color w:val="000000"/>
          <w:kern w:val="2"/>
          <w:highlight w:val="none"/>
          <w:u w:val="none"/>
          <w:lang w:val="en-US" w:eastAsia="zh-CN" w:bidi="ar-SA"/>
        </w:rPr>
      </w:pPr>
      <w:r>
        <w:rPr>
          <w:rFonts w:hint="eastAsia" w:ascii="仿宋_GB2312" w:hAnsi="仿宋_GB2312" w:eastAsia="仿宋_GB2312" w:cs="仿宋_GB2312"/>
          <w:b/>
          <w:bCs/>
          <w:color w:val="000000"/>
          <w:sz w:val="32"/>
          <w:szCs w:val="32"/>
          <w:highlight w:val="none"/>
          <w:u w:val="none"/>
        </w:rPr>
        <w:t>整改</w:t>
      </w:r>
      <w:r>
        <w:rPr>
          <w:rFonts w:hint="eastAsia" w:ascii="仿宋_GB2312" w:hAnsi="仿宋_GB2312" w:eastAsia="仿宋_GB2312" w:cs="仿宋_GB2312"/>
          <w:b/>
          <w:bCs/>
          <w:color w:val="000000"/>
          <w:sz w:val="32"/>
          <w:szCs w:val="32"/>
          <w:highlight w:val="none"/>
          <w:u w:val="none"/>
          <w:lang w:val="en-US" w:eastAsia="zh-CN"/>
        </w:rPr>
        <w:t>完成情况</w:t>
      </w:r>
      <w:r>
        <w:rPr>
          <w:rFonts w:hint="eastAsia" w:ascii="仿宋_GB2312" w:hAnsi="仿宋_GB2312" w:eastAsia="仿宋_GB2312" w:cs="仿宋_GB2312"/>
          <w:b/>
          <w:bCs/>
          <w:color w:val="000000"/>
          <w:sz w:val="32"/>
          <w:szCs w:val="32"/>
          <w:highlight w:val="none"/>
          <w:u w:val="none"/>
        </w:rPr>
        <w:t>：</w:t>
      </w:r>
      <w:r>
        <w:rPr>
          <w:rFonts w:hint="eastAsia" w:ascii="仿宋_GB2312" w:hAnsi="仿宋_GB2312" w:eastAsia="仿宋_GB2312" w:cs="仿宋_GB2312"/>
          <w:b/>
          <w:bCs/>
          <w:color w:val="000000"/>
          <w:sz w:val="32"/>
          <w:szCs w:val="32"/>
          <w:highlight w:val="none"/>
          <w:u w:val="none"/>
          <w:lang w:val="en-US" w:eastAsia="zh-CN"/>
        </w:rPr>
        <w:t>已完成整改。</w:t>
      </w:r>
      <w:r>
        <w:rPr>
          <w:rStyle w:val="6"/>
          <w:rFonts w:hint="eastAsia" w:ascii="仿宋_GB2312" w:hAnsi="仿宋_GB2312" w:eastAsia="仿宋_GB2312" w:cs="仿宋_GB2312"/>
          <w:b/>
          <w:bCs w:val="0"/>
          <w:color w:val="000000"/>
          <w:kern w:val="2"/>
          <w:highlight w:val="none"/>
          <w:u w:val="none"/>
          <w:lang w:val="en-US" w:eastAsia="zh-CN" w:bidi="ar-SA"/>
        </w:rPr>
        <w:t>一是</w:t>
      </w:r>
      <w:r>
        <w:rPr>
          <w:rStyle w:val="6"/>
          <w:rFonts w:hint="eastAsia" w:ascii="仿宋_GB2312" w:hAnsi="仿宋_GB2312" w:eastAsia="仿宋_GB2312" w:cs="仿宋_GB2312"/>
          <w:b w:val="0"/>
          <w:bCs/>
          <w:color w:val="000000"/>
          <w:kern w:val="2"/>
          <w:highlight w:val="none"/>
          <w:u w:val="none"/>
          <w:lang w:val="en-US" w:eastAsia="zh-CN" w:bidi="ar-SA"/>
        </w:rPr>
        <w:t>局党组已召开党组会议重新学习“三重一大”制度，明确重要项目安排和大额资金的使用，必须集体讨论决定，强调要严格执行“三重一大”事项集体决策制度和“一把手”末位表态制。</w:t>
      </w:r>
      <w:r>
        <w:rPr>
          <w:rStyle w:val="6"/>
          <w:rFonts w:hint="eastAsia" w:ascii="仿宋_GB2312" w:hAnsi="仿宋_GB2312" w:eastAsia="仿宋_GB2312" w:cs="仿宋_GB2312"/>
          <w:b/>
          <w:bCs w:val="0"/>
          <w:color w:val="000000"/>
          <w:kern w:val="2"/>
          <w:highlight w:val="none"/>
          <w:u w:val="none"/>
          <w:lang w:val="en-US" w:eastAsia="zh-CN" w:bidi="ar-SA"/>
        </w:rPr>
        <w:t>二是</w:t>
      </w:r>
      <w:r>
        <w:rPr>
          <w:rStyle w:val="6"/>
          <w:rFonts w:hint="eastAsia" w:ascii="仿宋_GB2312" w:hAnsi="仿宋_GB2312" w:eastAsia="仿宋_GB2312" w:cs="仿宋_GB2312"/>
          <w:b w:val="0"/>
          <w:bCs/>
          <w:color w:val="000000"/>
          <w:kern w:val="2"/>
          <w:highlight w:val="none"/>
          <w:u w:val="none"/>
          <w:lang w:val="en-US" w:eastAsia="zh-CN" w:bidi="ar-SA"/>
        </w:rPr>
        <w:t>局党组会议强调党组会议记录要完整体现事项集体讨论过程和事项进展情况。局党组会议强调要严格执行“三重一大”制度，并研究了近期代付项目款和大额支出情况。</w:t>
      </w:r>
      <w:r>
        <w:rPr>
          <w:rStyle w:val="6"/>
          <w:rFonts w:hint="eastAsia" w:ascii="仿宋_GB2312" w:hAnsi="仿宋_GB2312" w:eastAsia="仿宋_GB2312" w:cs="仿宋_GB2312"/>
          <w:b/>
          <w:bCs w:val="0"/>
          <w:color w:val="000000"/>
          <w:kern w:val="2"/>
          <w:highlight w:val="none"/>
          <w:u w:val="none"/>
          <w:lang w:val="en-US" w:eastAsia="zh-CN" w:bidi="ar-SA"/>
        </w:rPr>
        <w:t>三是</w:t>
      </w:r>
      <w:r>
        <w:rPr>
          <w:rStyle w:val="6"/>
          <w:rFonts w:hint="eastAsia" w:ascii="仿宋_GB2312" w:hAnsi="仿宋_GB2312" w:eastAsia="仿宋_GB2312" w:cs="仿宋_GB2312"/>
          <w:b w:val="0"/>
          <w:bCs/>
          <w:color w:val="000000"/>
          <w:kern w:val="2"/>
          <w:highlight w:val="none"/>
          <w:u w:val="none"/>
          <w:lang w:val="en-US" w:eastAsia="zh-CN" w:bidi="ar-SA"/>
        </w:rPr>
        <w:t>完善了“三重一大”制度，明确建立“三重一大”事宜复盘自查制度，每季度由分管领导、财务人员和办公室工作人员对“三重一大”相关事宜进行自查复盘，坚决杜绝类似事件再次发生。</w:t>
      </w:r>
    </w:p>
    <w:p w14:paraId="4458EAC8">
      <w:pPr>
        <w:pStyle w:val="3"/>
        <w:keepNext w:val="0"/>
        <w:keepLines w:val="0"/>
        <w:pageBreakBefore w:val="0"/>
        <w:numPr>
          <w:ilvl w:val="0"/>
          <w:numId w:val="0"/>
        </w:numPr>
        <w:kinsoku/>
        <w:wordWrap/>
        <w:topLinePunct w:val="0"/>
        <w:autoSpaceDE/>
        <w:autoSpaceDN/>
        <w:bidi w:val="0"/>
        <w:adjustRightInd/>
        <w:snapToGrid/>
        <w:spacing w:line="560" w:lineRule="exact"/>
        <w:ind w:firstLine="643" w:firstLineChars="200"/>
        <w:jc w:val="both"/>
        <w:rPr>
          <w:rStyle w:val="6"/>
          <w:rFonts w:hint="eastAsia" w:ascii="仿宋_GB2312" w:hAnsi="仿宋_GB2312" w:eastAsia="仿宋_GB2312" w:cs="仿宋_GB2312"/>
          <w:bCs w:val="0"/>
          <w:color w:val="000000"/>
          <w:kern w:val="2"/>
          <w:highlight w:val="none"/>
          <w:u w:val="none"/>
          <w:lang w:val="en-US" w:eastAsia="zh-CN" w:bidi="ar-SA"/>
        </w:rPr>
      </w:pPr>
      <w:r>
        <w:rPr>
          <w:rStyle w:val="6"/>
          <w:rFonts w:hint="eastAsia" w:ascii="Times New Roman" w:hAnsi="Times New Roman" w:eastAsia="仿宋_GB2312" w:cs="Times New Roman"/>
          <w:bCs w:val="0"/>
          <w:color w:val="000000"/>
          <w:kern w:val="2"/>
          <w:highlight w:val="none"/>
          <w:u w:val="none"/>
          <w:lang w:val="en-US" w:eastAsia="zh-CN" w:bidi="ar-SA"/>
        </w:rPr>
        <w:t>8</w:t>
      </w:r>
      <w:r>
        <w:rPr>
          <w:rStyle w:val="6"/>
          <w:rFonts w:hint="eastAsia" w:ascii="仿宋_GB2312" w:hAnsi="仿宋_GB2312" w:eastAsia="仿宋_GB2312" w:cs="仿宋_GB2312"/>
          <w:bCs w:val="0"/>
          <w:color w:val="000000"/>
          <w:kern w:val="2"/>
          <w:highlight w:val="none"/>
          <w:u w:val="none"/>
          <w:lang w:val="en-US" w:eastAsia="zh-CN" w:bidi="ar-SA"/>
        </w:rPr>
        <w:t>.党的组织生活开展不规范。</w:t>
      </w:r>
    </w:p>
    <w:p w14:paraId="0EC2CA7C">
      <w:pPr>
        <w:pStyle w:val="3"/>
        <w:keepNext w:val="0"/>
        <w:keepLines w:val="0"/>
        <w:pageBreakBefore w:val="0"/>
        <w:numPr>
          <w:ilvl w:val="0"/>
          <w:numId w:val="0"/>
        </w:numPr>
        <w:kinsoku/>
        <w:wordWrap/>
        <w:topLinePunct w:val="0"/>
        <w:autoSpaceDE/>
        <w:autoSpaceDN/>
        <w:bidi w:val="0"/>
        <w:adjustRightInd/>
        <w:snapToGrid/>
        <w:spacing w:line="560" w:lineRule="exact"/>
        <w:ind w:firstLine="643" w:firstLineChars="200"/>
        <w:jc w:val="both"/>
        <w:rPr>
          <w:rFonts w:hint="default"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bCs w:val="0"/>
          <w:color w:val="000000"/>
          <w:kern w:val="2"/>
          <w:sz w:val="32"/>
          <w:szCs w:val="32"/>
          <w:lang w:val="en-US" w:eastAsia="zh-CN" w:bidi="ar-SA"/>
        </w:rPr>
        <w:t>整改完成情况：已完成整改。一是</w:t>
      </w:r>
      <w:r>
        <w:rPr>
          <w:rFonts w:hint="eastAsia" w:ascii="仿宋_GB2312" w:hAnsi="仿宋_GB2312" w:eastAsia="仿宋_GB2312" w:cs="仿宋_GB2312"/>
          <w:b w:val="0"/>
          <w:bCs/>
          <w:color w:val="000000"/>
          <w:kern w:val="2"/>
          <w:sz w:val="32"/>
          <w:szCs w:val="32"/>
          <w:lang w:val="en-US" w:eastAsia="zh-CN" w:bidi="ar-SA"/>
        </w:rPr>
        <w:t>完善了《“三会一课”制度》《民主生活会制度》和《组织生活会制度》，对相关事宜进行了明确规定，要求各项工作开展严格遵照相关制度执行。</w:t>
      </w:r>
      <w:r>
        <w:rPr>
          <w:rFonts w:hint="eastAsia" w:ascii="仿宋_GB2312" w:hAnsi="仿宋_GB2312" w:eastAsia="仿宋_GB2312" w:cs="仿宋_GB2312"/>
          <w:b/>
          <w:bCs w:val="0"/>
          <w:color w:val="000000"/>
          <w:kern w:val="2"/>
          <w:sz w:val="32"/>
          <w:szCs w:val="32"/>
          <w:lang w:val="en-US" w:eastAsia="zh-CN" w:bidi="ar-SA"/>
        </w:rPr>
        <w:t>二是</w:t>
      </w:r>
      <w:r>
        <w:rPr>
          <w:rFonts w:hint="eastAsia" w:ascii="仿宋_GB2312" w:hAnsi="仿宋_GB2312" w:eastAsia="仿宋_GB2312" w:cs="仿宋_GB2312"/>
          <w:b w:val="0"/>
          <w:bCs/>
          <w:color w:val="000000"/>
          <w:kern w:val="2"/>
          <w:sz w:val="32"/>
          <w:szCs w:val="32"/>
          <w:lang w:val="en-US" w:eastAsia="zh-CN" w:bidi="ar-SA"/>
        </w:rPr>
        <w:t>制定了</w:t>
      </w:r>
      <w:r>
        <w:rPr>
          <w:rFonts w:hint="default" w:ascii="Times New Roman" w:hAnsi="Times New Roman" w:eastAsia="仿宋_GB2312" w:cs="Times New Roman"/>
          <w:b w:val="0"/>
          <w:bCs/>
          <w:color w:val="000000"/>
          <w:kern w:val="2"/>
          <w:sz w:val="32"/>
          <w:szCs w:val="32"/>
          <w:lang w:val="en-US" w:eastAsia="zh-CN" w:bidi="ar-SA"/>
        </w:rPr>
        <w:t>2026</w:t>
      </w:r>
      <w:r>
        <w:rPr>
          <w:rFonts w:hint="eastAsia" w:ascii="仿宋_GB2312" w:hAnsi="仿宋_GB2312" w:eastAsia="仿宋_GB2312" w:cs="仿宋_GB2312"/>
          <w:b w:val="0"/>
          <w:bCs/>
          <w:color w:val="000000"/>
          <w:kern w:val="2"/>
          <w:sz w:val="32"/>
          <w:szCs w:val="32"/>
          <w:lang w:val="en-US" w:eastAsia="zh-CN" w:bidi="ar-SA"/>
        </w:rPr>
        <w:t>年度赤峰市大黑山自然保护区管理局“三会一课”学习计划，遵照计划开展相关学习。</w:t>
      </w:r>
      <w:r>
        <w:rPr>
          <w:rFonts w:hint="eastAsia" w:ascii="仿宋_GB2312" w:hAnsi="仿宋_GB2312" w:eastAsia="仿宋_GB2312" w:cs="仿宋_GB2312"/>
          <w:b/>
          <w:bCs w:val="0"/>
          <w:color w:val="000000"/>
          <w:kern w:val="2"/>
          <w:sz w:val="32"/>
          <w:szCs w:val="32"/>
          <w:lang w:val="en-US" w:eastAsia="zh-CN" w:bidi="ar-SA"/>
        </w:rPr>
        <w:t>三是</w:t>
      </w:r>
      <w:r>
        <w:rPr>
          <w:rFonts w:hint="eastAsia" w:ascii="仿宋_GB2312" w:hAnsi="仿宋_GB2312" w:eastAsia="仿宋_GB2312" w:cs="仿宋_GB2312"/>
          <w:b w:val="0"/>
          <w:bCs/>
          <w:color w:val="000000"/>
          <w:kern w:val="2"/>
          <w:sz w:val="32"/>
          <w:szCs w:val="32"/>
          <w:lang w:val="en-US" w:eastAsia="zh-CN" w:bidi="ar-SA"/>
        </w:rPr>
        <w:t>召开了巡察整改专题民主生活会，党组成员严格按照要求开展批评与自我批评，杜绝以工作意见代替批评意见，取得了良好的效果，真正做到了“红红脸、出出汗”。</w:t>
      </w:r>
      <w:r>
        <w:rPr>
          <w:rFonts w:hint="eastAsia" w:ascii="仿宋_GB2312" w:hAnsi="仿宋_GB2312" w:eastAsia="仿宋_GB2312" w:cs="仿宋_GB2312"/>
          <w:b/>
          <w:bCs w:val="0"/>
          <w:color w:val="000000"/>
          <w:kern w:val="2"/>
          <w:sz w:val="32"/>
          <w:szCs w:val="32"/>
          <w:lang w:val="en-US" w:eastAsia="zh-CN" w:bidi="ar-SA"/>
        </w:rPr>
        <w:t>四是</w:t>
      </w:r>
      <w:r>
        <w:rPr>
          <w:rFonts w:hint="eastAsia" w:ascii="仿宋_GB2312" w:hAnsi="仿宋_GB2312" w:eastAsia="仿宋_GB2312" w:cs="仿宋_GB2312"/>
          <w:b w:val="0"/>
          <w:bCs/>
          <w:color w:val="000000"/>
          <w:kern w:val="2"/>
          <w:sz w:val="32"/>
          <w:szCs w:val="32"/>
          <w:lang w:val="en-US" w:eastAsia="zh-CN" w:bidi="ar-SA"/>
        </w:rPr>
        <w:t>自</w:t>
      </w:r>
      <w:r>
        <w:rPr>
          <w:rFonts w:hint="default" w:ascii="Times New Roman" w:hAnsi="Times New Roman" w:eastAsia="仿宋_GB2312" w:cs="Times New Roman"/>
          <w:b w:val="0"/>
          <w:bCs/>
          <w:color w:val="000000"/>
          <w:kern w:val="2"/>
          <w:sz w:val="32"/>
          <w:szCs w:val="32"/>
          <w:lang w:val="en-US" w:eastAsia="zh-CN" w:bidi="ar-SA"/>
        </w:rPr>
        <w:t>2025</w:t>
      </w:r>
      <w:r>
        <w:rPr>
          <w:rFonts w:hint="eastAsia" w:ascii="仿宋_GB2312" w:hAnsi="仿宋_GB2312" w:eastAsia="仿宋_GB2312" w:cs="仿宋_GB2312"/>
          <w:b w:val="0"/>
          <w:bCs/>
          <w:color w:val="000000"/>
          <w:kern w:val="2"/>
          <w:sz w:val="32"/>
          <w:szCs w:val="32"/>
          <w:lang w:val="en-US" w:eastAsia="zh-CN" w:bidi="ar-SA"/>
        </w:rPr>
        <w:t>年</w:t>
      </w:r>
      <w:r>
        <w:rPr>
          <w:rFonts w:hint="default" w:ascii="Times New Roman" w:hAnsi="Times New Roman" w:eastAsia="仿宋_GB2312" w:cs="Times New Roman"/>
          <w:b w:val="0"/>
          <w:bCs/>
          <w:color w:val="000000"/>
          <w:kern w:val="2"/>
          <w:sz w:val="32"/>
          <w:szCs w:val="32"/>
          <w:lang w:val="en-US" w:eastAsia="zh-CN" w:bidi="ar-SA"/>
        </w:rPr>
        <w:t>10</w:t>
      </w:r>
      <w:r>
        <w:rPr>
          <w:rFonts w:hint="eastAsia" w:ascii="仿宋_GB2312" w:hAnsi="仿宋_GB2312" w:eastAsia="仿宋_GB2312" w:cs="仿宋_GB2312"/>
          <w:b w:val="0"/>
          <w:bCs/>
          <w:color w:val="000000"/>
          <w:kern w:val="2"/>
          <w:sz w:val="32"/>
          <w:szCs w:val="32"/>
          <w:lang w:val="en-US" w:eastAsia="zh-CN" w:bidi="ar-SA"/>
        </w:rPr>
        <w:t>月起，每月组织一次主题党日活动。</w:t>
      </w:r>
    </w:p>
    <w:p w14:paraId="4C475F84">
      <w:pPr>
        <w:keepNext w:val="0"/>
        <w:keepLines w:val="0"/>
        <w:pageBreakBefore w:val="0"/>
        <w:numPr>
          <w:ilvl w:val="0"/>
          <w:numId w:val="0"/>
        </w:numPr>
        <w:kinsoku/>
        <w:wordWrap/>
        <w:topLinePunct w:val="0"/>
        <w:autoSpaceDE/>
        <w:autoSpaceDN/>
        <w:bidi w:val="0"/>
        <w:adjustRightInd/>
        <w:snapToGrid/>
        <w:spacing w:line="560" w:lineRule="exact"/>
        <w:ind w:firstLine="640" w:firstLineChars="200"/>
        <w:rPr>
          <w:rStyle w:val="6"/>
          <w:rFonts w:hint="default" w:ascii="楷体_GB2312" w:hAnsi="楷体_GB2312" w:eastAsia="楷体_GB2312" w:cs="楷体_GB2312"/>
          <w:b w:val="0"/>
          <w:bCs/>
          <w:color w:val="000000"/>
          <w:highlight w:val="none"/>
          <w:u w:val="none"/>
          <w:lang w:val="en-US" w:eastAsia="zh-CN"/>
        </w:rPr>
      </w:pPr>
      <w:r>
        <w:rPr>
          <w:rStyle w:val="6"/>
          <w:rFonts w:hint="default" w:ascii="楷体_GB2312" w:hAnsi="楷体_GB2312" w:eastAsia="楷体_GB2312" w:cs="楷体_GB2312"/>
          <w:b w:val="0"/>
          <w:bCs/>
          <w:color w:val="000000"/>
          <w:highlight w:val="none"/>
          <w:u w:val="none"/>
          <w:lang w:val="en-US" w:eastAsia="zh-CN"/>
        </w:rPr>
        <w:t>（四）聚焦巡察、审计等监督发现问题整改落实情况方面</w:t>
      </w:r>
    </w:p>
    <w:p w14:paraId="2337DEE3">
      <w:pPr>
        <w:pStyle w:val="3"/>
        <w:keepNext w:val="0"/>
        <w:keepLines w:val="0"/>
        <w:pageBreakBefore w:val="0"/>
        <w:numPr>
          <w:ilvl w:val="0"/>
          <w:numId w:val="0"/>
        </w:numPr>
        <w:kinsoku/>
        <w:wordWrap/>
        <w:topLinePunct w:val="0"/>
        <w:autoSpaceDE/>
        <w:autoSpaceDN/>
        <w:bidi w:val="0"/>
        <w:adjustRightInd/>
        <w:snapToGrid/>
        <w:spacing w:line="560" w:lineRule="exact"/>
        <w:ind w:firstLine="643" w:firstLineChars="200"/>
        <w:jc w:val="both"/>
        <w:rPr>
          <w:rFonts w:hint="eastAsia" w:ascii="仿宋_GB2312" w:hAnsi="仿宋_GB2312" w:eastAsia="仿宋_GB2312" w:cs="仿宋_GB2312"/>
          <w:b/>
          <w:bCs w:val="0"/>
          <w:color w:val="000000"/>
          <w:kern w:val="2"/>
          <w:sz w:val="32"/>
          <w:szCs w:val="32"/>
          <w:lang w:val="en-US" w:eastAsia="zh-CN" w:bidi="ar-SA"/>
        </w:rPr>
      </w:pPr>
      <w:r>
        <w:rPr>
          <w:rFonts w:hint="eastAsia" w:ascii="Times New Roman" w:hAnsi="Times New Roman" w:eastAsia="仿宋_GB2312" w:cs="Times New Roman"/>
          <w:b/>
          <w:bCs w:val="0"/>
          <w:color w:val="000000"/>
          <w:kern w:val="2"/>
          <w:sz w:val="32"/>
          <w:szCs w:val="32"/>
          <w:lang w:val="en-US" w:eastAsia="zh-CN" w:bidi="ar-SA"/>
        </w:rPr>
        <w:t>9</w:t>
      </w:r>
      <w:r>
        <w:rPr>
          <w:rFonts w:hint="eastAsia" w:ascii="仿宋_GB2312" w:hAnsi="仿宋_GB2312" w:eastAsia="仿宋_GB2312" w:cs="仿宋_GB2312"/>
          <w:b/>
          <w:bCs w:val="0"/>
          <w:color w:val="000000"/>
          <w:kern w:val="2"/>
          <w:sz w:val="32"/>
          <w:szCs w:val="32"/>
          <w:lang w:val="en-US" w:eastAsia="zh-CN" w:bidi="ar-SA"/>
        </w:rPr>
        <w:t>.巡察审计反馈问题整改不到位。</w:t>
      </w:r>
    </w:p>
    <w:p w14:paraId="64DF419D">
      <w:pPr>
        <w:pStyle w:val="3"/>
        <w:keepNext w:val="0"/>
        <w:keepLines w:val="0"/>
        <w:pageBreakBefore w:val="0"/>
        <w:numPr>
          <w:ilvl w:val="0"/>
          <w:numId w:val="0"/>
        </w:numPr>
        <w:kinsoku/>
        <w:wordWrap/>
        <w:topLinePunct w:val="0"/>
        <w:autoSpaceDE/>
        <w:autoSpaceDN/>
        <w:bidi w:val="0"/>
        <w:adjustRightInd/>
        <w:snapToGrid/>
        <w:spacing w:line="560" w:lineRule="exact"/>
        <w:ind w:firstLine="643" w:firstLineChars="200"/>
        <w:jc w:val="both"/>
        <w:rPr>
          <w:rFonts w:hint="default"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bCs w:val="0"/>
          <w:color w:val="000000"/>
          <w:kern w:val="2"/>
          <w:sz w:val="32"/>
          <w:szCs w:val="32"/>
          <w:lang w:val="en-US" w:eastAsia="zh-CN" w:bidi="ar-SA"/>
        </w:rPr>
        <w:t>整改完成情况：已完成整改。一是</w:t>
      </w:r>
      <w:r>
        <w:rPr>
          <w:rFonts w:hint="eastAsia" w:ascii="仿宋_GB2312" w:hAnsi="仿宋_GB2312" w:eastAsia="仿宋_GB2312" w:cs="仿宋_GB2312"/>
          <w:b w:val="0"/>
          <w:bCs/>
          <w:color w:val="000000"/>
          <w:kern w:val="2"/>
          <w:sz w:val="32"/>
          <w:szCs w:val="32"/>
          <w:lang w:val="en-US" w:eastAsia="zh-CN" w:bidi="ar-SA"/>
        </w:rPr>
        <w:t>局党组已于</w:t>
      </w:r>
      <w:r>
        <w:rPr>
          <w:rFonts w:hint="default" w:ascii="Times New Roman" w:hAnsi="Times New Roman" w:eastAsia="仿宋_GB2312" w:cs="Times New Roman"/>
          <w:b w:val="0"/>
          <w:bCs/>
          <w:color w:val="000000"/>
          <w:kern w:val="2"/>
          <w:sz w:val="32"/>
          <w:szCs w:val="32"/>
          <w:lang w:val="en-US" w:eastAsia="zh-CN" w:bidi="ar-SA"/>
        </w:rPr>
        <w:t>8</w:t>
      </w:r>
      <w:r>
        <w:rPr>
          <w:rFonts w:hint="eastAsia" w:ascii="仿宋_GB2312" w:hAnsi="仿宋_GB2312" w:eastAsia="仿宋_GB2312" w:cs="仿宋_GB2312"/>
          <w:b w:val="0"/>
          <w:bCs/>
          <w:color w:val="000000"/>
          <w:kern w:val="2"/>
          <w:sz w:val="32"/>
          <w:szCs w:val="32"/>
          <w:lang w:val="en-US" w:eastAsia="zh-CN" w:bidi="ar-SA"/>
        </w:rPr>
        <w:t>月和</w:t>
      </w:r>
      <w:r>
        <w:rPr>
          <w:rFonts w:hint="default" w:ascii="Times New Roman" w:hAnsi="Times New Roman" w:eastAsia="仿宋_GB2312" w:cs="Times New Roman"/>
          <w:b w:val="0"/>
          <w:bCs/>
          <w:color w:val="000000"/>
          <w:kern w:val="2"/>
          <w:sz w:val="32"/>
          <w:szCs w:val="32"/>
          <w:lang w:val="en-US" w:eastAsia="zh-CN" w:bidi="ar-SA"/>
        </w:rPr>
        <w:t>12</w:t>
      </w:r>
      <w:r>
        <w:rPr>
          <w:rFonts w:hint="eastAsia" w:ascii="仿宋_GB2312" w:hAnsi="仿宋_GB2312" w:eastAsia="仿宋_GB2312" w:cs="仿宋_GB2312"/>
          <w:b w:val="0"/>
          <w:bCs/>
          <w:color w:val="000000"/>
          <w:kern w:val="2"/>
          <w:sz w:val="32"/>
          <w:szCs w:val="32"/>
          <w:lang w:val="en-US" w:eastAsia="zh-CN" w:bidi="ar-SA"/>
        </w:rPr>
        <w:t>月召开党组会议学习习近平总书记关于巡视整改的重要指示要求和《中国共产党巡视工作条例》，强调党组成员要提高思想认识，强化责任担当，确保巡察审计问题整改到位。</w:t>
      </w:r>
      <w:r>
        <w:rPr>
          <w:rFonts w:hint="eastAsia" w:ascii="仿宋_GB2312" w:hAnsi="仿宋_GB2312" w:eastAsia="仿宋_GB2312" w:cs="仿宋_GB2312"/>
          <w:b/>
          <w:bCs w:val="0"/>
          <w:color w:val="000000"/>
          <w:kern w:val="2"/>
          <w:sz w:val="32"/>
          <w:szCs w:val="32"/>
          <w:lang w:val="en-US" w:eastAsia="zh-CN" w:bidi="ar-SA"/>
        </w:rPr>
        <w:t>二是</w:t>
      </w:r>
      <w:r>
        <w:rPr>
          <w:rFonts w:hint="eastAsia" w:ascii="仿宋_GB2312" w:hAnsi="仿宋_GB2312" w:eastAsia="仿宋_GB2312" w:cs="仿宋_GB2312"/>
          <w:b w:val="0"/>
          <w:bCs/>
          <w:color w:val="000000"/>
          <w:kern w:val="2"/>
          <w:sz w:val="32"/>
          <w:szCs w:val="32"/>
          <w:lang w:val="en-US" w:eastAsia="zh-CN" w:bidi="ar-SA"/>
        </w:rPr>
        <w:t>已于</w:t>
      </w:r>
      <w:r>
        <w:rPr>
          <w:rFonts w:hint="default" w:ascii="Times New Roman" w:hAnsi="Times New Roman" w:eastAsia="仿宋_GB2312" w:cs="Times New Roman"/>
          <w:b w:val="0"/>
          <w:bCs/>
          <w:color w:val="000000"/>
          <w:kern w:val="2"/>
          <w:sz w:val="32"/>
          <w:szCs w:val="32"/>
          <w:lang w:val="en-US" w:eastAsia="zh-CN" w:bidi="ar-SA"/>
        </w:rPr>
        <w:t>2025</w:t>
      </w:r>
      <w:r>
        <w:rPr>
          <w:rFonts w:hint="eastAsia" w:ascii="仿宋_GB2312" w:hAnsi="仿宋_GB2312" w:eastAsia="仿宋_GB2312" w:cs="仿宋_GB2312"/>
          <w:b w:val="0"/>
          <w:bCs/>
          <w:color w:val="000000"/>
          <w:kern w:val="2"/>
          <w:sz w:val="32"/>
          <w:szCs w:val="32"/>
          <w:lang w:val="en-US" w:eastAsia="zh-CN" w:bidi="ar-SA"/>
        </w:rPr>
        <w:t>年</w:t>
      </w:r>
      <w:r>
        <w:rPr>
          <w:rFonts w:hint="default" w:ascii="Times New Roman" w:hAnsi="Times New Roman" w:eastAsia="仿宋_GB2312" w:cs="Times New Roman"/>
          <w:b w:val="0"/>
          <w:bCs/>
          <w:color w:val="000000"/>
          <w:kern w:val="2"/>
          <w:sz w:val="32"/>
          <w:szCs w:val="32"/>
          <w:lang w:val="en-US" w:eastAsia="zh-CN" w:bidi="ar-SA"/>
        </w:rPr>
        <w:t>10</w:t>
      </w:r>
      <w:r>
        <w:rPr>
          <w:rFonts w:hint="eastAsia" w:ascii="仿宋_GB2312" w:hAnsi="仿宋_GB2312" w:eastAsia="仿宋_GB2312" w:cs="仿宋_GB2312"/>
          <w:b w:val="0"/>
          <w:bCs/>
          <w:color w:val="000000"/>
          <w:kern w:val="2"/>
          <w:sz w:val="32"/>
          <w:szCs w:val="32"/>
          <w:lang w:val="en-US" w:eastAsia="zh-CN" w:bidi="ar-SA"/>
        </w:rPr>
        <w:t>月制定了巡察反馈问题整改方案和整改台账，确保整改工作有序进行。</w:t>
      </w:r>
      <w:r>
        <w:rPr>
          <w:rFonts w:hint="eastAsia" w:ascii="仿宋_GB2312" w:hAnsi="仿宋_GB2312" w:eastAsia="仿宋_GB2312" w:cs="仿宋_GB2312"/>
          <w:b/>
          <w:bCs w:val="0"/>
          <w:color w:val="000000"/>
          <w:kern w:val="2"/>
          <w:sz w:val="32"/>
          <w:szCs w:val="32"/>
          <w:lang w:val="en-US" w:eastAsia="zh-CN" w:bidi="ar-SA"/>
        </w:rPr>
        <w:t>三是</w:t>
      </w:r>
      <w:r>
        <w:rPr>
          <w:rFonts w:hint="eastAsia" w:ascii="仿宋_GB2312" w:hAnsi="仿宋_GB2312" w:eastAsia="仿宋_GB2312" w:cs="仿宋_GB2312"/>
          <w:b w:val="0"/>
          <w:bCs/>
          <w:color w:val="000000"/>
          <w:kern w:val="2"/>
          <w:sz w:val="32"/>
          <w:szCs w:val="32"/>
          <w:lang w:val="en-US" w:eastAsia="zh-CN" w:bidi="ar-SA"/>
        </w:rPr>
        <w:t>已经完善了“三会一课”制度、民主生活会制度、组织生活会制度和“三重一大”制度，制定了“三务”公开制度。</w:t>
      </w:r>
      <w:r>
        <w:rPr>
          <w:rFonts w:hint="eastAsia" w:ascii="仿宋_GB2312" w:hAnsi="仿宋_GB2312" w:eastAsia="仿宋_GB2312" w:cs="仿宋_GB2312"/>
          <w:b/>
          <w:bCs w:val="0"/>
          <w:color w:val="000000"/>
          <w:kern w:val="2"/>
          <w:sz w:val="32"/>
          <w:szCs w:val="32"/>
          <w:lang w:val="en-US" w:eastAsia="zh-CN" w:bidi="ar-SA"/>
        </w:rPr>
        <w:t>四是</w:t>
      </w:r>
      <w:r>
        <w:rPr>
          <w:rFonts w:hint="eastAsia" w:ascii="仿宋_GB2312" w:hAnsi="仿宋_GB2312" w:eastAsia="仿宋_GB2312" w:cs="仿宋_GB2312"/>
          <w:b w:val="0"/>
          <w:bCs/>
          <w:color w:val="000000"/>
          <w:kern w:val="2"/>
          <w:sz w:val="32"/>
          <w:szCs w:val="32"/>
          <w:lang w:val="en-US" w:eastAsia="zh-CN" w:bidi="ar-SA"/>
        </w:rPr>
        <w:t>召开了</w:t>
      </w:r>
      <w:r>
        <w:rPr>
          <w:rFonts w:hint="default" w:ascii="Times New Roman" w:hAnsi="Times New Roman" w:eastAsia="仿宋_GB2312" w:cs="Times New Roman"/>
          <w:b w:val="0"/>
          <w:bCs/>
          <w:color w:val="000000"/>
          <w:kern w:val="2"/>
          <w:sz w:val="32"/>
          <w:szCs w:val="32"/>
          <w:lang w:val="en-US" w:eastAsia="zh-CN" w:bidi="ar-SA"/>
        </w:rPr>
        <w:t>3</w:t>
      </w:r>
      <w:r>
        <w:rPr>
          <w:rFonts w:hint="eastAsia" w:ascii="仿宋_GB2312" w:hAnsi="仿宋_GB2312" w:eastAsia="仿宋_GB2312" w:cs="仿宋_GB2312"/>
          <w:b w:val="0"/>
          <w:bCs/>
          <w:color w:val="000000"/>
          <w:kern w:val="2"/>
          <w:sz w:val="32"/>
          <w:szCs w:val="32"/>
          <w:lang w:val="en-US" w:eastAsia="zh-CN" w:bidi="ar-SA"/>
        </w:rPr>
        <w:t>次党组会议研究巡察整改问题进展情况，确保将全部问题整改到位。五是建立了常态化跟踪问效机制，确保整改取得成效、促进工作开展。</w:t>
      </w:r>
    </w:p>
    <w:p w14:paraId="7C04E618">
      <w:pPr>
        <w:keepNext w:val="0"/>
        <w:keepLines w:val="0"/>
        <w:pageBreakBefore w:val="0"/>
        <w:widowControl/>
        <w:shd w:val="clear" w:color="auto" w:fill="auto"/>
        <w:kinsoku/>
        <w:wordWrap/>
        <w:topLinePunct w:val="0"/>
        <w:autoSpaceDE/>
        <w:autoSpaceDN/>
        <w:bidi w:val="0"/>
        <w:adjustRightInd/>
        <w:snapToGrid/>
        <w:spacing w:line="560" w:lineRule="exact"/>
        <w:ind w:firstLine="640" w:firstLineChars="200"/>
        <w:textAlignment w:val="bottom"/>
        <w:rPr>
          <w:rFonts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、立行立改事项整改情况</w:t>
      </w:r>
    </w:p>
    <w:p w14:paraId="26F3E9CD">
      <w:pPr>
        <w:pStyle w:val="3"/>
        <w:keepNext w:val="0"/>
        <w:keepLines w:val="0"/>
        <w:pageBreakBefore w:val="0"/>
        <w:numPr>
          <w:ilvl w:val="0"/>
          <w:numId w:val="0"/>
        </w:numPr>
        <w:kinsoku/>
        <w:wordWrap/>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旗委巡察组向赤峰市大黑山自然保护区管理局党组织移交</w:t>
      </w:r>
      <w:r>
        <w:rPr>
          <w:rFonts w:hint="default" w:ascii="Times New Roman" w:hAnsi="Times New Roman" w:eastAsia="仿宋_GB2312" w:cs="Times New Roman"/>
          <w:b w:val="0"/>
          <w:bCs/>
          <w:color w:val="000000"/>
          <w:kern w:val="2"/>
          <w:sz w:val="32"/>
          <w:szCs w:val="32"/>
          <w:lang w:val="en-US" w:eastAsia="zh-CN" w:bidi="ar-SA"/>
        </w:rPr>
        <w:t>1</w:t>
      </w:r>
      <w:r>
        <w:rPr>
          <w:rFonts w:hint="eastAsia" w:ascii="仿宋_GB2312" w:hAnsi="仿宋_GB2312" w:eastAsia="仿宋_GB2312" w:cs="仿宋_GB2312"/>
          <w:b w:val="0"/>
          <w:bCs/>
          <w:color w:val="000000"/>
          <w:kern w:val="2"/>
          <w:sz w:val="32"/>
          <w:szCs w:val="32"/>
          <w:lang w:val="en-US" w:eastAsia="zh-CN" w:bidi="ar-SA"/>
        </w:rPr>
        <w:t>个立行立改事项，已完成</w:t>
      </w:r>
      <w:r>
        <w:rPr>
          <w:rFonts w:hint="default" w:ascii="Times New Roman" w:hAnsi="Times New Roman" w:eastAsia="仿宋_GB2312" w:cs="Times New Roman"/>
          <w:b w:val="0"/>
          <w:bCs/>
          <w:color w:val="000000"/>
          <w:kern w:val="2"/>
          <w:sz w:val="32"/>
          <w:szCs w:val="32"/>
          <w:lang w:val="en-US" w:eastAsia="zh-CN" w:bidi="ar-SA"/>
        </w:rPr>
        <w:t>1</w:t>
      </w:r>
      <w:r>
        <w:rPr>
          <w:rFonts w:hint="eastAsia" w:ascii="仿宋_GB2312" w:hAnsi="仿宋_GB2312" w:eastAsia="仿宋_GB2312" w:cs="仿宋_GB2312"/>
          <w:b w:val="0"/>
          <w:bCs/>
          <w:color w:val="000000"/>
          <w:kern w:val="2"/>
          <w:sz w:val="32"/>
          <w:szCs w:val="32"/>
          <w:lang w:val="en-US" w:eastAsia="zh-CN" w:bidi="ar-SA"/>
        </w:rPr>
        <w:t>项。</w:t>
      </w:r>
    </w:p>
    <w:p w14:paraId="5F927CE1">
      <w:pPr>
        <w:pStyle w:val="3"/>
        <w:keepNext w:val="0"/>
        <w:keepLines w:val="0"/>
        <w:pageBreakBefore w:val="0"/>
        <w:numPr>
          <w:ilvl w:val="0"/>
          <w:numId w:val="0"/>
        </w:numPr>
        <w:kinsoku/>
        <w:wordWrap/>
        <w:topLinePunct w:val="0"/>
        <w:autoSpaceDE/>
        <w:autoSpaceDN/>
        <w:bidi w:val="0"/>
        <w:adjustRightInd/>
        <w:snapToGrid/>
        <w:spacing w:line="560" w:lineRule="exact"/>
        <w:ind w:firstLine="643" w:firstLineChars="200"/>
        <w:jc w:val="both"/>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bCs w:val="0"/>
          <w:color w:val="000000"/>
          <w:kern w:val="2"/>
          <w:sz w:val="32"/>
          <w:szCs w:val="32"/>
          <w:lang w:val="en-US" w:eastAsia="zh-CN" w:bidi="ar-SA"/>
        </w:rPr>
        <w:t>整改完成情况：已完成整改。</w:t>
      </w:r>
      <w:r>
        <w:rPr>
          <w:rFonts w:hint="eastAsia" w:ascii="仿宋_GB2312" w:hAnsi="仿宋_GB2312" w:eastAsia="仿宋_GB2312" w:cs="仿宋_GB2312"/>
          <w:b w:val="0"/>
          <w:bCs/>
          <w:color w:val="000000"/>
          <w:kern w:val="2"/>
          <w:sz w:val="32"/>
          <w:szCs w:val="32"/>
          <w:lang w:val="en-US" w:eastAsia="zh-CN" w:bidi="ar-SA"/>
        </w:rPr>
        <w:t>一是全面清查盘点，摸清资产底数。成立由分管领导牵头，办公室、财务部门组成的专项工作组，通过核对采购合同、验收单等原始凭证，逐一确认未入账资产信息。目前已完成未入账资产的固定资产卡片登记工作。二是规范补录流程，完成账务处理。严格按照《行政事业单位国有资产管理办法》及财务制度要求，分类推进补录入账，已解决大黑山自然保护区宣传教育基地二期工程固定资产未入账问题，实现账实一致、管理规范。</w:t>
      </w:r>
    </w:p>
    <w:p w14:paraId="0086C5B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仿宋"/>
          <w:sz w:val="32"/>
          <w:szCs w:val="32"/>
          <w:lang w:val="en-US" w:eastAsia="zh-CN"/>
        </w:rPr>
      </w:pPr>
      <w:r>
        <w:rPr>
          <w:rFonts w:hint="eastAsia" w:ascii="黑体" w:hAnsi="黑体" w:eastAsia="黑体" w:cs="仿宋"/>
          <w:sz w:val="32"/>
          <w:szCs w:val="32"/>
          <w:lang w:val="en-US" w:eastAsia="zh-CN"/>
        </w:rPr>
        <w:t>四、</w:t>
      </w:r>
      <w:r>
        <w:rPr>
          <w:rFonts w:hint="eastAsia" w:ascii="黑体" w:hAnsi="黑体" w:eastAsia="黑体" w:cs="黑体"/>
          <w:sz w:val="32"/>
          <w:szCs w:val="32"/>
          <w:lang w:val="en-US" w:eastAsia="zh-CN"/>
        </w:rPr>
        <w:t>对长期整改任务采取的重要举措和取得的阶段性成效</w:t>
      </w:r>
    </w:p>
    <w:p w14:paraId="2E9435C2">
      <w:pPr>
        <w:keepNext w:val="0"/>
        <w:keepLines w:val="0"/>
        <w:pageBreakBefore w:val="0"/>
        <w:widowControl/>
        <w:shd w:val="clear" w:color="auto" w:fill="auto"/>
        <w:kinsoku/>
        <w:wordWrap/>
        <w:topLinePunct w:val="0"/>
        <w:autoSpaceDE/>
        <w:autoSpaceDN/>
        <w:bidi w:val="0"/>
        <w:adjustRightInd/>
        <w:snapToGrid/>
        <w:spacing w:line="560" w:lineRule="exact"/>
        <w:ind w:firstLine="643" w:firstLineChars="200"/>
        <w:textAlignment w:val="bottom"/>
        <w:rPr>
          <w:rStyle w:val="6"/>
          <w:rFonts w:hint="eastAsia" w:ascii="仿宋_GB2312" w:hAnsi="仿宋_GB2312" w:eastAsia="仿宋_GB2312" w:cs="仿宋_GB2312"/>
          <w:b w:val="0"/>
          <w:bCs/>
          <w:color w:val="000000"/>
          <w:kern w:val="2"/>
          <w:highlight w:val="none"/>
          <w:u w:val="none"/>
          <w:lang w:val="en-US" w:eastAsia="zh-CN" w:bidi="ar-SA"/>
        </w:rPr>
      </w:pPr>
      <w:r>
        <w:rPr>
          <w:rStyle w:val="6"/>
          <w:rFonts w:hint="eastAsia" w:ascii="Times New Roman" w:hAnsi="Times New Roman" w:eastAsia="仿宋_GB2312" w:cs="Times New Roman"/>
          <w:bCs w:val="0"/>
          <w:color w:val="000000"/>
          <w:kern w:val="2"/>
          <w:highlight w:val="none"/>
          <w:u w:val="none"/>
          <w:lang w:val="en-US" w:eastAsia="zh-CN" w:bidi="ar-SA"/>
        </w:rPr>
        <w:t>1</w:t>
      </w:r>
      <w:r>
        <w:rPr>
          <w:rStyle w:val="6"/>
          <w:rFonts w:hint="default" w:ascii="仿宋_GB2312" w:hAnsi="仿宋_GB2312" w:eastAsia="仿宋_GB2312" w:cs="仿宋_GB2312"/>
          <w:bCs w:val="0"/>
          <w:color w:val="000000"/>
          <w:kern w:val="2"/>
          <w:highlight w:val="none"/>
          <w:u w:val="none"/>
          <w:lang w:val="en-US" w:eastAsia="zh-CN" w:bidi="ar-SA"/>
        </w:rPr>
        <w:t>.</w:t>
      </w:r>
      <w:r>
        <w:rPr>
          <w:rStyle w:val="6"/>
          <w:rFonts w:hint="eastAsia" w:ascii="仿宋_GB2312" w:hAnsi="仿宋_GB2312" w:eastAsia="仿宋_GB2312" w:cs="仿宋_GB2312"/>
          <w:bCs w:val="0"/>
          <w:color w:val="000000"/>
          <w:kern w:val="2"/>
          <w:highlight w:val="none"/>
          <w:u w:val="none"/>
          <w:lang w:val="en-US" w:eastAsia="zh-CN" w:bidi="ar-SA"/>
        </w:rPr>
        <w:t>生态资源管护薄弱，科研监测存在不足。</w:t>
      </w:r>
    </w:p>
    <w:p w14:paraId="4D944AED">
      <w:pPr>
        <w:pStyle w:val="3"/>
        <w:keepNext w:val="0"/>
        <w:keepLines w:val="0"/>
        <w:pageBreakBefore w:val="0"/>
        <w:kinsoku/>
        <w:wordWrap/>
        <w:topLinePunct w:val="0"/>
        <w:autoSpaceDE/>
        <w:autoSpaceDN/>
        <w:bidi w:val="0"/>
        <w:adjustRightInd/>
        <w:snapToGrid/>
        <w:spacing w:line="560" w:lineRule="exact"/>
        <w:ind w:firstLine="643" w:firstLineChars="200"/>
        <w:jc w:val="both"/>
        <w:rPr>
          <w:rFonts w:hint="default"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bCs/>
          <w:color w:val="000000"/>
          <w:sz w:val="32"/>
          <w:szCs w:val="32"/>
          <w:highlight w:val="none"/>
          <w:u w:val="none"/>
        </w:rPr>
        <w:t>整改</w:t>
      </w:r>
      <w:r>
        <w:rPr>
          <w:rFonts w:hint="eastAsia" w:ascii="仿宋_GB2312" w:hAnsi="仿宋_GB2312" w:eastAsia="仿宋_GB2312" w:cs="仿宋_GB2312"/>
          <w:b/>
          <w:bCs/>
          <w:color w:val="000000"/>
          <w:sz w:val="32"/>
          <w:szCs w:val="32"/>
          <w:highlight w:val="none"/>
          <w:u w:val="none"/>
          <w:lang w:val="en-US" w:eastAsia="zh-CN"/>
        </w:rPr>
        <w:t>完成情况</w:t>
      </w:r>
      <w:r>
        <w:rPr>
          <w:rFonts w:hint="eastAsia" w:ascii="仿宋_GB2312" w:hAnsi="仿宋_GB2312" w:eastAsia="仿宋_GB2312" w:cs="仿宋_GB2312"/>
          <w:b/>
          <w:bCs/>
          <w:color w:val="000000"/>
          <w:sz w:val="32"/>
          <w:szCs w:val="32"/>
          <w:highlight w:val="none"/>
          <w:u w:val="none"/>
        </w:rPr>
        <w:t>：</w:t>
      </w:r>
      <w:r>
        <w:rPr>
          <w:rFonts w:hint="eastAsia" w:ascii="仿宋_GB2312" w:hAnsi="仿宋_GB2312" w:eastAsia="仿宋_GB2312" w:cs="仿宋_GB2312"/>
          <w:b/>
          <w:bCs w:val="0"/>
          <w:color w:val="000000"/>
          <w:kern w:val="2"/>
          <w:sz w:val="32"/>
          <w:szCs w:val="32"/>
          <w:lang w:val="en-US" w:eastAsia="zh-CN" w:bidi="ar-SA"/>
        </w:rPr>
        <w:t>取得阶段性成效</w:t>
      </w:r>
      <w:r>
        <w:rPr>
          <w:rFonts w:hint="eastAsia" w:ascii="仿宋_GB2312" w:hAnsi="仿宋_GB2312" w:eastAsia="仿宋_GB2312" w:cs="仿宋_GB2312"/>
          <w:b/>
          <w:bCs/>
          <w:color w:val="000000"/>
          <w:sz w:val="32"/>
          <w:szCs w:val="32"/>
          <w:highlight w:val="none"/>
          <w:u w:val="none"/>
          <w:lang w:val="en-US" w:eastAsia="zh-CN"/>
        </w:rPr>
        <w:t>。</w:t>
      </w:r>
      <w:r>
        <w:rPr>
          <w:rStyle w:val="6"/>
          <w:rFonts w:hint="eastAsia" w:ascii="仿宋_GB2312" w:hAnsi="仿宋_GB2312" w:eastAsia="仿宋_GB2312" w:cs="仿宋_GB2312"/>
          <w:b/>
          <w:bCs w:val="0"/>
          <w:color w:val="000000"/>
          <w:kern w:val="2"/>
          <w:highlight w:val="none"/>
          <w:u w:val="none"/>
          <w:lang w:val="en-US" w:eastAsia="zh-CN" w:bidi="ar-SA"/>
        </w:rPr>
        <w:t>一是</w:t>
      </w:r>
      <w:r>
        <w:rPr>
          <w:rStyle w:val="6"/>
          <w:rFonts w:hint="eastAsia" w:ascii="仿宋_GB2312" w:hAnsi="仿宋_GB2312" w:eastAsia="仿宋_GB2312" w:cs="仿宋_GB2312"/>
          <w:b w:val="0"/>
          <w:bCs/>
          <w:color w:val="000000"/>
          <w:kern w:val="2"/>
          <w:highlight w:val="none"/>
          <w:u w:val="none"/>
          <w:lang w:val="en-US" w:eastAsia="zh-CN" w:bidi="ar-SA"/>
        </w:rPr>
        <w:t>违法开垦地块植被恢复已完成；</w:t>
      </w:r>
      <w:r>
        <w:rPr>
          <w:rStyle w:val="6"/>
          <w:rFonts w:hint="eastAsia" w:ascii="仿宋_GB2312" w:hAnsi="仿宋_GB2312" w:eastAsia="仿宋_GB2312" w:cs="仿宋_GB2312"/>
          <w:b/>
          <w:bCs w:val="0"/>
          <w:color w:val="000000"/>
          <w:kern w:val="2"/>
          <w:highlight w:val="none"/>
          <w:u w:val="none"/>
          <w:lang w:val="en-US" w:eastAsia="zh-CN" w:bidi="ar-SA"/>
        </w:rPr>
        <w:t>二是</w:t>
      </w:r>
      <w:r>
        <w:rPr>
          <w:rStyle w:val="6"/>
          <w:rFonts w:hint="eastAsia" w:ascii="仿宋_GB2312" w:hAnsi="仿宋_GB2312" w:eastAsia="仿宋_GB2312" w:cs="仿宋_GB2312"/>
          <w:b w:val="0"/>
          <w:bCs/>
          <w:color w:val="000000"/>
          <w:kern w:val="2"/>
          <w:highlight w:val="none"/>
          <w:u w:val="none"/>
          <w:lang w:val="en-US" w:eastAsia="zh-CN" w:bidi="ar-SA"/>
        </w:rPr>
        <w:t>给保护区内</w:t>
      </w:r>
      <w:r>
        <w:rPr>
          <w:rStyle w:val="6"/>
          <w:rFonts w:hint="default" w:ascii="Times New Roman" w:hAnsi="Times New Roman" w:eastAsia="仿宋_GB2312" w:cs="Times New Roman"/>
          <w:b w:val="0"/>
          <w:bCs/>
          <w:color w:val="000000"/>
          <w:kern w:val="2"/>
          <w:highlight w:val="none"/>
          <w:u w:val="none"/>
          <w:lang w:val="en-US" w:eastAsia="zh-CN" w:bidi="ar-SA"/>
        </w:rPr>
        <w:t>6</w:t>
      </w:r>
      <w:r>
        <w:rPr>
          <w:rStyle w:val="6"/>
          <w:rFonts w:hint="eastAsia" w:ascii="仿宋_GB2312" w:hAnsi="仿宋_GB2312" w:eastAsia="仿宋_GB2312" w:cs="仿宋_GB2312"/>
          <w:b w:val="0"/>
          <w:bCs/>
          <w:color w:val="000000"/>
          <w:kern w:val="2"/>
          <w:highlight w:val="none"/>
          <w:u w:val="none"/>
          <w:lang w:val="en-US" w:eastAsia="zh-CN" w:bidi="ar-SA"/>
        </w:rPr>
        <w:t>个乡镇政府印发了《关于进一步加强大黑山自然保护区监管的函》，明确各乡镇涉及范围及辖区相关管理工作，进一步加大了保护区管护力度，筑牢生态安全屏障；</w:t>
      </w:r>
      <w:r>
        <w:rPr>
          <w:rStyle w:val="6"/>
          <w:rFonts w:hint="eastAsia" w:ascii="仿宋_GB2312" w:hAnsi="仿宋_GB2312" w:eastAsia="仿宋_GB2312" w:cs="仿宋_GB2312"/>
          <w:b/>
          <w:bCs w:val="0"/>
          <w:color w:val="000000"/>
          <w:kern w:val="2"/>
          <w:highlight w:val="none"/>
          <w:u w:val="none"/>
          <w:lang w:val="en-US" w:eastAsia="zh-CN" w:bidi="ar-SA"/>
        </w:rPr>
        <w:t>三是</w:t>
      </w:r>
      <w:r>
        <w:rPr>
          <w:rStyle w:val="6"/>
          <w:rFonts w:hint="eastAsia" w:ascii="仿宋_GB2312" w:hAnsi="仿宋_GB2312" w:eastAsia="仿宋_GB2312" w:cs="仿宋_GB2312"/>
          <w:b w:val="0"/>
          <w:bCs/>
          <w:color w:val="000000"/>
          <w:kern w:val="2"/>
          <w:highlight w:val="none"/>
          <w:u w:val="none"/>
          <w:lang w:val="en-US" w:eastAsia="zh-CN" w:bidi="ar-SA"/>
        </w:rPr>
        <w:t>针对自然保护区内群众开展普法宣传教育工作，已完成自然保护区内涉及全部乡镇及行政村法律法规明白纸张贴工作，在各村委会公告栏、各自然营子电线杆等村民集中区域张贴，确保宣传信息全覆盖。同时组织工作人员向村民发放宣传单，后续将定期补充发放，持续巩固宣传效果。</w:t>
      </w:r>
      <w:r>
        <w:rPr>
          <w:rStyle w:val="6"/>
          <w:rFonts w:hint="eastAsia" w:ascii="仿宋_GB2312" w:hAnsi="仿宋_GB2312" w:eastAsia="仿宋_GB2312" w:cs="仿宋_GB2312"/>
          <w:b/>
          <w:bCs w:val="0"/>
          <w:color w:val="000000"/>
          <w:kern w:val="2"/>
          <w:highlight w:val="none"/>
          <w:u w:val="none"/>
          <w:lang w:val="en-US" w:eastAsia="zh-CN" w:bidi="ar-SA"/>
        </w:rPr>
        <w:t>四是</w:t>
      </w:r>
      <w:r>
        <w:rPr>
          <w:rStyle w:val="6"/>
          <w:rFonts w:hint="eastAsia" w:ascii="仿宋_GB2312" w:hAnsi="仿宋_GB2312" w:eastAsia="仿宋_GB2312" w:cs="仿宋_GB2312"/>
          <w:b w:val="0"/>
          <w:bCs/>
          <w:color w:val="000000"/>
          <w:kern w:val="2"/>
          <w:highlight w:val="none"/>
          <w:u w:val="none"/>
          <w:lang w:val="en-US" w:eastAsia="zh-CN" w:bidi="ar-SA"/>
        </w:rPr>
        <w:t>为丰富生物多样性监测数据，</w:t>
      </w:r>
      <w:r>
        <w:rPr>
          <w:rStyle w:val="6"/>
          <w:rFonts w:hint="default" w:ascii="Times New Roman" w:hAnsi="Times New Roman" w:eastAsia="仿宋_GB2312" w:cs="Times New Roman"/>
          <w:b w:val="0"/>
          <w:bCs/>
          <w:color w:val="000000"/>
          <w:kern w:val="2"/>
          <w:highlight w:val="none"/>
          <w:u w:val="none"/>
          <w:lang w:val="en-US" w:eastAsia="zh-CN" w:bidi="ar-SA"/>
        </w:rPr>
        <w:t>2025</w:t>
      </w:r>
      <w:r>
        <w:rPr>
          <w:rStyle w:val="6"/>
          <w:rFonts w:hint="eastAsia" w:ascii="仿宋_GB2312" w:hAnsi="仿宋_GB2312" w:eastAsia="仿宋_GB2312" w:cs="仿宋_GB2312"/>
          <w:b w:val="0"/>
          <w:bCs/>
          <w:color w:val="000000"/>
          <w:kern w:val="2"/>
          <w:highlight w:val="none"/>
          <w:u w:val="none"/>
          <w:lang w:val="en-US" w:eastAsia="zh-CN" w:bidi="ar-SA"/>
        </w:rPr>
        <w:t>年制定了野大豆分布状况调研方案。新发现野大豆分布点两处。</w:t>
      </w:r>
      <w:r>
        <w:rPr>
          <w:rStyle w:val="6"/>
          <w:rFonts w:hint="eastAsia" w:ascii="仿宋_GB2312" w:hAnsi="仿宋_GB2312" w:eastAsia="仿宋_GB2312" w:cs="仿宋_GB2312"/>
          <w:b/>
          <w:bCs w:val="0"/>
          <w:color w:val="000000"/>
          <w:kern w:val="2"/>
          <w:highlight w:val="none"/>
          <w:u w:val="none"/>
          <w:lang w:val="en-US" w:eastAsia="zh-CN" w:bidi="ar-SA"/>
        </w:rPr>
        <w:t>五是</w:t>
      </w:r>
      <w:r>
        <w:rPr>
          <w:rStyle w:val="6"/>
          <w:rFonts w:hint="eastAsia" w:ascii="仿宋_GB2312" w:hAnsi="仿宋_GB2312" w:eastAsia="仿宋_GB2312" w:cs="仿宋_GB2312"/>
          <w:b w:val="0"/>
          <w:bCs/>
          <w:color w:val="000000"/>
          <w:kern w:val="2"/>
          <w:highlight w:val="none"/>
          <w:u w:val="none"/>
          <w:lang w:val="en-US" w:eastAsia="zh-CN" w:bidi="ar-SA"/>
        </w:rPr>
        <w:t>按要求制作了植物标本，完善了植物标本的信息，包括植物标本名称、采集人、采集地点、鉴定人和日期都进行了详细的标注，共分</w:t>
      </w:r>
      <w:r>
        <w:rPr>
          <w:rStyle w:val="6"/>
          <w:rFonts w:hint="default" w:ascii="Times New Roman" w:hAnsi="Times New Roman" w:eastAsia="仿宋_GB2312" w:cs="Times New Roman"/>
          <w:b w:val="0"/>
          <w:bCs/>
          <w:color w:val="000000"/>
          <w:kern w:val="2"/>
          <w:highlight w:val="none"/>
          <w:u w:val="none"/>
          <w:lang w:val="en-US" w:eastAsia="zh-CN" w:bidi="ar-SA"/>
        </w:rPr>
        <w:t>2</w:t>
      </w:r>
      <w:r>
        <w:rPr>
          <w:rStyle w:val="6"/>
          <w:rFonts w:hint="eastAsia" w:ascii="仿宋_GB2312" w:hAnsi="仿宋_GB2312" w:eastAsia="仿宋_GB2312" w:cs="仿宋_GB2312"/>
          <w:b w:val="0"/>
          <w:bCs/>
          <w:color w:val="000000"/>
          <w:kern w:val="2"/>
          <w:highlight w:val="none"/>
          <w:u w:val="none"/>
          <w:lang w:val="en-US" w:eastAsia="zh-CN" w:bidi="ar-SA"/>
        </w:rPr>
        <w:t>次制作完善植物标本共计</w:t>
      </w:r>
      <w:r>
        <w:rPr>
          <w:rStyle w:val="6"/>
          <w:rFonts w:hint="default" w:ascii="Times New Roman" w:hAnsi="Times New Roman" w:eastAsia="仿宋_GB2312" w:cs="Times New Roman"/>
          <w:b w:val="0"/>
          <w:bCs/>
          <w:color w:val="000000"/>
          <w:kern w:val="2"/>
          <w:highlight w:val="none"/>
          <w:u w:val="none"/>
          <w:lang w:val="en-US" w:eastAsia="zh-CN" w:bidi="ar-SA"/>
        </w:rPr>
        <w:t>29</w:t>
      </w:r>
      <w:r>
        <w:rPr>
          <w:rStyle w:val="6"/>
          <w:rFonts w:hint="eastAsia" w:ascii="仿宋_GB2312" w:hAnsi="仿宋_GB2312" w:eastAsia="仿宋_GB2312" w:cs="仿宋_GB2312"/>
          <w:b w:val="0"/>
          <w:bCs/>
          <w:color w:val="000000"/>
          <w:kern w:val="2"/>
          <w:highlight w:val="none"/>
          <w:u w:val="none"/>
          <w:lang w:val="en-US" w:eastAsia="zh-CN" w:bidi="ar-SA"/>
        </w:rPr>
        <w:t>件。</w:t>
      </w:r>
      <w:r>
        <w:rPr>
          <w:rStyle w:val="6"/>
          <w:rFonts w:hint="eastAsia" w:ascii="仿宋_GB2312" w:hAnsi="仿宋_GB2312" w:eastAsia="仿宋_GB2312" w:cs="仿宋_GB2312"/>
          <w:b/>
          <w:bCs w:val="0"/>
          <w:color w:val="000000"/>
          <w:kern w:val="2"/>
          <w:highlight w:val="none"/>
          <w:u w:val="none"/>
          <w:lang w:val="en-US" w:eastAsia="zh-CN" w:bidi="ar-SA"/>
        </w:rPr>
        <w:t>六是</w:t>
      </w:r>
      <w:r>
        <w:rPr>
          <w:rStyle w:val="6"/>
          <w:rFonts w:hint="eastAsia" w:ascii="仿宋_GB2312" w:hAnsi="仿宋_GB2312" w:eastAsia="仿宋_GB2312" w:cs="仿宋_GB2312"/>
          <w:b w:val="0"/>
          <w:bCs/>
          <w:color w:val="000000"/>
          <w:kern w:val="2"/>
          <w:highlight w:val="none"/>
          <w:u w:val="none"/>
          <w:lang w:val="en-US" w:eastAsia="zh-CN" w:bidi="ar-SA"/>
        </w:rPr>
        <w:t>分别与贝子府中心小学及山茶书法班联合开展自然教育活动，通过自然游戏、自然笔记等方式，提高学生的环保意识。</w:t>
      </w:r>
      <w:r>
        <w:rPr>
          <w:rStyle w:val="6"/>
          <w:rFonts w:hint="eastAsia" w:ascii="仿宋_GB2312" w:hAnsi="仿宋_GB2312" w:eastAsia="仿宋_GB2312" w:cs="仿宋_GB2312"/>
          <w:b/>
          <w:bCs w:val="0"/>
          <w:color w:val="000000"/>
          <w:kern w:val="2"/>
          <w:highlight w:val="none"/>
          <w:u w:val="none"/>
          <w:lang w:val="en-US" w:eastAsia="zh-CN" w:bidi="ar-SA"/>
        </w:rPr>
        <w:t>七是</w:t>
      </w:r>
      <w:r>
        <w:rPr>
          <w:rStyle w:val="6"/>
          <w:rFonts w:hint="default" w:ascii="Times New Roman" w:hAnsi="Times New Roman" w:eastAsia="仿宋_GB2312" w:cs="Times New Roman"/>
          <w:b w:val="0"/>
          <w:bCs/>
          <w:color w:val="000000"/>
          <w:kern w:val="2"/>
          <w:highlight w:val="none"/>
          <w:u w:val="none"/>
          <w:lang w:val="en-US" w:eastAsia="zh-CN" w:bidi="ar-SA"/>
        </w:rPr>
        <w:t>2025</w:t>
      </w:r>
      <w:r>
        <w:rPr>
          <w:rStyle w:val="6"/>
          <w:rFonts w:hint="eastAsia" w:ascii="仿宋_GB2312" w:hAnsi="仿宋_GB2312" w:eastAsia="仿宋_GB2312" w:cs="仿宋_GB2312"/>
          <w:b w:val="0"/>
          <w:bCs/>
          <w:color w:val="000000"/>
          <w:kern w:val="2"/>
          <w:highlight w:val="none"/>
          <w:u w:val="none"/>
          <w:lang w:val="en-US" w:eastAsia="zh-CN" w:bidi="ar-SA"/>
        </w:rPr>
        <w:t>年</w:t>
      </w:r>
      <w:r>
        <w:rPr>
          <w:rStyle w:val="6"/>
          <w:rFonts w:hint="default" w:ascii="Times New Roman" w:hAnsi="Times New Roman" w:eastAsia="仿宋_GB2312" w:cs="Times New Roman"/>
          <w:b w:val="0"/>
          <w:bCs/>
          <w:color w:val="000000"/>
          <w:kern w:val="2"/>
          <w:highlight w:val="none"/>
          <w:u w:val="none"/>
          <w:lang w:val="en-US" w:eastAsia="zh-CN" w:bidi="ar-SA"/>
        </w:rPr>
        <w:t>11</w:t>
      </w:r>
      <w:r>
        <w:rPr>
          <w:rStyle w:val="6"/>
          <w:rFonts w:hint="eastAsia" w:ascii="仿宋_GB2312" w:hAnsi="仿宋_GB2312" w:eastAsia="仿宋_GB2312" w:cs="仿宋_GB2312"/>
          <w:b w:val="0"/>
          <w:bCs/>
          <w:color w:val="000000"/>
          <w:kern w:val="2"/>
          <w:highlight w:val="none"/>
          <w:u w:val="none"/>
          <w:lang w:val="en-US" w:eastAsia="zh-CN" w:bidi="ar-SA"/>
        </w:rPr>
        <w:t>月组织人员对自然教育学校内、栈道等地点进行全面排查，补设了安全标识。八</w:t>
      </w:r>
      <w:r>
        <w:rPr>
          <w:rStyle w:val="6"/>
          <w:rFonts w:hint="eastAsia" w:ascii="仿宋_GB2312" w:hAnsi="仿宋_GB2312" w:eastAsia="仿宋_GB2312" w:cs="仿宋_GB2312"/>
          <w:b/>
          <w:bCs w:val="0"/>
          <w:color w:val="000000"/>
          <w:kern w:val="2"/>
          <w:highlight w:val="none"/>
          <w:u w:val="none"/>
          <w:lang w:val="en-US" w:eastAsia="zh-CN" w:bidi="ar-SA"/>
        </w:rPr>
        <w:t>是</w:t>
      </w:r>
      <w:r>
        <w:rPr>
          <w:rFonts w:hint="eastAsia" w:ascii="仿宋_GB2312" w:hAnsi="仿宋_GB2312" w:eastAsia="仿宋_GB2312" w:cs="仿宋_GB2312"/>
          <w:b w:val="0"/>
          <w:bCs/>
          <w:color w:val="000000"/>
          <w:kern w:val="2"/>
          <w:sz w:val="32"/>
          <w:szCs w:val="32"/>
          <w:lang w:val="en-US" w:eastAsia="zh-CN" w:bidi="ar-SA"/>
        </w:rPr>
        <w:t>制定了赤峰市大黑山自然保护区管理局与科研院校合作交流计划，计划</w:t>
      </w:r>
      <w:r>
        <w:rPr>
          <w:rFonts w:hint="default" w:ascii="Times New Roman" w:hAnsi="Times New Roman" w:eastAsia="仿宋_GB2312" w:cs="Times New Roman"/>
          <w:b w:val="0"/>
          <w:bCs/>
          <w:color w:val="000000"/>
          <w:kern w:val="2"/>
          <w:sz w:val="32"/>
          <w:szCs w:val="32"/>
          <w:lang w:val="en-US" w:eastAsia="zh-CN" w:bidi="ar-SA"/>
        </w:rPr>
        <w:t>2026</w:t>
      </w:r>
      <w:r>
        <w:rPr>
          <w:rFonts w:hint="eastAsia" w:ascii="仿宋_GB2312" w:hAnsi="仿宋_GB2312" w:eastAsia="仿宋_GB2312" w:cs="仿宋_GB2312"/>
          <w:b w:val="0"/>
          <w:bCs/>
          <w:color w:val="000000"/>
          <w:kern w:val="2"/>
          <w:sz w:val="32"/>
          <w:szCs w:val="32"/>
          <w:lang w:val="en-US" w:eastAsia="zh-CN" w:bidi="ar-SA"/>
        </w:rPr>
        <w:t>年春季与赤峰市动植物保护协会开展交流活动。</w:t>
      </w:r>
    </w:p>
    <w:p w14:paraId="24864CA5">
      <w:pPr>
        <w:pStyle w:val="3"/>
        <w:ind w:firstLine="640" w:firstLineChars="200"/>
        <w:jc w:val="left"/>
        <w:rPr>
          <w:rFonts w:hint="default"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sz w:val="32"/>
          <w:szCs w:val="32"/>
          <w:lang w:val="en-US" w:eastAsia="zh-CN"/>
        </w:rPr>
        <w:t>欢迎广大干部群众对巡察整改落实情况进行监督。如有意见建议，请及时向我们反映。联系电话：</w:t>
      </w:r>
      <w:r>
        <w:rPr>
          <w:rFonts w:hint="default" w:ascii="Times New Roman" w:hAnsi="Times New Roman" w:eastAsia="仿宋_GB2312" w:cs="Times New Roman"/>
          <w:sz w:val="32"/>
          <w:szCs w:val="32"/>
          <w:lang w:val="en-US" w:eastAsia="zh-CN"/>
        </w:rPr>
        <w:t>0476</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4323278</w:t>
      </w:r>
      <w:r>
        <w:rPr>
          <w:rFonts w:hint="eastAsia" w:ascii="仿宋_GB2312" w:hAnsi="仿宋_GB2312" w:eastAsia="仿宋_GB2312" w:cs="仿宋_GB2312"/>
          <w:sz w:val="32"/>
          <w:szCs w:val="32"/>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3598F"/>
    <w:rsid w:val="0D0F78F8"/>
    <w:rsid w:val="121E0096"/>
    <w:rsid w:val="2EC669D8"/>
    <w:rsid w:val="365B4B65"/>
    <w:rsid w:val="3D544888"/>
    <w:rsid w:val="41106912"/>
    <w:rsid w:val="41462D4E"/>
    <w:rsid w:val="469E2F19"/>
    <w:rsid w:val="4B667DDC"/>
    <w:rsid w:val="4DEF2D64"/>
    <w:rsid w:val="555963B5"/>
    <w:rsid w:val="58B73A1A"/>
    <w:rsid w:val="5B7B0AC6"/>
    <w:rsid w:val="5B9E5921"/>
    <w:rsid w:val="660524BF"/>
    <w:rsid w:val="6E2D287B"/>
    <w:rsid w:val="70B42824"/>
    <w:rsid w:val="75B61D86"/>
    <w:rsid w:val="7BB46A6D"/>
    <w:rsid w:val="7C0B6861"/>
    <w:rsid w:val="7C3D5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next w:val="1"/>
    <w:unhideWhenUsed/>
    <w:qFormat/>
    <w:uiPriority w:val="99"/>
    <w:pPr>
      <w:spacing w:before="100" w:beforeAutospacing="1" w:after="100" w:afterAutospacing="1"/>
      <w:ind w:left="420" w:leftChars="200"/>
    </w:pPr>
    <w:rPr>
      <w:rFonts w:cs="Calibri"/>
      <w:szCs w:val="21"/>
    </w:rPr>
  </w:style>
  <w:style w:type="paragraph" w:styleId="3">
    <w:name w:val="Title"/>
    <w:basedOn w:val="1"/>
    <w:next w:val="2"/>
    <w:qFormat/>
    <w:uiPriority w:val="10"/>
    <w:pPr>
      <w:jc w:val="center"/>
      <w:outlineLvl w:val="0"/>
    </w:pPr>
    <w:rPr>
      <w:rFonts w:eastAsia="方正小标宋简体"/>
      <w:bCs/>
      <w:sz w:val="44"/>
      <w:szCs w:val="32"/>
    </w:rPr>
  </w:style>
  <w:style w:type="character" w:customStyle="1" w:styleId="6">
    <w:name w:val="15"/>
    <w:basedOn w:val="5"/>
    <w:qFormat/>
    <w:uiPriority w:val="0"/>
    <w:rPr>
      <w:rFonts w:hint="default" w:ascii="Times New Roman" w:hAnsi="Times New Roman" w:cs="Times New Roman"/>
      <w:b/>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4973</Words>
  <Characters>5108</Characters>
  <Lines>0</Lines>
  <Paragraphs>0</Paragraphs>
  <TotalTime>35</TotalTime>
  <ScaleCrop>false</ScaleCrop>
  <LinksUpToDate>false</LinksUpToDate>
  <CharactersWithSpaces>5108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2026-01-28T02:48:00Z</dcterms:created>
  <dc:creator>Administrator</dc:creator>
  <cp:lastModifiedBy>你过来我不打死你</cp:lastModifiedBy>
  <cp:lastPrinted>2026-02-09T01:10:00Z</cp:lastPrinted>
  <dcterms:modified xsi:type="dcterms:W3CDTF">2026-03-30T07:28:21Z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eyJoZGlkIjoiNmIyYTY4NzkyYWE5YWJiMDljNmM4NTA2ZWY2NWRjNTkiLCJ1c2VySWQiOiIyNTQ5NDgyMjgifQ==</vt:lpwstr>
  </property>
  <property fmtid="{D5CDD505-2E9C-101B-9397-08002B2CF9AE}" pid="4" name="ICV">
    <vt:lpwstr>E1A93BCD06BC4E9684221E949714A1E6_12</vt:lpwstr>
  </property>
</Properties>
</file>