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ACA3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敖汉旗医疗保障局党组关于十六届旗委</w:t>
      </w:r>
    </w:p>
    <w:p w14:paraId="32AD8C5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第十轮巡察整改进展情况的通报</w:t>
      </w:r>
    </w:p>
    <w:p w14:paraId="17FBA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B832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根据敖汉旗党委统一部署，</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日至</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22</w:t>
      </w:r>
      <w:r>
        <w:rPr>
          <w:rFonts w:hint="eastAsia" w:ascii="仿宋_GB2312" w:hAnsi="仿宋_GB2312" w:eastAsia="仿宋_GB2312" w:cs="仿宋_GB2312"/>
          <w:sz w:val="32"/>
          <w:szCs w:val="32"/>
          <w:lang w:val="en-US" w:eastAsia="zh-CN"/>
        </w:rPr>
        <w:t>日，敖汉旗党委第二巡察组对敖汉旗医疗保障局党组开展了常规巡察。</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日，敖汉旗党委巡察组向敖汉旗医疗保障局党组反馈了巡察意见。按照巡察工作有关要求，现将巡察整改进展情况予以公布。</w:t>
      </w:r>
    </w:p>
    <w:p w14:paraId="0B9F5B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党组织及其主要负责人组织落实情况</w:t>
      </w:r>
    </w:p>
    <w:p w14:paraId="2C0B9F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仿宋"/>
          <w:sz w:val="32"/>
          <w:szCs w:val="32"/>
        </w:rPr>
      </w:pPr>
      <w:r>
        <w:rPr>
          <w:rFonts w:hint="eastAsia" w:ascii="楷体" w:hAnsi="楷体" w:eastAsia="楷体" w:cs="仿宋"/>
          <w:sz w:val="32"/>
          <w:szCs w:val="32"/>
        </w:rPr>
        <w:t>（一）党组履行主体责任情况</w:t>
      </w:r>
    </w:p>
    <w:p w14:paraId="50AC3F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仿宋"/>
          <w:sz w:val="32"/>
          <w:szCs w:val="32"/>
        </w:rPr>
      </w:pPr>
      <w:r>
        <w:rPr>
          <w:rFonts w:hint="eastAsia" w:ascii="仿宋_GB2312" w:hAnsi="仿宋_GB2312" w:eastAsia="仿宋_GB2312" w:cs="仿宋_GB2312"/>
          <w:sz w:val="32"/>
          <w:szCs w:val="32"/>
          <w:lang w:val="en-US" w:eastAsia="zh-CN"/>
        </w:rPr>
        <w:t>局党组高度重视此次巡察反馈意见，将其视为提升工作质效、加强自身建设的重要契机。迅速成立巡察整改工作领导小组，由党组书记任组长，亲自部署、亲自推动整改工作。明确班子成员分工，压实整改责任，确保整改任务到人、责任到岗。定期召开专题会议，研究解决整改过程中遇到的困难和问题，统筹推进整改工作有序开展。同时，将整改工作纳入重要议事日程，与业务工作同部署、同落实、同检查，确保整改工作取得实效。</w:t>
      </w:r>
    </w:p>
    <w:p w14:paraId="05C1FE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仿宋"/>
          <w:sz w:val="32"/>
          <w:szCs w:val="32"/>
        </w:rPr>
      </w:pPr>
      <w:r>
        <w:rPr>
          <w:rFonts w:hint="eastAsia" w:ascii="楷体" w:hAnsi="楷体" w:eastAsia="楷体" w:cs="仿宋"/>
          <w:sz w:val="32"/>
          <w:szCs w:val="32"/>
        </w:rPr>
        <w:t>（二）党组书记履行第一责任人责任情况</w:t>
      </w:r>
    </w:p>
    <w:p w14:paraId="6E7621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组书记作为第一责任人，切实扛起巡察整改政治责任，以高度的责任感和使命感推动整改工作落地见效。坚持以上率下，亲自研究制定整改方案，明确整改目标、任务和措施，确保整改工作方向明确、路径清晰。定期听取整改工作进展情况汇报，及时研究解决整改过程中存在的突出问题，对重点难点问题亲自协调、亲自督办，确保整改工作有力有序推进。同时，注重以身作则，带头落实整改措施，带头转变工作作风，以自身的实际行动为班子成员和全体干部作出示范，形成一级抓一级、层层抓落实的良好整改工作格局。</w:t>
      </w:r>
    </w:p>
    <w:p w14:paraId="283436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集中整改期内已完成的整改事项</w:t>
      </w:r>
    </w:p>
    <w:p w14:paraId="11A0BD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委巡察组共向</w:t>
      </w:r>
      <w:r>
        <w:rPr>
          <w:rFonts w:hint="eastAsia" w:ascii="仿宋_GB2312" w:hAnsi="仿宋_GB2312" w:eastAsia="仿宋_GB2312" w:cs="仿宋_GB2312"/>
          <w:sz w:val="32"/>
          <w:szCs w:val="32"/>
          <w:lang w:val="en-US" w:eastAsia="zh-CN"/>
        </w:rPr>
        <w:t>医保局</w:t>
      </w:r>
      <w:r>
        <w:rPr>
          <w:rFonts w:hint="eastAsia" w:ascii="仿宋_GB2312" w:hAnsi="仿宋_GB2312" w:eastAsia="仿宋_GB2312" w:cs="仿宋_GB2312"/>
          <w:sz w:val="32"/>
          <w:szCs w:val="32"/>
        </w:rPr>
        <w:t>党组反馈了</w:t>
      </w:r>
      <w:r>
        <w:rPr>
          <w:rFonts w:hint="eastAsia" w:ascii="仿宋_GB2312" w:hAnsi="仿宋_GB2312" w:eastAsia="仿宋_GB2312" w:cs="仿宋_GB2312"/>
          <w:sz w:val="32"/>
          <w:szCs w:val="32"/>
          <w:lang w:val="en-US" w:eastAsia="zh-CN"/>
        </w:rPr>
        <w:t>四个</w:t>
      </w:r>
      <w:r>
        <w:rPr>
          <w:rFonts w:hint="eastAsia" w:ascii="仿宋_GB2312" w:hAnsi="仿宋_GB2312" w:eastAsia="仿宋_GB2312" w:cs="仿宋_GB2312"/>
          <w:sz w:val="32"/>
          <w:szCs w:val="32"/>
        </w:rPr>
        <w:t>方面</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rPr>
        <w:t>个问题。已经完成整改</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rPr>
        <w:t>个问题，整改率</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。制定整改措施</w:t>
      </w:r>
      <w:r>
        <w:rPr>
          <w:rFonts w:hint="default" w:ascii="Times New Roman" w:hAnsi="Times New Roman" w:eastAsia="仿宋_GB2312" w:cs="Times New Roman"/>
          <w:sz w:val="32"/>
          <w:szCs w:val="32"/>
          <w:lang w:val="en-US" w:eastAsia="zh-CN"/>
        </w:rPr>
        <w:t>62</w:t>
      </w:r>
      <w:r>
        <w:rPr>
          <w:rFonts w:hint="eastAsia" w:ascii="仿宋_GB2312" w:hAnsi="仿宋_GB2312" w:eastAsia="仿宋_GB2312" w:cs="仿宋_GB2312"/>
          <w:sz w:val="32"/>
          <w:szCs w:val="32"/>
          <w:lang w:eastAsia="zh-CN"/>
        </w:rPr>
        <w:t>条，已完成整改措施</w:t>
      </w:r>
      <w:r>
        <w:rPr>
          <w:rFonts w:hint="default" w:ascii="Times New Roman" w:hAnsi="Times New Roman" w:eastAsia="仿宋_GB2312" w:cs="Times New Roman"/>
          <w:sz w:val="32"/>
          <w:szCs w:val="32"/>
          <w:lang w:val="en-US" w:eastAsia="zh-CN"/>
        </w:rPr>
        <w:t>62</w:t>
      </w:r>
      <w:r>
        <w:rPr>
          <w:rFonts w:hint="eastAsia" w:ascii="仿宋_GB2312" w:hAnsi="仿宋_GB2312" w:eastAsia="仿宋_GB2312" w:cs="仿宋_GB2312"/>
          <w:sz w:val="32"/>
          <w:szCs w:val="32"/>
          <w:lang w:eastAsia="zh-CN"/>
        </w:rPr>
        <w:t>条。推进整改中，健全完善制度</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w:t>
      </w:r>
    </w:p>
    <w:p w14:paraId="0C93B1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lang w:val="en-US" w:eastAsia="zh-CN"/>
        </w:rPr>
        <w:t xml:space="preserve">   </w:t>
      </w:r>
      <w:r>
        <w:rPr>
          <w:rFonts w:hint="eastAsia" w:ascii="华文楷体" w:hAnsi="华文楷体" w:eastAsia="华文楷体" w:cs="华文楷体"/>
          <w:sz w:val="32"/>
          <w:szCs w:val="32"/>
        </w:rPr>
        <w:t>（一）聚焦党中央各项决策部署在基层落实情况方面</w:t>
      </w:r>
    </w:p>
    <w:p w14:paraId="6C92F1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、学习贯彻习近平总书记关于医保工作的重要论述存在差距。</w:t>
      </w:r>
    </w:p>
    <w:p w14:paraId="7B310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lang w:val="en-US" w:eastAsia="zh-CN"/>
        </w:rPr>
        <w:t>完成情况：已完成整改。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党组会第一议题、党组理论学习中心组专题学习习近平总书记关于医保基金的重要讲话精神及习近平总书记关于医疗保障工作的重要论述摘编。</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建立常态化学习机制，将习近平总书记关于医保工作的最新重要指示批示和重要讲话第一时间纳入第一议题和党组理论中心组学习计划，明确学习时间、研讨主题和责任分工，确保学深悟透、落地见效。</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党组理论学习中心组专题学习《中国共产党党委（党组）理论学习中心组学习规则》，确保每位成员充分认识到深入基层调研对于理论学习和实际工作的重要意义。</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制定详细计划，根据《规则》要求，制定年度调研计划，明确调研主题、时间安排、人员分工等，</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年撰写专题调研报告</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篇。</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加强督促检查，建立调研报告审核机制，对完成的调研报告进行严格审核，确保报告质量。</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sz w:val="32"/>
          <w:szCs w:val="32"/>
          <w:lang w:val="en-US" w:eastAsia="zh-CN"/>
        </w:rPr>
        <w:t>拓展调研形式，鼓励理论学习中心组成员采用多种形式开展调研，如实地考察、访谈、问卷调查等，以提高调研的针对性和实效性，确保调研工作能够真正服务于实际工作，提高工作效率和质量。</w:t>
      </w:r>
    </w:p>
    <w:p w14:paraId="7BC9C77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落实意识形态工作责任制有差距</w:t>
      </w:r>
      <w:r>
        <w:rPr>
          <w:rFonts w:hint="eastAsia" w:ascii="Times New Roman" w:hAnsi="Times New Roman" w:eastAsia="仿宋_GB2312" w:cs="Times New Roman"/>
          <w:b/>
          <w:bCs/>
          <w:sz w:val="32"/>
          <w:szCs w:val="32"/>
          <w:lang w:val="en-US" w:eastAsia="zh-CN"/>
        </w:rPr>
        <w:t>。</w:t>
      </w:r>
    </w:p>
    <w:p w14:paraId="781554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lang w:val="en-US" w:eastAsia="zh-CN"/>
        </w:rPr>
        <w:t>完成情况：已完成整改。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组织理论学习中心组成员学习《党委（党组）意识形态工作责任制实施办法》；</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压实责任，强化第一责任人责任，落实好“一岗双</w:t>
      </w:r>
      <w:r>
        <w:rPr>
          <w:rFonts w:hint="eastAsia" w:ascii="仿宋_GB2312" w:hAnsi="仿宋_GB2312" w:eastAsia="仿宋_GB2312" w:cs="仿宋_GB2312"/>
          <w:sz w:val="32"/>
          <w:szCs w:val="32"/>
        </w:rPr>
        <w:t>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已将意识形态纳入领导班子成员</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年末述职述廉报告内容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sz w:val="32"/>
          <w:szCs w:val="32"/>
          <w:lang w:val="en-US" w:eastAsia="zh-CN"/>
        </w:rPr>
        <w:t>已将意识形态工作纳入</w:t>
      </w:r>
      <w:r>
        <w:rPr>
          <w:rFonts w:hint="default" w:ascii="Times New Roman" w:hAnsi="Times New Roman" w:eastAsia="仿宋_GB2312" w:cs="Times New Roman"/>
          <w:sz w:val="32"/>
          <w:szCs w:val="32"/>
          <w:lang w:val="en-US" w:eastAsia="zh-CN"/>
        </w:rPr>
        <w:t>2026</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lang w:eastAsia="zh-CN"/>
        </w:rPr>
        <w:t>党建工作要点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已</w:t>
      </w:r>
      <w:r>
        <w:rPr>
          <w:rFonts w:hint="eastAsia" w:ascii="仿宋_GB2312" w:hAnsi="仿宋_GB2312" w:eastAsia="仿宋_GB2312" w:cs="仿宋_GB2312"/>
          <w:sz w:val="32"/>
          <w:szCs w:val="32"/>
          <w:lang w:val="en-US" w:eastAsia="zh-CN"/>
        </w:rPr>
        <w:t>形成报告</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篇，并定期在单位公告栏通报。全年党组专题研究意识形态工作</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对局机关</w:t>
      </w:r>
      <w:r>
        <w:rPr>
          <w:rFonts w:hint="eastAsia" w:ascii="仿宋_GB2312" w:hAnsi="仿宋_GB2312" w:eastAsia="仿宋_GB2312" w:cs="仿宋_GB2312"/>
          <w:sz w:val="32"/>
          <w:szCs w:val="32"/>
          <w:lang w:eastAsia="zh-CN"/>
        </w:rPr>
        <w:t>微信公众号及工作交流群网络平台开展全覆盖排查，重点梳理是否存在政策解读偏差、回复群众诉求不及时、不当言论留存等问题，建立《网络意识形态风险点清单》，明确整改责任人及完成时限。</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sz w:val="32"/>
          <w:szCs w:val="32"/>
          <w:lang w:eastAsia="zh-CN"/>
        </w:rPr>
        <w:t>严格执行“三审三校”制度（股室初核、宣传岗复核、分管领导终审），尤其对医保报销政策、基金监管案例等易引发舆情的内容，禁止工作人员在非官方平台随意发布工作相关信息。</w:t>
      </w:r>
      <w:r>
        <w:rPr>
          <w:rFonts w:hint="eastAsia" w:ascii="仿宋_GB2312" w:hAnsi="仿宋_GB2312" w:eastAsia="仿宋_GB2312" w:cs="仿宋_GB2312"/>
          <w:b/>
          <w:bCs/>
          <w:sz w:val="32"/>
          <w:szCs w:val="32"/>
          <w:lang w:val="en-US" w:eastAsia="zh-CN"/>
        </w:rPr>
        <w:t>七是</w:t>
      </w:r>
      <w:r>
        <w:rPr>
          <w:rFonts w:hint="eastAsia" w:ascii="仿宋_GB2312" w:hAnsi="仿宋_GB2312" w:eastAsia="仿宋_GB2312" w:cs="仿宋_GB2312"/>
          <w:sz w:val="32"/>
          <w:szCs w:val="32"/>
          <w:lang w:eastAsia="zh-CN"/>
        </w:rPr>
        <w:t>安排专人每日监测微信公众号平台、本地论坛及群众投诉渠道中涉及医保的相关言论，对苗头性、倾向性舆情（如质疑医保待遇、反映服务效率等）</w:t>
      </w:r>
      <w:r>
        <w:rPr>
          <w:rFonts w:hint="eastAsia" w:ascii="仿宋_GB2312" w:hAnsi="仿宋_GB2312" w:eastAsia="仿宋_GB2312" w:cs="仿宋_GB2312"/>
          <w:sz w:val="32"/>
          <w:szCs w:val="32"/>
          <w:lang w:val="en-US" w:eastAsia="zh-CN"/>
        </w:rPr>
        <w:t>及时处置，</w:t>
      </w:r>
      <w:r>
        <w:rPr>
          <w:rFonts w:hint="eastAsia" w:ascii="仿宋_GB2312" w:hAnsi="仿宋_GB2312" w:eastAsia="仿宋_GB2312" w:cs="仿宋_GB2312"/>
          <w:sz w:val="32"/>
          <w:szCs w:val="32"/>
          <w:lang w:eastAsia="zh-CN"/>
        </w:rPr>
        <w:t>避免舆情扩散升级。</w:t>
      </w:r>
      <w:r>
        <w:rPr>
          <w:rFonts w:hint="eastAsia" w:ascii="仿宋_GB2312" w:hAnsi="仿宋_GB2312" w:eastAsia="仿宋_GB2312" w:cs="仿宋_GB2312"/>
          <w:b/>
          <w:bCs/>
          <w:sz w:val="32"/>
          <w:szCs w:val="32"/>
          <w:lang w:val="en-US" w:eastAsia="zh-CN"/>
        </w:rPr>
        <w:t>八是</w:t>
      </w:r>
      <w:r>
        <w:rPr>
          <w:rFonts w:hint="eastAsia" w:ascii="仿宋_GB2312" w:hAnsi="仿宋_GB2312" w:eastAsia="仿宋_GB2312" w:cs="仿宋_GB2312"/>
          <w:sz w:val="32"/>
          <w:szCs w:val="32"/>
          <w:lang w:val="en-US" w:eastAsia="zh-CN"/>
        </w:rPr>
        <w:t>清理含有错误表述的标语，重新布置党员活动室。</w:t>
      </w:r>
      <w:r>
        <w:rPr>
          <w:rFonts w:hint="eastAsia" w:ascii="仿宋_GB2312" w:hAnsi="仿宋_GB2312" w:eastAsia="仿宋_GB2312" w:cs="仿宋_GB2312"/>
          <w:b/>
          <w:bCs/>
          <w:sz w:val="32"/>
          <w:szCs w:val="32"/>
          <w:lang w:val="en-US" w:eastAsia="zh-CN"/>
        </w:rPr>
        <w:t>九是</w:t>
      </w:r>
      <w:r>
        <w:rPr>
          <w:rFonts w:hint="eastAsia" w:ascii="仿宋_GB2312" w:hAnsi="仿宋_GB2312" w:eastAsia="仿宋_GB2312" w:cs="仿宋_GB2312"/>
          <w:sz w:val="32"/>
          <w:szCs w:val="32"/>
          <w:lang w:val="en-US" w:eastAsia="zh-CN"/>
        </w:rPr>
        <w:t>明确信息公布流程，</w:t>
      </w:r>
      <w:r>
        <w:rPr>
          <w:rFonts w:hint="eastAsia" w:ascii="仿宋_GB2312" w:hAnsi="仿宋_GB2312" w:eastAsia="仿宋_GB2312" w:cs="仿宋_GB2312"/>
          <w:sz w:val="32"/>
          <w:szCs w:val="32"/>
          <w:lang w:eastAsia="zh-CN"/>
        </w:rPr>
        <w:t>线上信息发布需经“业务股室拟稿→宣传岗合规审查→分管领导意识形态审核→主要领导终审”</w:t>
      </w:r>
      <w:r>
        <w:rPr>
          <w:rFonts w:hint="default" w:ascii="Times New Roman" w:hAnsi="Times New Roman" w:eastAsia="仿宋_GB2312" w:cs="Times New Roman"/>
          <w:sz w:val="32"/>
          <w:szCs w:val="32"/>
          <w:lang w:eastAsia="zh-CN"/>
        </w:rPr>
        <w:t>4</w:t>
      </w:r>
      <w:r>
        <w:rPr>
          <w:rFonts w:hint="eastAsia" w:ascii="仿宋_GB2312" w:hAnsi="仿宋_GB2312" w:eastAsia="仿宋_GB2312" w:cs="仿宋_GB2312"/>
          <w:sz w:val="32"/>
          <w:szCs w:val="32"/>
          <w:lang w:eastAsia="zh-CN"/>
        </w:rPr>
        <w:t>个环节；线下宣传栏、宣传手册内容需经党办与业务股室交叉复核，重点核查是否存在政策解读偏差、表述不当等问题。</w:t>
      </w:r>
      <w:r>
        <w:rPr>
          <w:rFonts w:hint="eastAsia" w:ascii="仿宋_GB2312" w:hAnsi="仿宋_GB2312" w:eastAsia="仿宋_GB2312" w:cs="仿宋_GB2312"/>
          <w:b/>
          <w:bCs/>
          <w:sz w:val="32"/>
          <w:szCs w:val="32"/>
          <w:lang w:val="en-US" w:eastAsia="zh-CN"/>
        </w:rPr>
        <w:t>十是</w:t>
      </w:r>
      <w:r>
        <w:rPr>
          <w:rFonts w:hint="eastAsia" w:ascii="仿宋_GB2312" w:hAnsi="仿宋_GB2312" w:eastAsia="仿宋_GB2312" w:cs="仿宋_GB2312"/>
          <w:sz w:val="32"/>
          <w:szCs w:val="32"/>
          <w:lang w:val="en-US" w:eastAsia="zh-CN"/>
        </w:rPr>
        <w:t>针对指出的问题，建立问题清单和整改台账，实行销号管理，现全部整改完毕。</w:t>
      </w:r>
    </w:p>
    <w:p w14:paraId="63C7DC7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履行职能职责存在薄弱环节</w:t>
      </w:r>
      <w:r>
        <w:rPr>
          <w:rFonts w:hint="eastAsia" w:ascii="Times New Roman" w:hAnsi="Times New Roman" w:eastAsia="仿宋_GB2312" w:cs="Times New Roman"/>
          <w:b/>
          <w:bCs/>
          <w:sz w:val="32"/>
          <w:szCs w:val="32"/>
          <w:lang w:val="en-US" w:eastAsia="zh-CN"/>
        </w:rPr>
        <w:t>。</w:t>
      </w:r>
    </w:p>
    <w:p w14:paraId="51E471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lang w:val="en-US" w:eastAsia="zh-CN"/>
        </w:rPr>
        <w:t>完成情况：已完成整改。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严格对照“三定”方案，明确行政监管与经办服务的职责。</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严格执行《内蒙古自治区医保基金监管条例》及国家相关规定，自</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年起，由医疗保险服务中心与</w:t>
      </w:r>
      <w:bookmarkStart w:id="0" w:name="_GoBack"/>
      <w:bookmarkEnd w:id="0"/>
      <w:r>
        <w:rPr>
          <w:rFonts w:hint="eastAsia" w:ascii="仿宋_GB2312" w:hAnsi="仿宋_GB2312" w:eastAsia="仿宋_GB2312" w:cs="仿宋_GB2312"/>
          <w:sz w:val="32"/>
          <w:szCs w:val="32"/>
          <w:lang w:val="en-US" w:eastAsia="zh-CN"/>
        </w:rPr>
        <w:t>定点医药机构依法签订《服务协议》，医保局不再参与协议签订工作，已完成</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年度协议签订流程规范。</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针对各个医疗机构存在违规问题，</w:t>
      </w:r>
      <w:r>
        <w:rPr>
          <w:rFonts w:hint="eastAsia" w:ascii="仿宋_GB2312" w:hAnsi="仿宋_GB2312" w:eastAsia="仿宋_GB2312" w:cs="仿宋_GB2312"/>
          <w:sz w:val="32"/>
          <w:szCs w:val="32"/>
          <w:lang w:eastAsia="zh-CN"/>
        </w:rPr>
        <w:t>精准研判违规情形，建立</w:t>
      </w:r>
      <w:r>
        <w:rPr>
          <w:rFonts w:hint="eastAsia" w:ascii="仿宋_GB2312" w:hAnsi="仿宋_GB2312" w:eastAsia="仿宋_GB2312" w:cs="仿宋_GB2312"/>
          <w:sz w:val="32"/>
          <w:szCs w:val="32"/>
          <w:lang w:val="en-US" w:eastAsia="zh-CN"/>
        </w:rPr>
        <w:t>台账</w:t>
      </w:r>
      <w:r>
        <w:rPr>
          <w:rFonts w:hint="eastAsia" w:ascii="仿宋_GB2312" w:hAnsi="仿宋_GB2312" w:eastAsia="仿宋_GB2312" w:cs="仿宋_GB2312"/>
          <w:sz w:val="32"/>
          <w:szCs w:val="32"/>
          <w:lang w:eastAsia="zh-CN"/>
        </w:rPr>
        <w:t>，对各定点医药机构违规行为进行全面复盘，明确各机构核心违规问题，</w:t>
      </w:r>
      <w:r>
        <w:rPr>
          <w:rFonts w:hint="eastAsia" w:ascii="仿宋_GB2312" w:hAnsi="仿宋_GB2312" w:eastAsia="仿宋_GB2312" w:cs="仿宋_GB2312"/>
          <w:sz w:val="32"/>
          <w:szCs w:val="32"/>
          <w:lang w:val="en-US" w:eastAsia="zh-CN"/>
        </w:rPr>
        <w:t>现已</w:t>
      </w:r>
      <w:r>
        <w:rPr>
          <w:rFonts w:hint="eastAsia" w:ascii="仿宋_GB2312" w:hAnsi="仿宋_GB2312" w:eastAsia="仿宋_GB2312" w:cs="仿宋_GB2312"/>
          <w:sz w:val="32"/>
          <w:szCs w:val="32"/>
          <w:lang w:eastAsia="zh-CN"/>
        </w:rPr>
        <w:t>制定差异化整改方案。</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eastAsia="zh-CN"/>
        </w:rPr>
        <w:t>根据违规</w:t>
      </w:r>
      <w:r>
        <w:rPr>
          <w:rFonts w:hint="eastAsia"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lang w:eastAsia="zh-CN"/>
        </w:rPr>
        <w:t>严重程度、整改难度分</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eastAsia="zh-CN"/>
        </w:rPr>
        <w:t>约谈，</w:t>
      </w:r>
      <w:r>
        <w:rPr>
          <w:rFonts w:hint="eastAsia" w:ascii="仿宋_GB2312" w:hAnsi="仿宋_GB2312" w:eastAsia="仿宋_GB2312" w:cs="仿宋_GB2312"/>
          <w:sz w:val="32"/>
          <w:szCs w:val="32"/>
          <w:lang w:val="en-US" w:eastAsia="zh-CN"/>
        </w:rPr>
        <w:t>召开分类约谈会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eastAsia="zh-CN"/>
        </w:rPr>
        <w:t>建立违规问题数据库，整合历年约谈及整改数据，分析高频违规类型、共性风险环节，</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lang w:eastAsia="zh-CN"/>
        </w:rPr>
        <w:t>形成《定点医药机构违规风险清单》，为后续约谈提供</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lang w:eastAsia="zh-CN"/>
        </w:rPr>
        <w:t>靶向依据。</w:t>
      </w:r>
    </w:p>
    <w:p w14:paraId="4630BEA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sz w:val="32"/>
          <w:szCs w:val="32"/>
          <w:lang w:val="en-US" w:eastAsia="zh-CN"/>
        </w:rPr>
        <w:t>4</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贯彻落实医疗保障制度改革措施不够有力</w:t>
      </w:r>
      <w:r>
        <w:rPr>
          <w:rFonts w:hint="eastAsia" w:ascii="Times New Roman" w:hAnsi="Times New Roman" w:eastAsia="仿宋_GB2312" w:cs="Times New Roman"/>
          <w:b/>
          <w:bCs/>
          <w:sz w:val="32"/>
          <w:szCs w:val="32"/>
          <w:lang w:val="en-US" w:eastAsia="zh-CN"/>
        </w:rPr>
        <w:t>。</w:t>
      </w:r>
    </w:p>
    <w:p w14:paraId="1B9B0DC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lang w:val="en-US" w:eastAsia="zh-CN"/>
        </w:rPr>
        <w:t>完成情况：已完成整改。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对全旗服务人口</w:t>
      </w:r>
      <w:r>
        <w:rPr>
          <w:rFonts w:hint="default" w:ascii="Times New Roman" w:hAnsi="Times New Roman" w:eastAsia="仿宋_GB2312" w:cs="Times New Roman"/>
          <w:sz w:val="32"/>
          <w:szCs w:val="32"/>
          <w:lang w:val="en-US" w:eastAsia="zh-CN"/>
        </w:rPr>
        <w:t>800</w:t>
      </w:r>
      <w:r>
        <w:rPr>
          <w:rFonts w:hint="eastAsia" w:ascii="仿宋_GB2312" w:hAnsi="仿宋_GB2312" w:eastAsia="仿宋_GB2312" w:cs="仿宋_GB2312"/>
          <w:sz w:val="32"/>
          <w:szCs w:val="32"/>
          <w:lang w:val="en-US" w:eastAsia="zh-CN"/>
        </w:rPr>
        <w:t>人以上的嘎查村卫生室进行全面摸排，共梳理出符合条件的卫生室</w:t>
      </w:r>
      <w:r>
        <w:rPr>
          <w:rFonts w:hint="default" w:ascii="Times New Roman" w:hAnsi="Times New Roman" w:eastAsia="仿宋_GB2312" w:cs="Times New Roman"/>
          <w:sz w:val="32"/>
          <w:szCs w:val="32"/>
          <w:lang w:val="en-US" w:eastAsia="zh-CN"/>
        </w:rPr>
        <w:t>142</w:t>
      </w:r>
      <w:r>
        <w:rPr>
          <w:rFonts w:hint="eastAsia" w:ascii="仿宋_GB2312" w:hAnsi="仿宋_GB2312" w:eastAsia="仿宋_GB2312" w:cs="仿宋_GB2312"/>
          <w:sz w:val="32"/>
          <w:szCs w:val="32"/>
          <w:lang w:val="en-US" w:eastAsia="zh-CN"/>
        </w:rPr>
        <w:t>家，全部纳入定点管理。</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已与</w:t>
      </w:r>
      <w:r>
        <w:rPr>
          <w:rFonts w:hint="default" w:ascii="Times New Roman" w:hAnsi="Times New Roman" w:eastAsia="仿宋_GB2312" w:cs="Times New Roman"/>
          <w:sz w:val="32"/>
          <w:szCs w:val="32"/>
          <w:lang w:val="en-US" w:eastAsia="zh-CN"/>
        </w:rPr>
        <w:t>271</w:t>
      </w:r>
      <w:r>
        <w:rPr>
          <w:rFonts w:hint="eastAsia" w:ascii="仿宋_GB2312" w:hAnsi="仿宋_GB2312" w:eastAsia="仿宋_GB2312" w:cs="仿宋_GB2312"/>
          <w:sz w:val="32"/>
          <w:szCs w:val="32"/>
          <w:lang w:val="en-US" w:eastAsia="zh-CN"/>
        </w:rPr>
        <w:t>家（含服务人口</w:t>
      </w:r>
      <w:r>
        <w:rPr>
          <w:rFonts w:hint="default" w:ascii="Times New Roman" w:hAnsi="Times New Roman" w:eastAsia="仿宋_GB2312" w:cs="Times New Roman"/>
          <w:sz w:val="32"/>
          <w:szCs w:val="32"/>
          <w:lang w:val="en-US" w:eastAsia="zh-CN"/>
        </w:rPr>
        <w:t>800</w:t>
      </w:r>
      <w:r>
        <w:rPr>
          <w:rFonts w:hint="eastAsia" w:ascii="仿宋_GB2312" w:hAnsi="仿宋_GB2312" w:eastAsia="仿宋_GB2312" w:cs="仿宋_GB2312"/>
          <w:sz w:val="32"/>
          <w:szCs w:val="32"/>
          <w:lang w:val="en-US" w:eastAsia="zh-CN"/>
        </w:rPr>
        <w:t>人以下的）卫生室签订服务协议，占符合条件总数的</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完成对定点村卫生室政策、待遇、手持终端设备操作等业务培训，培训卫生室工作人员</w:t>
      </w:r>
      <w:r>
        <w:rPr>
          <w:rFonts w:hint="default" w:ascii="Times New Roman" w:hAnsi="Times New Roman" w:eastAsia="仿宋_GB2312" w:cs="Times New Roman"/>
          <w:sz w:val="32"/>
          <w:szCs w:val="32"/>
          <w:lang w:val="en-US" w:eastAsia="zh-CN"/>
        </w:rPr>
        <w:t>271</w:t>
      </w:r>
      <w:r>
        <w:rPr>
          <w:rFonts w:hint="eastAsia" w:ascii="仿宋_GB2312" w:hAnsi="仿宋_GB2312" w:eastAsia="仿宋_GB2312" w:cs="仿宋_GB2312"/>
          <w:sz w:val="32"/>
          <w:szCs w:val="32"/>
          <w:lang w:val="en-US" w:eastAsia="zh-CN"/>
        </w:rPr>
        <w:t>人次。</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通过以查代训、以老带新、录入调配等方式，现已配备</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名执法人员。</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eastAsia="zh-CN"/>
        </w:rPr>
        <w:t>开展《行政处罚法》《医疗保障基金使用监督管理条例》专项培训，</w:t>
      </w:r>
      <w:r>
        <w:rPr>
          <w:rFonts w:hint="eastAsia" w:ascii="仿宋_GB2312" w:hAnsi="仿宋_GB2312" w:eastAsia="仿宋_GB2312" w:cs="仿宋_GB2312"/>
          <w:sz w:val="32"/>
          <w:szCs w:val="32"/>
          <w:lang w:val="en-US" w:eastAsia="zh-CN"/>
        </w:rPr>
        <w:t>举办二期执法培训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sz w:val="32"/>
          <w:szCs w:val="32"/>
          <w:lang w:eastAsia="zh-CN"/>
        </w:rPr>
        <w:t>健全监督长效机制，</w:t>
      </w:r>
      <w:r>
        <w:rPr>
          <w:rFonts w:hint="eastAsia" w:ascii="仿宋_GB2312" w:hAnsi="仿宋_GB2312" w:eastAsia="仿宋_GB2312" w:cs="仿宋_GB2312"/>
          <w:sz w:val="32"/>
          <w:szCs w:val="32"/>
          <w:lang w:val="en-US" w:eastAsia="zh-CN"/>
        </w:rPr>
        <w:t>对定点医药机构违规行为进行精准研判，准确适用协议处理和行政处罚。</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年完成行政执法</w:t>
      </w:r>
      <w:r>
        <w:rPr>
          <w:rFonts w:hint="default"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例，作出行政处罚</w:t>
      </w:r>
      <w:r>
        <w:rPr>
          <w:rFonts w:hint="default"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bCs/>
          <w:sz w:val="32"/>
          <w:szCs w:val="32"/>
          <w:lang w:val="en-US" w:eastAsia="zh-CN"/>
        </w:rPr>
        <w:t>七是</w:t>
      </w:r>
      <w:r>
        <w:rPr>
          <w:rFonts w:hint="eastAsia" w:ascii="仿宋_GB2312" w:hAnsi="仿宋_GB2312" w:eastAsia="仿宋_GB2312" w:cs="仿宋_GB2312"/>
          <w:sz w:val="32"/>
          <w:szCs w:val="32"/>
          <w:lang w:val="en-US" w:eastAsia="zh-CN"/>
        </w:rPr>
        <w:t>指定稽查股和价格管理股为医保基金监管专职执法机构，负责所有医保基金违规案件的立案工作，确保稽查发现问题后及时启动立案程序；</w:t>
      </w:r>
      <w:r>
        <w:rPr>
          <w:rFonts w:hint="eastAsia" w:ascii="仿宋_GB2312" w:hAnsi="仿宋_GB2312" w:eastAsia="仿宋_GB2312" w:cs="仿宋_GB2312"/>
          <w:b/>
          <w:bCs/>
          <w:sz w:val="32"/>
          <w:szCs w:val="32"/>
          <w:lang w:val="en-US" w:eastAsia="zh-CN"/>
        </w:rPr>
        <w:t>八是</w:t>
      </w:r>
      <w:r>
        <w:rPr>
          <w:rFonts w:hint="eastAsia" w:ascii="仿宋_GB2312" w:hAnsi="仿宋_GB2312" w:eastAsia="仿宋_GB2312" w:cs="仿宋_GB2312"/>
          <w:sz w:val="32"/>
          <w:szCs w:val="32"/>
          <w:lang w:val="en-US" w:eastAsia="zh-CN"/>
        </w:rPr>
        <w:t>强化执法人员队伍建设，举办二期执法培训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提升执法人员的执法能力和责任意识；</w:t>
      </w:r>
      <w:r>
        <w:rPr>
          <w:rFonts w:hint="eastAsia" w:ascii="仿宋_GB2312" w:hAnsi="仿宋_GB2312" w:eastAsia="仿宋_GB2312" w:cs="仿宋_GB2312"/>
          <w:b/>
          <w:bCs/>
          <w:sz w:val="32"/>
          <w:szCs w:val="32"/>
          <w:lang w:val="en-US" w:eastAsia="zh-CN"/>
        </w:rPr>
        <w:t>九是</w:t>
      </w:r>
      <w:r>
        <w:rPr>
          <w:rFonts w:hint="eastAsia" w:ascii="仿宋_GB2312" w:hAnsi="仿宋_GB2312" w:eastAsia="仿宋_GB2312" w:cs="仿宋_GB2312"/>
          <w:sz w:val="32"/>
          <w:szCs w:val="32"/>
          <w:lang w:val="en-US" w:eastAsia="zh-CN"/>
        </w:rPr>
        <w:t>按照《医疗保障行政处罚程序暂行规定》，成立</w:t>
      </w:r>
      <w:r>
        <w:rPr>
          <w:rFonts w:hint="eastAsia" w:ascii="仿宋_GB2312" w:hAnsi="仿宋_GB2312" w:eastAsia="仿宋_GB2312" w:cs="仿宋_GB2312"/>
          <w:sz w:val="32"/>
          <w:szCs w:val="32"/>
          <w:lang w:eastAsia="zh-CN"/>
        </w:rPr>
        <w:t>敖汉旗医保基金违规违法行为认定审核小组，</w:t>
      </w:r>
      <w:r>
        <w:rPr>
          <w:rFonts w:hint="eastAsia" w:ascii="仿宋_GB2312" w:hAnsi="仿宋_GB2312" w:eastAsia="仿宋_GB2312" w:cs="仿宋_GB2312"/>
          <w:sz w:val="32"/>
          <w:szCs w:val="32"/>
          <w:lang w:val="en-US" w:eastAsia="zh-CN"/>
        </w:rPr>
        <w:t>严格立案把关，杜绝选择性执法。</w:t>
      </w:r>
    </w:p>
    <w:p w14:paraId="317C7D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（二）聚焦群众身边不正之风和腐败问题以及群众反映强烈的问题开展监督检查方面</w:t>
      </w:r>
    </w:p>
    <w:p w14:paraId="5EC22D2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sz w:val="32"/>
          <w:szCs w:val="32"/>
          <w:lang w:val="en-US" w:eastAsia="zh-CN"/>
        </w:rPr>
        <w:t>5</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财经</w:t>
      </w:r>
      <w:r>
        <w:rPr>
          <w:rFonts w:hint="default" w:ascii="Times New Roman" w:hAnsi="Times New Roman" w:eastAsia="仿宋_GB2312" w:cs="Times New Roman"/>
          <w:b/>
          <w:bCs/>
          <w:sz w:val="32"/>
          <w:szCs w:val="32"/>
        </w:rPr>
        <w:t>制度</w:t>
      </w:r>
      <w:r>
        <w:rPr>
          <w:rFonts w:hint="default" w:ascii="Times New Roman" w:hAnsi="Times New Roman" w:eastAsia="仿宋_GB2312" w:cs="Times New Roman"/>
          <w:b/>
          <w:bCs/>
          <w:sz w:val="32"/>
          <w:szCs w:val="32"/>
          <w:lang w:val="en-US" w:eastAsia="zh-CN"/>
        </w:rPr>
        <w:t>执行不严格</w:t>
      </w:r>
      <w:r>
        <w:rPr>
          <w:rFonts w:hint="eastAsia" w:ascii="Times New Roman" w:hAnsi="Times New Roman" w:eastAsia="仿宋_GB2312" w:cs="Times New Roman"/>
          <w:b/>
          <w:bCs/>
          <w:sz w:val="32"/>
          <w:szCs w:val="32"/>
          <w:lang w:val="en-US" w:eastAsia="zh-CN"/>
        </w:rPr>
        <w:t>。</w:t>
      </w:r>
    </w:p>
    <w:p w14:paraId="4E347E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lang w:val="en-US" w:eastAsia="zh-CN"/>
        </w:rPr>
        <w:t>完成情况：已完成整改。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组织财务人员学习《会计法》等相关法律法规，</w:t>
      </w:r>
      <w:r>
        <w:rPr>
          <w:rFonts w:hint="eastAsia" w:ascii="仿宋_GB2312" w:hAnsi="仿宋_GB2312" w:eastAsia="仿宋_GB2312" w:cs="仿宋_GB2312"/>
          <w:sz w:val="32"/>
          <w:szCs w:val="32"/>
        </w:rPr>
        <w:t>强化财务人员依法依规核算意识，提升专业素养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自</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起，已严格按照会计制度要求，为经费支出建立了规范的明细账簿，对各类支出（如办公费、差旅费、印刷费等）均设置了对应的明细分类科目，确保每笔支出都能准确归集，财务数据信息的完整性和准确性得到显著提升。</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组织专人对</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年及</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年的原始凭证与记账凭证进行了逐笔核对，确保凭证的完整性和合规性。目前，</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年的记账凭证已全部完成装订工作，</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年已生成的记账凭证也已按规定及时打印完毕，并妥善保管。</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组织财务人员开展经济科目核算规范专项培训，结合典型错误案例解析科目适用场景，确保全员熟练掌握科目定义、核算范围及区分要点。</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强化流程管控，明确发票必须经经手人签字确认方可报销，财务部门审核时严格把关，对未签字发票一律不予报销，并及时退回补签。</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sz w:val="32"/>
          <w:szCs w:val="32"/>
          <w:lang w:val="en-US" w:eastAsia="zh-CN"/>
        </w:rPr>
        <w:t>从</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日起所有租车费发票均由经办司机和单位经手人同时签字。</w:t>
      </w:r>
      <w:r>
        <w:rPr>
          <w:rFonts w:hint="eastAsia" w:ascii="仿宋_GB2312" w:hAnsi="仿宋_GB2312" w:eastAsia="仿宋_GB2312" w:cs="仿宋_GB2312"/>
          <w:b/>
          <w:bCs/>
          <w:sz w:val="32"/>
          <w:szCs w:val="32"/>
          <w:lang w:val="en-US" w:eastAsia="zh-CN"/>
        </w:rPr>
        <w:t>七是</w:t>
      </w:r>
      <w:r>
        <w:rPr>
          <w:rFonts w:hint="eastAsia" w:ascii="仿宋_GB2312" w:hAnsi="仿宋_GB2312" w:eastAsia="仿宋_GB2312" w:cs="仿宋_GB2312"/>
          <w:sz w:val="32"/>
          <w:szCs w:val="32"/>
        </w:rPr>
        <w:t>建立了双重审核</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，完善了账务处理流程，明确设置“制单-审核”双岗责任制，审核人员在账务处理过程中重点核查科目使用的准确性。同时，定期组织开展账务自查工作，对发现的问题立即进行整改，</w:t>
      </w:r>
      <w:r>
        <w:rPr>
          <w:rFonts w:hint="eastAsia" w:ascii="仿宋_GB2312" w:hAnsi="仿宋_GB2312" w:eastAsia="仿宋_GB2312" w:cs="仿宋_GB2312"/>
          <w:sz w:val="32"/>
          <w:szCs w:val="32"/>
          <w:lang w:val="en-US" w:eastAsia="zh-CN"/>
        </w:rPr>
        <w:t>杜绝此类问题再次发生。</w:t>
      </w:r>
    </w:p>
    <w:p w14:paraId="588ACB4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sz w:val="32"/>
          <w:szCs w:val="32"/>
          <w:lang w:val="en-US" w:eastAsia="zh-CN"/>
        </w:rPr>
        <w:t>6</w:t>
      </w:r>
      <w:r>
        <w:rPr>
          <w:rFonts w:hint="eastAsia" w:ascii="仿宋_GB2312" w:hAnsi="仿宋_GB2312" w:eastAsia="仿宋_GB2312" w:cs="仿宋_GB2312"/>
          <w:b/>
          <w:bCs/>
          <w:sz w:val="32"/>
          <w:szCs w:val="32"/>
          <w:lang w:val="en-US" w:eastAsia="zh-CN"/>
        </w:rPr>
        <w:t>、公务租车管理不规范。</w:t>
      </w:r>
    </w:p>
    <w:p w14:paraId="786535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lang w:val="en-US" w:eastAsia="zh-CN"/>
        </w:rPr>
        <w:t>完成情况：已完成整改。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根据《赤峰市行政事业单位公务用车租赁管理办法（暂行）》，对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敖汉旗医保局</w:t>
      </w:r>
      <w:r>
        <w:rPr>
          <w:rFonts w:hint="eastAsia" w:ascii="仿宋_GB2312" w:hAnsi="仿宋_GB2312" w:eastAsia="仿宋_GB2312" w:cs="仿宋_GB2312"/>
          <w:sz w:val="32"/>
          <w:szCs w:val="32"/>
          <w:lang w:eastAsia="zh-CN"/>
        </w:rPr>
        <w:t>公务</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lang w:eastAsia="zh-CN"/>
        </w:rPr>
        <w:t>车管理制度》</w:t>
      </w:r>
      <w:r>
        <w:rPr>
          <w:rFonts w:hint="eastAsia" w:ascii="仿宋_GB2312" w:hAnsi="仿宋_GB2312" w:eastAsia="仿宋_GB2312" w:cs="仿宋_GB2312"/>
          <w:sz w:val="32"/>
          <w:szCs w:val="32"/>
          <w:lang w:val="en-US" w:eastAsia="zh-CN"/>
        </w:rPr>
        <w:t>进行重新</w:t>
      </w:r>
      <w:r>
        <w:rPr>
          <w:rFonts w:hint="eastAsia" w:ascii="仿宋_GB2312" w:hAnsi="仿宋_GB2312" w:eastAsia="仿宋_GB2312" w:cs="仿宋_GB2312"/>
          <w:sz w:val="32"/>
          <w:szCs w:val="32"/>
          <w:lang w:eastAsia="zh-CN"/>
        </w:rPr>
        <w:t>修订。</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严格执行“先申后用、一事一批”，进一步规范用车行为。</w:t>
      </w:r>
    </w:p>
    <w:p w14:paraId="4092CDE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sz w:val="32"/>
          <w:szCs w:val="32"/>
          <w:lang w:val="en-US" w:eastAsia="zh-CN"/>
        </w:rPr>
        <w:t>7</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highlight w:val="none"/>
        </w:rPr>
        <w:t>“三务”公开</w:t>
      </w:r>
      <w:r>
        <w:rPr>
          <w:rFonts w:hint="default" w:ascii="Times New Roman" w:hAnsi="Times New Roman" w:cs="Times New Roman"/>
          <w:b/>
          <w:bCs/>
          <w:sz w:val="32"/>
          <w:szCs w:val="32"/>
          <w:highlight w:val="none"/>
          <w:lang w:val="en-US" w:eastAsia="zh-CN"/>
        </w:rPr>
        <w:t>不</w:t>
      </w:r>
      <w:r>
        <w:rPr>
          <w:rFonts w:hint="default" w:ascii="Times New Roman" w:hAnsi="Times New Roman" w:eastAsia="仿宋_GB2312" w:cs="Times New Roman"/>
          <w:b/>
          <w:bCs/>
          <w:sz w:val="32"/>
          <w:szCs w:val="32"/>
          <w:highlight w:val="none"/>
        </w:rPr>
        <w:t>及时、</w:t>
      </w:r>
      <w:r>
        <w:rPr>
          <w:rFonts w:hint="default" w:ascii="Times New Roman" w:hAnsi="Times New Roman" w:cs="Times New Roman"/>
          <w:b/>
          <w:bCs/>
          <w:sz w:val="32"/>
          <w:szCs w:val="32"/>
          <w:highlight w:val="none"/>
          <w:lang w:val="en-US" w:eastAsia="zh-CN"/>
        </w:rPr>
        <w:t>不</w:t>
      </w:r>
      <w:r>
        <w:rPr>
          <w:rFonts w:hint="default" w:ascii="Times New Roman" w:hAnsi="Times New Roman" w:eastAsia="仿宋_GB2312" w:cs="Times New Roman"/>
          <w:b/>
          <w:bCs/>
          <w:sz w:val="32"/>
          <w:szCs w:val="32"/>
          <w:highlight w:val="none"/>
        </w:rPr>
        <w:t>全面。</w:t>
      </w:r>
    </w:p>
    <w:p w14:paraId="4D2F35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lang w:val="en-US" w:eastAsia="zh-CN"/>
        </w:rPr>
        <w:t>完成情况：已完成整改。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健全三务公开制度，对公开的内容、范围、时限、方式等进行规定。</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指定专人负责，确保及时更新。</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明确财务公开的内容范围、公开时限及责任主体，制定标准化公开模板，确保公开信息完整、规范。</w:t>
      </w:r>
    </w:p>
    <w:p w14:paraId="71417D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lang w:eastAsia="zh-CN"/>
        </w:rPr>
        <w:t>（三）聚焦基层党组织建设开展监督检查方面</w:t>
      </w:r>
    </w:p>
    <w:p w14:paraId="5A60D0F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sz w:val="32"/>
          <w:szCs w:val="32"/>
          <w:lang w:val="en-US" w:eastAsia="zh-CN"/>
        </w:rPr>
        <w:t>8</w:t>
      </w: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kern w:val="2"/>
          <w:sz w:val="32"/>
          <w:szCs w:val="32"/>
          <w:lang w:val="en-US" w:eastAsia="zh-CN" w:bidi="ar-SA"/>
        </w:rPr>
        <w:t>党的组织生活不严肃、不规范。</w:t>
      </w:r>
    </w:p>
    <w:p w14:paraId="61946A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lang w:val="en-US" w:eastAsia="zh-CN"/>
        </w:rPr>
        <w:t>完成情况：已完成整改。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严格制度执行，主要负责人与班子成员、班子成员与股室负责人“一对一”，确保谈话全覆盖。</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规范记录填写。统一制定并下发规范的谈心谈话记录模板，明确要求记录内容应具体详实。</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严格记录归档，加强审核把关。</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民主生活会相关资料由专人负责收集、整理和保管。落实巡察反馈问题整改专题民主生活会已严格按要求准备和召开。</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eastAsia="zh-CN"/>
        </w:rPr>
        <w:t>对预备党员违规行使表决权</w:t>
      </w:r>
      <w:r>
        <w:rPr>
          <w:rFonts w:hint="eastAsia"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lang w:eastAsia="zh-CN"/>
        </w:rPr>
        <w:t>支部党员大会上重申《中国共产党发展党员工作细则》相关规定，确保所有党员（特别是预备党员）清晰知晓并严格遵守表决权行使程序。</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sz w:val="32"/>
          <w:szCs w:val="32"/>
          <w:lang w:eastAsia="zh-CN"/>
        </w:rPr>
        <w:t>今后所有支委会记录由正式党员担任。</w:t>
      </w:r>
      <w:r>
        <w:rPr>
          <w:rFonts w:hint="eastAsia" w:ascii="仿宋_GB2312" w:hAnsi="仿宋_GB2312" w:eastAsia="仿宋_GB2312" w:cs="仿宋_GB2312"/>
          <w:b/>
          <w:bCs/>
          <w:sz w:val="32"/>
          <w:szCs w:val="32"/>
          <w:lang w:val="en-US" w:eastAsia="zh-CN"/>
        </w:rPr>
        <w:t>七是</w:t>
      </w:r>
      <w:r>
        <w:rPr>
          <w:rFonts w:hint="eastAsia" w:ascii="仿宋_GB2312" w:hAnsi="仿宋_GB2312" w:eastAsia="仿宋_GB2312" w:cs="仿宋_GB2312"/>
          <w:sz w:val="32"/>
          <w:szCs w:val="32"/>
          <w:lang w:val="en-US" w:eastAsia="zh-CN"/>
        </w:rPr>
        <w:t>将原来的</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个党小组精减为</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个党小组，安排专人完成活动开展并记录。</w:t>
      </w:r>
      <w:r>
        <w:rPr>
          <w:rFonts w:hint="eastAsia" w:ascii="仿宋_GB2312" w:hAnsi="仿宋_GB2312" w:eastAsia="仿宋_GB2312" w:cs="仿宋_GB2312"/>
          <w:b/>
          <w:bCs/>
          <w:sz w:val="32"/>
          <w:szCs w:val="32"/>
          <w:lang w:val="en-US" w:eastAsia="zh-CN"/>
        </w:rPr>
        <w:t>八是</w:t>
      </w:r>
      <w:r>
        <w:rPr>
          <w:rFonts w:hint="eastAsia" w:ascii="仿宋_GB2312" w:hAnsi="仿宋_GB2312" w:eastAsia="仿宋_GB2312" w:cs="仿宋_GB2312"/>
          <w:sz w:val="32"/>
          <w:szCs w:val="32"/>
          <w:lang w:val="en-US" w:eastAsia="zh-CN"/>
        </w:rPr>
        <w:t>严格执行“三会一课”制度，按要求召开党员大会和支部委员会，组织开展主题党日活动。</w:t>
      </w:r>
      <w:r>
        <w:rPr>
          <w:rFonts w:hint="eastAsia" w:ascii="仿宋_GB2312" w:hAnsi="仿宋_GB2312" w:eastAsia="仿宋_GB2312" w:cs="仿宋_GB2312"/>
          <w:b/>
          <w:bCs/>
          <w:sz w:val="32"/>
          <w:szCs w:val="32"/>
          <w:lang w:val="en-US" w:eastAsia="zh-CN"/>
        </w:rPr>
        <w:t>九是</w:t>
      </w:r>
      <w:r>
        <w:rPr>
          <w:rFonts w:hint="eastAsia" w:ascii="仿宋_GB2312" w:hAnsi="仿宋_GB2312" w:eastAsia="仿宋_GB2312" w:cs="仿宋_GB2312"/>
          <w:sz w:val="32"/>
          <w:szCs w:val="32"/>
          <w:lang w:val="en-US" w:eastAsia="zh-CN"/>
        </w:rPr>
        <w:t>由分管领导对相关责任人员进行严肃批评教育，责令其深刻反思。</w:t>
      </w:r>
      <w:r>
        <w:rPr>
          <w:rFonts w:hint="eastAsia" w:ascii="仿宋_GB2312" w:hAnsi="仿宋_GB2312" w:eastAsia="仿宋_GB2312" w:cs="仿宋_GB2312"/>
          <w:b/>
          <w:bCs/>
          <w:sz w:val="32"/>
          <w:szCs w:val="32"/>
          <w:lang w:val="en-US" w:eastAsia="zh-CN"/>
        </w:rPr>
        <w:t>十是</w:t>
      </w:r>
      <w:r>
        <w:rPr>
          <w:rFonts w:hint="eastAsia" w:ascii="仿宋_GB2312" w:hAnsi="仿宋_GB2312" w:eastAsia="仿宋_GB2312" w:cs="仿宋_GB2312"/>
          <w:sz w:val="32"/>
          <w:szCs w:val="32"/>
          <w:lang w:val="en-US" w:eastAsia="zh-CN"/>
        </w:rPr>
        <w:t>建立长效监督机制，</w:t>
      </w:r>
      <w:r>
        <w:rPr>
          <w:rFonts w:hint="eastAsia" w:ascii="仿宋_GB2312" w:hAnsi="仿宋_GB2312" w:eastAsia="仿宋_GB2312" w:cs="仿宋_GB2312"/>
          <w:sz w:val="32"/>
          <w:szCs w:val="32"/>
        </w:rPr>
        <w:t>党办定期对党的组织生活开展情况进行检查和抽查，对发现的问题及时通报并督促整改，确保党的组织生活严肃、规范、有序开展，不断提升党组织的凝聚力和战斗力。</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月末，组织人员对党的组织生活开展情况自查</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次，未发现问题。</w:t>
      </w:r>
      <w:r>
        <w:rPr>
          <w:rFonts w:hint="eastAsia" w:ascii="仿宋_GB2312" w:hAnsi="仿宋_GB2312" w:eastAsia="仿宋_GB2312" w:cs="仿宋_GB2312"/>
          <w:b/>
          <w:bCs/>
          <w:sz w:val="32"/>
          <w:szCs w:val="32"/>
          <w:lang w:val="en-US" w:eastAsia="zh-CN"/>
        </w:rPr>
        <w:t>十一是</w:t>
      </w:r>
      <w:r>
        <w:rPr>
          <w:rFonts w:hint="eastAsia" w:ascii="仿宋_GB2312" w:hAnsi="仿宋_GB2312" w:eastAsia="仿宋_GB2312" w:cs="仿宋_GB2312"/>
          <w:sz w:val="32"/>
          <w:szCs w:val="32"/>
          <w:lang w:val="en-US" w:eastAsia="zh-CN"/>
        </w:rPr>
        <w:t>对</w:t>
      </w:r>
      <w:r>
        <w:rPr>
          <w:rFonts w:hint="default"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至</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年四次主题党日活动记录与照片雷同的问题进行核查清理并责令相关人员作出深刻检讨。</w:t>
      </w:r>
      <w:r>
        <w:rPr>
          <w:rFonts w:hint="eastAsia" w:ascii="仿宋_GB2312" w:hAnsi="仿宋_GB2312" w:eastAsia="仿宋_GB2312" w:cs="仿宋_GB2312"/>
          <w:b/>
          <w:bCs/>
          <w:sz w:val="32"/>
          <w:szCs w:val="32"/>
          <w:lang w:val="en-US" w:eastAsia="zh-CN"/>
        </w:rPr>
        <w:t>十二是</w:t>
      </w:r>
      <w:r>
        <w:rPr>
          <w:rFonts w:hint="eastAsia" w:ascii="仿宋_GB2312" w:hAnsi="仿宋_GB2312" w:eastAsia="仿宋_GB2312" w:cs="仿宋_GB2312"/>
          <w:sz w:val="32"/>
          <w:szCs w:val="32"/>
          <w:lang w:val="en-US" w:eastAsia="zh-CN"/>
        </w:rPr>
        <w:t>严把活动内容政治关，坚决纠治以行政会议替代主题党日活动。</w:t>
      </w:r>
      <w:r>
        <w:rPr>
          <w:rFonts w:hint="eastAsia" w:ascii="仿宋_GB2312" w:hAnsi="仿宋_GB2312" w:eastAsia="仿宋_GB2312" w:cs="仿宋_GB2312"/>
          <w:b/>
          <w:bCs/>
          <w:sz w:val="32"/>
          <w:szCs w:val="32"/>
          <w:lang w:val="en-US" w:eastAsia="zh-CN"/>
        </w:rPr>
        <w:t>十三是</w:t>
      </w:r>
      <w:r>
        <w:rPr>
          <w:rFonts w:hint="eastAsia" w:ascii="仿宋_GB2312" w:hAnsi="仿宋_GB2312" w:eastAsia="仿宋_GB2312" w:cs="仿宋_GB2312"/>
          <w:sz w:val="32"/>
          <w:szCs w:val="32"/>
          <w:lang w:val="en-US" w:eastAsia="zh-CN"/>
        </w:rPr>
        <w:t>制定</w:t>
      </w:r>
      <w:r>
        <w:rPr>
          <w:rFonts w:hint="default" w:ascii="Times New Roman" w:hAnsi="Times New Roman" w:eastAsia="仿宋_GB2312" w:cs="Times New Roman"/>
          <w:sz w:val="32"/>
          <w:szCs w:val="32"/>
          <w:lang w:val="en-US" w:eastAsia="zh-CN"/>
        </w:rPr>
        <w:t>2026</w:t>
      </w:r>
      <w:r>
        <w:rPr>
          <w:rFonts w:hint="eastAsia" w:ascii="仿宋_GB2312" w:hAnsi="仿宋_GB2312" w:eastAsia="仿宋_GB2312" w:cs="仿宋_GB2312"/>
          <w:sz w:val="32"/>
          <w:szCs w:val="32"/>
          <w:lang w:val="en-US" w:eastAsia="zh-CN"/>
        </w:rPr>
        <w:t>年度主题党日计划清单，</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lang w:val="en-US" w:eastAsia="zh-CN"/>
        </w:rPr>
        <w:t>医保</w:t>
      </w:r>
      <w:r>
        <w:rPr>
          <w:rFonts w:hint="eastAsia" w:ascii="仿宋_GB2312" w:hAnsi="仿宋_GB2312" w:eastAsia="仿宋_GB2312" w:cs="仿宋_GB2312"/>
          <w:sz w:val="32"/>
          <w:szCs w:val="32"/>
          <w:lang w:eastAsia="zh-CN"/>
        </w:rPr>
        <w:t>工作实际，开展“主题+”活动。</w:t>
      </w:r>
    </w:p>
    <w:p w14:paraId="66E31E9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sz w:val="32"/>
          <w:szCs w:val="32"/>
          <w:lang w:val="en-US" w:eastAsia="zh-CN"/>
        </w:rPr>
        <w:t>9</w:t>
      </w:r>
      <w:r>
        <w:rPr>
          <w:rFonts w:hint="eastAsia" w:ascii="仿宋_GB2312" w:hAnsi="仿宋_GB2312" w:eastAsia="仿宋_GB2312" w:cs="仿宋_GB2312"/>
          <w:b/>
          <w:bCs/>
          <w:sz w:val="32"/>
          <w:szCs w:val="32"/>
          <w:lang w:val="en-US" w:eastAsia="zh-CN"/>
        </w:rPr>
        <w:t>、“‘三重一大’制度执行不到位。</w:t>
      </w:r>
    </w:p>
    <w:p w14:paraId="2199DC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lang w:val="en-US" w:eastAsia="zh-CN"/>
        </w:rPr>
        <w:t>完成情况：已完成整改。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建立《敖汉旗医疗保障局</w:t>
      </w:r>
      <w:r>
        <w:rPr>
          <w:rFonts w:hint="eastAsia" w:ascii="仿宋_GB2312" w:hAnsi="仿宋_GB2312" w:eastAsia="仿宋_GB2312" w:cs="仿宋_GB2312"/>
          <w:sz w:val="32"/>
          <w:szCs w:val="32"/>
          <w:lang w:eastAsia="zh-CN"/>
        </w:rPr>
        <w:t>大额资金使用审批制度》</w:t>
      </w:r>
      <w:r>
        <w:rPr>
          <w:rFonts w:hint="eastAsia" w:ascii="仿宋_GB2312" w:hAnsi="仿宋_GB2312" w:eastAsia="仿宋_GB2312" w:cs="仿宋_GB2312"/>
          <w:sz w:val="32"/>
          <w:szCs w:val="32"/>
          <w:lang w:val="en-US" w:eastAsia="zh-CN"/>
        </w:rPr>
        <w:t>并严格执行。</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加强资金支付审核，大额资金支出事前经党组会研究审议，事后经党组会研究同意后方可支付。</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建立长效监督机制，杜绝此类问题再次发生。</w:t>
      </w:r>
    </w:p>
    <w:p w14:paraId="06A8E6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lang w:eastAsia="zh-CN"/>
        </w:rPr>
        <w:t>（四）聚焦巡视巡察、审计等监督发现问题整改落实情况开展监督检查方面</w:t>
      </w:r>
    </w:p>
    <w:p w14:paraId="164CE48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sz w:val="32"/>
          <w:szCs w:val="32"/>
          <w:lang w:val="en-US" w:eastAsia="zh-CN"/>
        </w:rPr>
        <w:t>10</w:t>
      </w:r>
      <w:r>
        <w:rPr>
          <w:rFonts w:hint="eastAsia" w:ascii="仿宋_GB2312" w:hAnsi="仿宋_GB2312" w:eastAsia="仿宋_GB2312" w:cs="仿宋_GB2312"/>
          <w:b/>
          <w:bCs/>
          <w:sz w:val="32"/>
          <w:szCs w:val="32"/>
          <w:lang w:val="en-US" w:eastAsia="zh-CN"/>
        </w:rPr>
        <w:t>、上轮巡察发现问题整改后成效不显著。</w:t>
      </w:r>
    </w:p>
    <w:p w14:paraId="09E17F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整改</w:t>
      </w:r>
      <w:r>
        <w:rPr>
          <w:rFonts w:hint="eastAsia" w:ascii="仿宋_GB2312" w:hAnsi="仿宋_GB2312" w:eastAsia="仿宋_GB2312" w:cs="仿宋_GB2312"/>
          <w:sz w:val="32"/>
          <w:szCs w:val="32"/>
          <w:lang w:val="en-US" w:eastAsia="zh-CN"/>
        </w:rPr>
        <w:t>完成情况：已完成整改。</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精准制定年度学习计划，突出学习的政治性、时代性和针对性。</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严格执行“集中学习+专题研讨”，深化研讨交流，形成有深度的研讨成果或报告。</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刚性落实财务管理制度，强化关键岗位培训与责任，对相关人员开展专项财务制度及内控要求培训，明确岗位职责、审批权限和流程红线。</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建立巡察反馈问题整改常态化跟踪问效机制，定期对整改情况进行检查评估，对整改不力、敷衍塞责的相关责任人进行严肃问责，确保巡察反馈问题彻底整改到位，取得实效。</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月末，组织人员对巡察反馈问题整改工作开展自查</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次，未发现问题。</w:t>
      </w:r>
    </w:p>
    <w:p w14:paraId="5E0569F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欢迎广大干部群众对巡察整改落实情况进行监督。如有意见建议，请及时向我们反映。联系电话：</w:t>
      </w:r>
      <w:r>
        <w:rPr>
          <w:rFonts w:hint="default" w:ascii="Times New Roman" w:hAnsi="Times New Roman" w:eastAsia="仿宋_GB2312" w:cs="Times New Roman"/>
          <w:sz w:val="32"/>
          <w:szCs w:val="32"/>
          <w:lang w:val="en-US" w:eastAsia="zh-CN"/>
        </w:rPr>
        <w:t>0476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4334003</w:t>
      </w:r>
      <w:r>
        <w:rPr>
          <w:rFonts w:hint="eastAsia" w:ascii="仿宋_GB2312" w:hAnsi="仿宋_GB2312" w:eastAsia="仿宋_GB2312" w:cs="仿宋_GB2312"/>
          <w:sz w:val="32"/>
          <w:szCs w:val="32"/>
          <w:lang w:val="en-US" w:eastAsia="zh-CN"/>
        </w:rPr>
        <w:t>;电子邮箱：ahqybj@</w:t>
      </w:r>
      <w:r>
        <w:rPr>
          <w:rFonts w:hint="default" w:ascii="Times New Roman" w:hAnsi="Times New Roman" w:eastAsia="仿宋_GB2312" w:cs="Times New Roman"/>
          <w:sz w:val="32"/>
          <w:szCs w:val="32"/>
          <w:lang w:val="en-US" w:eastAsia="zh-CN"/>
        </w:rPr>
        <w:t>163</w:t>
      </w:r>
      <w:r>
        <w:rPr>
          <w:rFonts w:hint="eastAsia" w:ascii="仿宋_GB2312" w:hAnsi="仿宋_GB2312" w:eastAsia="仿宋_GB2312" w:cs="仿宋_GB2312"/>
          <w:sz w:val="32"/>
          <w:szCs w:val="32"/>
          <w:lang w:val="en-US" w:eastAsia="zh-CN"/>
        </w:rPr>
        <w:t>.com。</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A1DD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02918">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202918">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YzFmNzcxNGVjNDJiMzI3ODkyZTc1MDllNTY1NzIifQ=="/>
  </w:docVars>
  <w:rsids>
    <w:rsidRoot w:val="00000000"/>
    <w:rsid w:val="05591A68"/>
    <w:rsid w:val="07DF1178"/>
    <w:rsid w:val="25156104"/>
    <w:rsid w:val="25C7273C"/>
    <w:rsid w:val="2DF32577"/>
    <w:rsid w:val="3FBB434D"/>
    <w:rsid w:val="506B3A0F"/>
    <w:rsid w:val="55890889"/>
    <w:rsid w:val="55CE5731"/>
    <w:rsid w:val="5C250000"/>
    <w:rsid w:val="62894684"/>
    <w:rsid w:val="67EC5ECC"/>
    <w:rsid w:val="73667ADF"/>
    <w:rsid w:val="7CEFA901"/>
    <w:rsid w:val="7EE33139"/>
    <w:rsid w:val="EF7E2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10"/>
    <w:pPr>
      <w:jc w:val="center"/>
      <w:outlineLvl w:val="0"/>
    </w:pPr>
    <w:rPr>
      <w:rFonts w:eastAsia="方正小标宋简体"/>
      <w:bCs/>
      <w:sz w:val="44"/>
      <w:szCs w:val="32"/>
    </w:rPr>
  </w:style>
  <w:style w:type="paragraph" w:styleId="3">
    <w:name w:val="Body Text Indent"/>
    <w:basedOn w:val="1"/>
    <w:next w:val="1"/>
    <w:unhideWhenUsed/>
    <w:qFormat/>
    <w:uiPriority w:val="99"/>
    <w:pPr>
      <w:spacing w:before="100" w:beforeAutospacing="1" w:after="100" w:afterAutospacing="1"/>
      <w:ind w:left="420" w:leftChars="200"/>
    </w:pPr>
    <w:rPr>
      <w:rFonts w:cs="Calibri"/>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4606</Words>
  <Characters>4723</Characters>
  <Lines>0</Lines>
  <Paragraphs>0</Paragraphs>
  <TotalTime>1</TotalTime>
  <ScaleCrop>false</ScaleCrop>
  <LinksUpToDate>false</LinksUpToDate>
  <CharactersWithSpaces>4751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dc:creator>
  <cp:lastModifiedBy>东芳</cp:lastModifiedBy>
  <dcterms:modified xsi:type="dcterms:W3CDTF">2026-03-27T03:24:07Z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837EDF7979034842AE11610E52DD5DB0</vt:lpwstr>
  </property>
  <property fmtid="{D5CDD505-2E9C-101B-9397-08002B2CF9AE}" pid="4" name="KSOTemplateDocerSaveRecord">
    <vt:lpwstr>eyJoZGlkIjoiOWY1ZTBkYzhiYTAwOTFiMjdkM2M1NWYxZjIzOWJhMzEiLCJ1c2VySWQiOiIzNzY3MjIzODcifQ==</vt:lpwstr>
  </property>
</Properties>
</file>