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3698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救灾领域基层政务公开标准目录</w:t>
      </w:r>
    </w:p>
    <w:p w14:paraId="6EE0668E">
      <w:pPr>
        <w:jc w:val="center"/>
        <w:rPr>
          <w:rFonts w:ascii="宋体" w:hAnsi="宋体"/>
          <w:sz w:val="18"/>
          <w:szCs w:val="18"/>
        </w:rPr>
      </w:pPr>
    </w:p>
    <w:tbl>
      <w:tblPr>
        <w:tblStyle w:val="6"/>
        <w:tblW w:w="1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96"/>
        <w:gridCol w:w="1055"/>
        <w:gridCol w:w="1843"/>
        <w:gridCol w:w="2126"/>
        <w:gridCol w:w="1701"/>
        <w:gridCol w:w="1134"/>
        <w:gridCol w:w="1276"/>
        <w:gridCol w:w="777"/>
        <w:gridCol w:w="567"/>
        <w:gridCol w:w="567"/>
        <w:gridCol w:w="709"/>
        <w:gridCol w:w="567"/>
        <w:gridCol w:w="567"/>
        <w:gridCol w:w="708"/>
      </w:tblGrid>
      <w:tr w14:paraId="33B8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FDE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FD8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875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637E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5A3250E2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依据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8F80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77B99206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时限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2390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7A2D6A6E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主体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9BF8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5"/>
                <w:szCs w:val="15"/>
              </w:rPr>
              <w:t>公开渠道和</w:t>
            </w:r>
          </w:p>
          <w:p w14:paraId="0854C93A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5"/>
                <w:szCs w:val="15"/>
              </w:rPr>
              <w:t>载体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6A5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D44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409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公开层级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B30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14:paraId="0C2A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E37E">
            <w:pPr>
              <w:widowControl/>
              <w:jc w:val="left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2201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一级</w:t>
            </w:r>
          </w:p>
          <w:p w14:paraId="7929BF3B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ABFC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二级</w:t>
            </w:r>
          </w:p>
          <w:p w14:paraId="6BED7CCC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6E06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7B69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2B82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5E7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DA4F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72C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7AE7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特定</w:t>
            </w:r>
          </w:p>
          <w:p w14:paraId="4C84CDC9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群众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94F7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B5FB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2E10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EB5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乡镇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6BE9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14:paraId="43BF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2B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352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备灾管理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41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综合减灾示范区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4C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综合减灾示范社区分布情况（其具体位置、创建时间、创建级别等）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C56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《中华人民共和国政府信息公开条例》(国务院令第711号）、《社会救助暂行办法》（2014）、《国家综合防灾减灾规划（2016-2020年）》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39C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63B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B99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31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66E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E8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686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44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46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BC3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81C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65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6F06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308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灾害信息员队伍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80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县乡两级灾害信息员工作职责和办公电话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93B7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《中华人民共和国政府信息公开条例》(国务院令第711号）、《社会救助暂行办法》（2014）、《国家综合防灾减灾规划（2016-2020年）》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11C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2164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AA0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D15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F63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8B8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3B8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8E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EFF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6DD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6DEE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00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5A3C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5C7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预警信息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3B0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气象、地震等单位发布的预警信息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573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382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0A3B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B2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4B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F3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031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B6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091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75B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6D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9D7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4AD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3683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灾后救助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FD4A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灾情核定信息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A06F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9C0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《中华人民共和国政府信息公开条例》(国务院令第711号）、《中华人民共和国自然灾害救助条例》（国务院令第577号）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C2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E9A7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1A8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7B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F6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FF8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717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B89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38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134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950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823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5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125F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F11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救助审定信息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AAB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自然灾害救助（6类）的救助对象、申报材料、办理程序及时限等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714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《中华人民共和国政府信息公开条例》(国务院令第711号）、《中华人民共和国自然灾害救助条例》（国务院令第577号）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CAD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B17D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53A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D15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69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8E5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D61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F0C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BF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0C0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057F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5EA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6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0C56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458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应急管理部门审批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8AB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救助款物通知及划拨情况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6B8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《中华人民共和国政府信息公开条例》(国务院令第711号）、《中华人民共和国自然灾害救助条例》（国务院令第577号）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CFB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714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3CF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87A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F01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042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9D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1A9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DC3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7EC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A8E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0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7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C29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DEF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因灾过渡期生活救助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4B5B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●因灾过渡期生活救助标准、过渡期生活救助对象评议结果公示（灾民姓名、受灾情况、拟救助金额、监督举报电话）                                         ●过渡期生活救助对象确定（灾民姓名、受灾情况、救助金额、监督举报电话)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C8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《中华人民共和国政府信息公开条例》(国务院令第711号）、《中华人民共和国自然灾害救助条例》（国务院令第577号）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732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D5CA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DF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08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FC3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E1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28C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4FB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EDE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540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40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2B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8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44A0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87EC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居民住房恢复重建救助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E4A3">
            <w:pPr>
              <w:rPr>
                <w:rFonts w:ascii="仿宋" w:hAnsi="仿宋" w:eastAsia="仿宋"/>
                <w:sz w:val="15"/>
                <w:szCs w:val="15"/>
              </w:rPr>
            </w:pPr>
          </w:p>
          <w:p w14:paraId="7D6DCDA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居民住房恢复重建救助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CC2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●居民住房恢复重建救助标准（居民因灾倒房、损房恢复重建具体救助标准）                            ●居民住房恢复重建救助对象评议结果公示（公开灾民姓名、受灾情况、拟救助标准、监督举报电话）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D9E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4056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526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D9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3E7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74E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F86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23F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6B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AD7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AC7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8E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9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D9513">
            <w:pPr>
              <w:widowControl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款物管理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5C5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捐赠款物信息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0420">
            <w:pPr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年度捐赠款物信息以及款物使用情况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369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《中华人民共和国政府信息公开条例》（国务院令第711号）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B85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按进展情况及时公开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C56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红十字会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284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95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5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5F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B86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C90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D96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044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62B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703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sz w:val="15"/>
                <w:szCs w:val="15"/>
              </w:rPr>
              <w:t>0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870A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6A77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年度款物使用情况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0364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年度救灾资金和救灾物资等使用情况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F47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《中华人民共和国政府信息公开条例》（国务院令第711号）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516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按进展情况及时公开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22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335C"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6A1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DC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B01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49C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910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65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875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 w14:paraId="3A13F6D0">
      <w:pPr>
        <w:jc w:val="center"/>
        <w:rPr>
          <w:rFonts w:ascii="方正小标宋简体" w:hAnsi="方正小标宋简体" w:eastAsia="方正小标宋简体" w:cs="方正小标宋简体"/>
        </w:rPr>
      </w:pPr>
    </w:p>
    <w:p w14:paraId="6D8983AA">
      <w:pPr>
        <w:rPr>
          <w:rFonts w:ascii="方正小标宋简体" w:hAnsi="方正小标宋简体" w:eastAsia="方正小标宋简体" w:cs="方正小标宋简体"/>
        </w:rPr>
      </w:pPr>
    </w:p>
    <w:sectPr>
      <w:pgSz w:w="16838" w:h="11906" w:orient="landscape"/>
      <w:pgMar w:top="1123" w:right="816" w:bottom="1123" w:left="8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Dk3MjFhYjZlYWUxZTVjYTZhMGU0NmU2ZGNlZWYifQ=="/>
  </w:docVars>
  <w:rsids>
    <w:rsidRoot w:val="00571D39"/>
    <w:rsid w:val="000174FE"/>
    <w:rsid w:val="00023F97"/>
    <w:rsid w:val="0003217C"/>
    <w:rsid w:val="00032403"/>
    <w:rsid w:val="000334CE"/>
    <w:rsid w:val="00053FE7"/>
    <w:rsid w:val="00075843"/>
    <w:rsid w:val="00076D12"/>
    <w:rsid w:val="00095D2E"/>
    <w:rsid w:val="000A2D00"/>
    <w:rsid w:val="000A7D35"/>
    <w:rsid w:val="000C1295"/>
    <w:rsid w:val="000C6E68"/>
    <w:rsid w:val="000D6C91"/>
    <w:rsid w:val="00104E74"/>
    <w:rsid w:val="001146A5"/>
    <w:rsid w:val="00117CD1"/>
    <w:rsid w:val="00127FE0"/>
    <w:rsid w:val="00133C0A"/>
    <w:rsid w:val="00133EE3"/>
    <w:rsid w:val="0015190C"/>
    <w:rsid w:val="00177238"/>
    <w:rsid w:val="001A0BD5"/>
    <w:rsid w:val="001A72DD"/>
    <w:rsid w:val="001C0BF2"/>
    <w:rsid w:val="001C7C87"/>
    <w:rsid w:val="001D09C0"/>
    <w:rsid w:val="001D2AC9"/>
    <w:rsid w:val="001D68F3"/>
    <w:rsid w:val="001E26A8"/>
    <w:rsid w:val="001F192D"/>
    <w:rsid w:val="0020347C"/>
    <w:rsid w:val="00230C88"/>
    <w:rsid w:val="002A2D23"/>
    <w:rsid w:val="002B4B38"/>
    <w:rsid w:val="002D249E"/>
    <w:rsid w:val="00326317"/>
    <w:rsid w:val="00330C1D"/>
    <w:rsid w:val="0034075F"/>
    <w:rsid w:val="003449E4"/>
    <w:rsid w:val="0037669E"/>
    <w:rsid w:val="003851C9"/>
    <w:rsid w:val="003C14C9"/>
    <w:rsid w:val="003C160E"/>
    <w:rsid w:val="003D5F50"/>
    <w:rsid w:val="003E07F6"/>
    <w:rsid w:val="003E2B52"/>
    <w:rsid w:val="003E355E"/>
    <w:rsid w:val="004040B3"/>
    <w:rsid w:val="00406CF5"/>
    <w:rsid w:val="00411941"/>
    <w:rsid w:val="00460A55"/>
    <w:rsid w:val="00477E17"/>
    <w:rsid w:val="00483D8B"/>
    <w:rsid w:val="00492DA9"/>
    <w:rsid w:val="004A41A7"/>
    <w:rsid w:val="004E4061"/>
    <w:rsid w:val="00516FC7"/>
    <w:rsid w:val="00533931"/>
    <w:rsid w:val="00546874"/>
    <w:rsid w:val="00555873"/>
    <w:rsid w:val="00556A05"/>
    <w:rsid w:val="005617FD"/>
    <w:rsid w:val="00566C2F"/>
    <w:rsid w:val="00571D39"/>
    <w:rsid w:val="00574692"/>
    <w:rsid w:val="00583F01"/>
    <w:rsid w:val="00591987"/>
    <w:rsid w:val="0059301B"/>
    <w:rsid w:val="005D3035"/>
    <w:rsid w:val="005D3F1A"/>
    <w:rsid w:val="005E7763"/>
    <w:rsid w:val="005F4463"/>
    <w:rsid w:val="005F4DC5"/>
    <w:rsid w:val="00603893"/>
    <w:rsid w:val="00604F43"/>
    <w:rsid w:val="00605B4C"/>
    <w:rsid w:val="0061169B"/>
    <w:rsid w:val="00630010"/>
    <w:rsid w:val="0063159E"/>
    <w:rsid w:val="00643491"/>
    <w:rsid w:val="00643690"/>
    <w:rsid w:val="00673FA1"/>
    <w:rsid w:val="00691471"/>
    <w:rsid w:val="006B3A4D"/>
    <w:rsid w:val="006C5458"/>
    <w:rsid w:val="00703B51"/>
    <w:rsid w:val="0070716F"/>
    <w:rsid w:val="007247BB"/>
    <w:rsid w:val="0075442B"/>
    <w:rsid w:val="00763471"/>
    <w:rsid w:val="00763B16"/>
    <w:rsid w:val="00771AF1"/>
    <w:rsid w:val="00782190"/>
    <w:rsid w:val="007853EF"/>
    <w:rsid w:val="007C39D0"/>
    <w:rsid w:val="007C79C6"/>
    <w:rsid w:val="008043A8"/>
    <w:rsid w:val="0080620C"/>
    <w:rsid w:val="00806B2A"/>
    <w:rsid w:val="00816E03"/>
    <w:rsid w:val="00842C73"/>
    <w:rsid w:val="00853FB2"/>
    <w:rsid w:val="008B168B"/>
    <w:rsid w:val="008B420E"/>
    <w:rsid w:val="008C0088"/>
    <w:rsid w:val="008F3200"/>
    <w:rsid w:val="00926981"/>
    <w:rsid w:val="0093496E"/>
    <w:rsid w:val="00954570"/>
    <w:rsid w:val="009724AD"/>
    <w:rsid w:val="00972625"/>
    <w:rsid w:val="00983D28"/>
    <w:rsid w:val="009932E1"/>
    <w:rsid w:val="00997824"/>
    <w:rsid w:val="009C0960"/>
    <w:rsid w:val="009C26A2"/>
    <w:rsid w:val="009C5644"/>
    <w:rsid w:val="009D179B"/>
    <w:rsid w:val="009E1A54"/>
    <w:rsid w:val="00A02C82"/>
    <w:rsid w:val="00A275D3"/>
    <w:rsid w:val="00A3479F"/>
    <w:rsid w:val="00A41C30"/>
    <w:rsid w:val="00A568E2"/>
    <w:rsid w:val="00A655EF"/>
    <w:rsid w:val="00A862DE"/>
    <w:rsid w:val="00A8683C"/>
    <w:rsid w:val="00A947B7"/>
    <w:rsid w:val="00AA001A"/>
    <w:rsid w:val="00AA2788"/>
    <w:rsid w:val="00AE0161"/>
    <w:rsid w:val="00AE770A"/>
    <w:rsid w:val="00B03FB5"/>
    <w:rsid w:val="00B219A6"/>
    <w:rsid w:val="00B2619F"/>
    <w:rsid w:val="00B27A82"/>
    <w:rsid w:val="00B309CB"/>
    <w:rsid w:val="00B31027"/>
    <w:rsid w:val="00B44E03"/>
    <w:rsid w:val="00B663E6"/>
    <w:rsid w:val="00B67E98"/>
    <w:rsid w:val="00B906F2"/>
    <w:rsid w:val="00B92831"/>
    <w:rsid w:val="00BA3CFF"/>
    <w:rsid w:val="00BB6B86"/>
    <w:rsid w:val="00BC4D75"/>
    <w:rsid w:val="00BC58DD"/>
    <w:rsid w:val="00BE2062"/>
    <w:rsid w:val="00C03CD3"/>
    <w:rsid w:val="00C128B6"/>
    <w:rsid w:val="00C202D5"/>
    <w:rsid w:val="00C26383"/>
    <w:rsid w:val="00C42056"/>
    <w:rsid w:val="00C6209A"/>
    <w:rsid w:val="00C71B78"/>
    <w:rsid w:val="00C74C59"/>
    <w:rsid w:val="00C81908"/>
    <w:rsid w:val="00C82ED0"/>
    <w:rsid w:val="00C869B8"/>
    <w:rsid w:val="00CA2007"/>
    <w:rsid w:val="00CA24C4"/>
    <w:rsid w:val="00CB0B8D"/>
    <w:rsid w:val="00CB179F"/>
    <w:rsid w:val="00CB4CDA"/>
    <w:rsid w:val="00CC4084"/>
    <w:rsid w:val="00CC52D9"/>
    <w:rsid w:val="00CD6C4F"/>
    <w:rsid w:val="00CF1DF2"/>
    <w:rsid w:val="00D26EC8"/>
    <w:rsid w:val="00D51202"/>
    <w:rsid w:val="00D551DC"/>
    <w:rsid w:val="00D64216"/>
    <w:rsid w:val="00DA43E3"/>
    <w:rsid w:val="00DB424F"/>
    <w:rsid w:val="00DC15AB"/>
    <w:rsid w:val="00DC2B7E"/>
    <w:rsid w:val="00DC6E2E"/>
    <w:rsid w:val="00DC77CA"/>
    <w:rsid w:val="00DD69ED"/>
    <w:rsid w:val="00DF1ED5"/>
    <w:rsid w:val="00E16411"/>
    <w:rsid w:val="00E23493"/>
    <w:rsid w:val="00E30283"/>
    <w:rsid w:val="00E41DAC"/>
    <w:rsid w:val="00E614EA"/>
    <w:rsid w:val="00E97EDE"/>
    <w:rsid w:val="00EB046F"/>
    <w:rsid w:val="00EB50F1"/>
    <w:rsid w:val="00ED0112"/>
    <w:rsid w:val="00F04BD3"/>
    <w:rsid w:val="00F1479C"/>
    <w:rsid w:val="00F15ADB"/>
    <w:rsid w:val="00F16D0F"/>
    <w:rsid w:val="00F20DDA"/>
    <w:rsid w:val="00F2629F"/>
    <w:rsid w:val="00F309B0"/>
    <w:rsid w:val="00F4266C"/>
    <w:rsid w:val="00F5473C"/>
    <w:rsid w:val="00F5785C"/>
    <w:rsid w:val="00F64C07"/>
    <w:rsid w:val="00F73098"/>
    <w:rsid w:val="00F738E0"/>
    <w:rsid w:val="00FC6110"/>
    <w:rsid w:val="00FE2DB9"/>
    <w:rsid w:val="13E1336F"/>
    <w:rsid w:val="15854B90"/>
    <w:rsid w:val="1924549C"/>
    <w:rsid w:val="1BE962E8"/>
    <w:rsid w:val="240B4317"/>
    <w:rsid w:val="28C13DD3"/>
    <w:rsid w:val="310514C8"/>
    <w:rsid w:val="32703A9F"/>
    <w:rsid w:val="42120C5F"/>
    <w:rsid w:val="42881280"/>
    <w:rsid w:val="4AC37A30"/>
    <w:rsid w:val="509F5441"/>
    <w:rsid w:val="535713D4"/>
    <w:rsid w:val="57574013"/>
    <w:rsid w:val="59FE0FD2"/>
    <w:rsid w:val="63C555A0"/>
    <w:rsid w:val="6A2D4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仿宋" w:asciiTheme="minorHAnsi" w:hAnsiTheme="minorHAnsi" w:cstheme="min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"/>
    <w:rPr>
      <w:rFonts w:eastAsia="仿宋" w:asciiTheme="minorHAnsi" w:hAnsiTheme="minorHAnsi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CF0F-0857-4083-B811-6CDDF870A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1260</Words>
  <Characters>1317</Characters>
  <Lines>11</Lines>
  <Paragraphs>3</Paragraphs>
  <TotalTime>0</TotalTime>
  <ScaleCrop>false</ScaleCrop>
  <LinksUpToDate>false</LinksUpToDate>
  <CharactersWithSpaces>1386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2020-12-11T07:01:00Z</dcterms:created>
  <dc:creator>Administrator</dc:creator>
  <cp:lastModifiedBy>演示人</cp:lastModifiedBy>
  <cp:lastPrinted>2020-09-02T03:07:00Z</cp:lastPrinted>
  <dcterms:modified xsi:type="dcterms:W3CDTF">2024-10-31T08:21:15Z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5F0C0B61A13D411689F93C9CD25D6614</vt:lpwstr>
  </property>
</Properties>
</file>