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kinsoku/>
        <w:wordWrap/>
        <w:overflowPunct/>
        <w:topLinePunct w:val="0"/>
        <w:autoSpaceDE/>
        <w:autoSpaceDN/>
        <w:bidi w:val="0"/>
        <w:adjustRightInd/>
        <w:snapToGrid/>
        <w:spacing w:line="360" w:lineRule="auto"/>
        <w:ind w:left="0"/>
        <w:jc w:val="center"/>
        <w:textAlignment w:val="auto"/>
        <w:rPr>
          <w:rFonts w:ascii="黑体" w:hAnsi="黑体" w:eastAsia="黑体" w:cs="黑体"/>
          <w:sz w:val="36"/>
          <w:szCs w:val="36"/>
        </w:rPr>
      </w:pPr>
      <w:r>
        <w:rPr>
          <w:rFonts w:hint="eastAsia" w:ascii="黑体" w:hAnsi="黑体" w:eastAsia="黑体" w:cs="黑体"/>
          <w:sz w:val="36"/>
          <w:szCs w:val="36"/>
          <w:lang w:eastAsia="zh-CN"/>
        </w:rPr>
        <w:t>《</w:t>
      </w:r>
      <w:r>
        <w:rPr>
          <w:rFonts w:hint="eastAsia" w:ascii="黑体" w:hAnsi="黑体" w:eastAsia="黑体" w:cs="黑体"/>
          <w:sz w:val="36"/>
          <w:szCs w:val="36"/>
        </w:rPr>
        <w:t>赤峰谷子标准化生产投入品使用要求</w:t>
      </w:r>
      <w:r>
        <w:rPr>
          <w:rFonts w:hint="eastAsia" w:ascii="黑体" w:hAnsi="黑体" w:eastAsia="黑体" w:cs="黑体"/>
          <w:sz w:val="36"/>
          <w:szCs w:val="36"/>
          <w:lang w:eastAsia="zh-CN"/>
        </w:rPr>
        <w:t>》</w:t>
      </w:r>
    </w:p>
    <w:p>
      <w:pPr>
        <w:pStyle w:val="11"/>
        <w:keepNext w:val="0"/>
        <w:keepLines w:val="0"/>
        <w:pageBreakBefore w:val="0"/>
        <w:kinsoku/>
        <w:wordWrap/>
        <w:overflowPunct/>
        <w:topLinePunct w:val="0"/>
        <w:autoSpaceDE/>
        <w:autoSpaceDN/>
        <w:bidi w:val="0"/>
        <w:adjustRightInd/>
        <w:snapToGrid/>
        <w:spacing w:line="360" w:lineRule="auto"/>
        <w:ind w:left="0"/>
        <w:jc w:val="center"/>
        <w:textAlignment w:val="auto"/>
        <w:rPr>
          <w:rFonts w:hint="eastAsia" w:ascii="黑体" w:hAnsi="黑体" w:eastAsia="黑体" w:cs="黑体"/>
          <w:sz w:val="36"/>
          <w:szCs w:val="36"/>
        </w:rPr>
      </w:pPr>
      <w:r>
        <w:rPr>
          <w:rFonts w:hint="eastAsia" w:ascii="黑体" w:hAnsi="黑体" w:eastAsia="黑体" w:cs="黑体"/>
          <w:sz w:val="36"/>
          <w:szCs w:val="36"/>
        </w:rPr>
        <w:t>编制说明</w:t>
      </w:r>
    </w:p>
    <w:p>
      <w:pPr>
        <w:pStyle w:val="11"/>
        <w:keepNext w:val="0"/>
        <w:keepLines w:val="0"/>
        <w:pageBreakBefore w:val="0"/>
        <w:kinsoku/>
        <w:wordWrap/>
        <w:overflowPunct/>
        <w:topLinePunct w:val="0"/>
        <w:autoSpaceDE/>
        <w:autoSpaceDN/>
        <w:bidi w:val="0"/>
        <w:adjustRightInd/>
        <w:snapToGrid/>
        <w:spacing w:line="360" w:lineRule="auto"/>
        <w:ind w:left="0"/>
        <w:jc w:val="center"/>
        <w:textAlignment w:val="auto"/>
        <w:rPr>
          <w:rFonts w:hint="eastAsia" w:ascii="黑体" w:hAnsi="黑体" w:eastAsia="黑体" w:cs="黑体"/>
          <w:sz w:val="36"/>
          <w:szCs w:val="36"/>
        </w:rPr>
      </w:pPr>
    </w:p>
    <w:p>
      <w:pPr>
        <w:pStyle w:val="11"/>
        <w:keepNext w:val="0"/>
        <w:keepLines w:val="0"/>
        <w:pageBreakBefore w:val="0"/>
        <w:numPr>
          <w:ilvl w:val="0"/>
          <w:numId w:val="1"/>
        </w:numPr>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工作简况</w:t>
      </w:r>
    </w:p>
    <w:p>
      <w:pPr>
        <w:pStyle w:val="11"/>
        <w:keepNext w:val="0"/>
        <w:keepLines w:val="0"/>
        <w:pageBreakBefore w:val="0"/>
        <w:numPr>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sz w:val="28"/>
          <w:szCs w:val="28"/>
        </w:rPr>
        <w:t>1、任务来源</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赤峰市市场监督管理局印发的《关于公开征集2023年度赤峰市地方标准制修订项目的通知》（赤市监函字﹝2023﹞1号），赤峰市农牧业综合检验检测中心提出并经赤峰市农牧局同意，由赤峰市农牧局向赤峰市市场监督管理局提出地方标准立项申请。</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12月4日，赤峰市市场监督管理局印发了《关于下达2023年第二批赤峰市地方标准制修订项目计划的通知》（赤市监标字﹝2023﹞139号），批复同意将该标准作为2023年度赤峰市地方标准制修订项目，起草制定本文件。</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2、起草单位、协作单位</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起草单位：赤峰市农牧业综合检验检测中心。</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协作单位：赤峰市农牧科学研究所、</w:t>
      </w:r>
      <w:r>
        <w:rPr>
          <w:rFonts w:hint="eastAsia" w:asciiTheme="minorEastAsia" w:hAnsiTheme="minorEastAsia" w:eastAsiaTheme="minorEastAsia" w:cstheme="minorEastAsia"/>
          <w:color w:val="000000"/>
          <w:sz w:val="28"/>
          <w:szCs w:val="28"/>
        </w:rPr>
        <w:t>赤峰市农牧技术推广中心、林西县农牧局、敖汉旗农牧局。</w:t>
      </w:r>
    </w:p>
    <w:p>
      <w:pPr>
        <w:keepNext w:val="0"/>
        <w:keepLines w:val="0"/>
        <w:pageBreakBefore w:val="0"/>
        <w:kinsoku/>
        <w:wordWrap/>
        <w:overflowPunct/>
        <w:topLinePunct w:val="0"/>
        <w:autoSpaceDE/>
        <w:autoSpaceDN/>
        <w:bidi w:val="0"/>
        <w:adjustRightInd/>
        <w:snapToGrid/>
        <w:spacing w:line="360" w:lineRule="auto"/>
        <w:ind w:lef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起草人：</w:t>
      </w:r>
      <w:r>
        <w:rPr>
          <w:rFonts w:hint="eastAsia" w:asciiTheme="minorEastAsia" w:hAnsiTheme="minorEastAsia" w:eastAsiaTheme="minorEastAsia" w:cstheme="minorEastAsia"/>
          <w:color w:val="000000"/>
          <w:sz w:val="28"/>
          <w:szCs w:val="28"/>
        </w:rPr>
        <w:t>贾沐霖、刘娜、李艳丽、王向红、张滋慧、呼德日扎干、王翠艳、邰丽、侯长江、王雪洁、唐艳梅、李玲、陆露、李金才、李洵、尹继伟</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二、制定标准的必要性和意义</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农业投入品是在农产品生产过程中使用或添加的物质，包括种子、肥料、农药、兽药、饲料及饲料添加剂等农用生产资料。农业投入品是农业生产必不可少的物质，是关系食用农产品质量安全的重要因素，依法严格规范农业投入品的使用管理，对于从源头上保证食品安全具有重要意义。</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近年来，“赤峰小米”产业和品牌建设稳步推进，2016年获得农业部农产品地理标志认证，2018年经国家知识产权局批准注册为国家地理标志证明商标。2019年“赤峰小米”入选中国农业品牌目录、第四批全国名特优新农产品目录和中国农产品百强标志性品牌，并通过内蒙古“蒙字标”认证。截至2021年底，赤峰市谷子年播种面积达到400万亩，约占全国谷子播种面积的四分之一，年均产量14亿斤以上，因此标准化生产势在必行。而标准化生产过程中投入品的使用管理直接关系到谷子质量安全，也关乎“赤峰小米”品牌建设和产业化发展。</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标准化是现代农业发展的重要内容，是保障农产品质量安全、增加绿色优质农产品供给的有效途径。近年来，赤峰市农牧局认真贯彻落实自治区党委、赤峰市委决策部署，全面落实中央经济工作会议、中央农村工作会议精神，立足新发展阶段、贯彻新发展理念、构建新发展格局、推动高质量发展，以提升农业质量效益和竞争力为主攻方向，积极推进构建以产品为主线、全程质量控制为核心的现代农业全产业链标准体系，试点打造一批全产业链标准化基地，培育一批高标准引领的绿色优质农产品精品，为保障农产品质量安全、增加我市绿色优质农产品供给和推动我市农业高质量发展提供有力支撑。</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多年来，赤峰谷子种植过程中投入品使用普遍较为粗放，对于投入品使用管理没有明确的指导标准，在一定程度上影响谷子的质量安全和产业化发展，对农民增收和整体经济发展均产生了一定的不利影响。因此有必要尽快制定出台赤峰市谷子标准化生产投入品使用规程，这将对促进我市小米产业的发展壮大和品牌提升，促进农业供给侧结构性改革、增加农民收入、加快乡村振兴步伐都具有重要指导意义。</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三、主要起草过程</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本标准立项后，起草小组即着手进行“赤峰谷子标准化生产投入品使用要求</w:t>
      </w:r>
      <w:r>
        <w:rPr>
          <w:rFonts w:hint="eastAsia" w:asciiTheme="minorEastAsia" w:hAnsiTheme="minorEastAsia" w:eastAsiaTheme="minorEastAsia" w:cstheme="minorEastAsia"/>
          <w:sz w:val="28"/>
          <w:szCs w:val="28"/>
        </w:rPr>
        <w:t>”标准的调研及国家标准、行业标准查新工作，并大量收集、查阅和分析有关技术资料，按制定标准的要求进行分类整理，在总结查阅整理资料，参考国内相关标准，结合敖汉旗、松山区、阿鲁科尔沁旗等种植集中地区的生产实际，并征求意见的基础上形成本标准。</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四、制定文件的原则和依据，与现行法律、法规、标准的关系</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本标准按照GB/T 1.1-2020 《标准化工作导则 第1部分：标准化文件的结构和起草规则》要求进行编写，严格执行国家现行相关政策、法规，与有关技术标准、规程相协调，并充分考虑了赤峰谷子标准化生产投入品仓储的实际和特点。</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五、主要技术指标、参数、试验验证的论述</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通过对敖汉旗、松山区、阿鲁科尔沁旗等种植集中地区的生产实际实际情况的调研，结合赤峰市小米生产实际和产业发展前景，制订了赤峰谷子标准化生产投入品使用要求。</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六、重大意见分歧的处理依据和结果</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七、采用国际标准或国外先进标准的，说明采标程度，以及国内外同类标准水平的对比情况</w:t>
      </w:r>
    </w:p>
    <w:p>
      <w:pPr>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kern w:val="0"/>
          <w:sz w:val="28"/>
          <w:szCs w:val="28"/>
        </w:rPr>
        <w:t>本标准充分参考了GB 2762 食品安全国家标准食品中污染物限量、GB 2763 食品安全国家标准食品中农药最大残留限量、GB 3095 环境空气质量标准、GB 12475农药贮运、销售和使用的防毒规程、GB 38400 肥料中有毒有害物质的限量要求、GB 13735 聚乙烯吹塑农用地面覆盖薄膜、GB 4404.1《粮食作物种子第1部分：禾谷类》、GB/T 8321（所有部分）农药合理使用准则、NY/T 525 有机肥料、NY/T 3442 畜禽粪便堆肥技术规范。</w:t>
      </w:r>
    </w:p>
    <w:p>
      <w:pPr>
        <w:pStyle w:val="2"/>
        <w:keepNext w:val="0"/>
        <w:keepLines w:val="0"/>
        <w:pageBreakBefore w:val="0"/>
        <w:kinsoku/>
        <w:wordWrap/>
        <w:overflowPunct/>
        <w:topLinePunct w:val="0"/>
        <w:autoSpaceDE/>
        <w:autoSpaceDN/>
        <w:bidi w:val="0"/>
        <w:adjustRightInd/>
        <w:snapToGrid/>
        <w:spacing w:line="360" w:lineRule="auto"/>
        <w:ind w:left="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八、其他应说明的事项</w:t>
      </w:r>
    </w:p>
    <w:p>
      <w:pPr>
        <w:pStyle w:val="2"/>
        <w:keepNext w:val="0"/>
        <w:keepLines w:val="0"/>
        <w:pageBreakBefore w:val="0"/>
        <w:kinsoku/>
        <w:wordWrap/>
        <w:overflowPunct/>
        <w:topLinePunct w:val="0"/>
        <w:autoSpaceDE/>
        <w:autoSpaceDN/>
        <w:bidi w:val="0"/>
        <w:adjustRightInd/>
        <w:snapToGrid/>
        <w:spacing w:line="360" w:lineRule="auto"/>
        <w:ind w:left="0" w:firstLine="560" w:firstLineChars="200"/>
        <w:textAlignment w:val="auto"/>
        <w:rPr>
          <w:rFonts w:ascii="仿宋" w:hAnsi="仿宋" w:eastAsia="仿宋"/>
          <w:sz w:val="28"/>
          <w:szCs w:val="32"/>
        </w:rPr>
      </w:pPr>
      <w:r>
        <w:rPr>
          <w:rFonts w:hint="eastAsia" w:asciiTheme="minorEastAsia" w:hAnsiTheme="minorEastAsia" w:eastAsiaTheme="minorEastAsia" w:cstheme="minorEastAsia"/>
          <w:sz w:val="28"/>
          <w:szCs w:val="28"/>
        </w:rPr>
        <w:t>无</w:t>
      </w: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C6CC9"/>
    <w:multiLevelType w:val="singleLevel"/>
    <w:tmpl w:val="89CC6CC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JjMGM1ZmMwYTViNGNkYTY0MzVkNTU4OTZiMTBmMWYifQ=="/>
  </w:docVars>
  <w:rsids>
    <w:rsidRoot w:val="002E17DF"/>
    <w:rsid w:val="0006773F"/>
    <w:rsid w:val="00070202"/>
    <w:rsid w:val="000800E3"/>
    <w:rsid w:val="00084A4E"/>
    <w:rsid w:val="000C43AF"/>
    <w:rsid w:val="000D6E41"/>
    <w:rsid w:val="000D7DB6"/>
    <w:rsid w:val="000E28D7"/>
    <w:rsid w:val="00121ADE"/>
    <w:rsid w:val="00130644"/>
    <w:rsid w:val="00135FE1"/>
    <w:rsid w:val="00140AF8"/>
    <w:rsid w:val="00192B94"/>
    <w:rsid w:val="001B0027"/>
    <w:rsid w:val="001D474E"/>
    <w:rsid w:val="002072EE"/>
    <w:rsid w:val="00216CA6"/>
    <w:rsid w:val="0025292D"/>
    <w:rsid w:val="00253F26"/>
    <w:rsid w:val="00265ABF"/>
    <w:rsid w:val="00270FFA"/>
    <w:rsid w:val="002749DD"/>
    <w:rsid w:val="00290D26"/>
    <w:rsid w:val="002B0376"/>
    <w:rsid w:val="002C4FF4"/>
    <w:rsid w:val="002C5C29"/>
    <w:rsid w:val="002E17DF"/>
    <w:rsid w:val="002F37C5"/>
    <w:rsid w:val="00302FAB"/>
    <w:rsid w:val="003256B9"/>
    <w:rsid w:val="003274CF"/>
    <w:rsid w:val="00334F25"/>
    <w:rsid w:val="00344F57"/>
    <w:rsid w:val="003B29DD"/>
    <w:rsid w:val="003D2677"/>
    <w:rsid w:val="003D638B"/>
    <w:rsid w:val="003E7627"/>
    <w:rsid w:val="00404EEF"/>
    <w:rsid w:val="00426E60"/>
    <w:rsid w:val="00431D0F"/>
    <w:rsid w:val="00457B84"/>
    <w:rsid w:val="0046290D"/>
    <w:rsid w:val="004705E5"/>
    <w:rsid w:val="00487A11"/>
    <w:rsid w:val="00490B4F"/>
    <w:rsid w:val="00492116"/>
    <w:rsid w:val="004C1564"/>
    <w:rsid w:val="004F3848"/>
    <w:rsid w:val="00512001"/>
    <w:rsid w:val="00525DA1"/>
    <w:rsid w:val="00527D2C"/>
    <w:rsid w:val="00532B0F"/>
    <w:rsid w:val="00554807"/>
    <w:rsid w:val="00572504"/>
    <w:rsid w:val="00573CC0"/>
    <w:rsid w:val="00580DEB"/>
    <w:rsid w:val="005A5F25"/>
    <w:rsid w:val="005D68A5"/>
    <w:rsid w:val="005D710E"/>
    <w:rsid w:val="005F61AF"/>
    <w:rsid w:val="00617BF3"/>
    <w:rsid w:val="00647B9F"/>
    <w:rsid w:val="006602DE"/>
    <w:rsid w:val="0066545C"/>
    <w:rsid w:val="006800AC"/>
    <w:rsid w:val="00687EA8"/>
    <w:rsid w:val="006C38AD"/>
    <w:rsid w:val="00703FB6"/>
    <w:rsid w:val="0070700A"/>
    <w:rsid w:val="00716CEE"/>
    <w:rsid w:val="007548B2"/>
    <w:rsid w:val="00754E4C"/>
    <w:rsid w:val="00767D90"/>
    <w:rsid w:val="007F1D3F"/>
    <w:rsid w:val="00800065"/>
    <w:rsid w:val="00842750"/>
    <w:rsid w:val="00856AF6"/>
    <w:rsid w:val="008634FC"/>
    <w:rsid w:val="00874DF2"/>
    <w:rsid w:val="008D27B1"/>
    <w:rsid w:val="008D283B"/>
    <w:rsid w:val="008F0024"/>
    <w:rsid w:val="00910D6F"/>
    <w:rsid w:val="00917A8A"/>
    <w:rsid w:val="00923EFD"/>
    <w:rsid w:val="0093348C"/>
    <w:rsid w:val="00933829"/>
    <w:rsid w:val="00957F90"/>
    <w:rsid w:val="00963B5C"/>
    <w:rsid w:val="009A12E9"/>
    <w:rsid w:val="009A1F1C"/>
    <w:rsid w:val="009B31DB"/>
    <w:rsid w:val="009D11A7"/>
    <w:rsid w:val="009D3E48"/>
    <w:rsid w:val="009F7DC6"/>
    <w:rsid w:val="00A03265"/>
    <w:rsid w:val="00A21E0A"/>
    <w:rsid w:val="00A2357A"/>
    <w:rsid w:val="00A33F68"/>
    <w:rsid w:val="00A815F2"/>
    <w:rsid w:val="00A83B3D"/>
    <w:rsid w:val="00AA4B14"/>
    <w:rsid w:val="00AC69E8"/>
    <w:rsid w:val="00AD06F4"/>
    <w:rsid w:val="00AD6782"/>
    <w:rsid w:val="00B01CCC"/>
    <w:rsid w:val="00B36679"/>
    <w:rsid w:val="00B36920"/>
    <w:rsid w:val="00B37EF5"/>
    <w:rsid w:val="00B52F67"/>
    <w:rsid w:val="00B63905"/>
    <w:rsid w:val="00B63C33"/>
    <w:rsid w:val="00B82703"/>
    <w:rsid w:val="00B91F2C"/>
    <w:rsid w:val="00BA09F4"/>
    <w:rsid w:val="00BA6DF8"/>
    <w:rsid w:val="00BC6D30"/>
    <w:rsid w:val="00C0408E"/>
    <w:rsid w:val="00C16AA8"/>
    <w:rsid w:val="00C33CA4"/>
    <w:rsid w:val="00C36C65"/>
    <w:rsid w:val="00C77926"/>
    <w:rsid w:val="00C82114"/>
    <w:rsid w:val="00C82DF3"/>
    <w:rsid w:val="00C86542"/>
    <w:rsid w:val="00CC0866"/>
    <w:rsid w:val="00CC22DA"/>
    <w:rsid w:val="00CC469C"/>
    <w:rsid w:val="00D01A0A"/>
    <w:rsid w:val="00D115AE"/>
    <w:rsid w:val="00D254B5"/>
    <w:rsid w:val="00D26234"/>
    <w:rsid w:val="00D47895"/>
    <w:rsid w:val="00D82555"/>
    <w:rsid w:val="00DC2873"/>
    <w:rsid w:val="00DC348D"/>
    <w:rsid w:val="00DC4F75"/>
    <w:rsid w:val="00DF1861"/>
    <w:rsid w:val="00E057F3"/>
    <w:rsid w:val="00E346D5"/>
    <w:rsid w:val="00E37421"/>
    <w:rsid w:val="00E46003"/>
    <w:rsid w:val="00E74B62"/>
    <w:rsid w:val="00E837BC"/>
    <w:rsid w:val="00E869B9"/>
    <w:rsid w:val="00E97DD7"/>
    <w:rsid w:val="00F075F7"/>
    <w:rsid w:val="00F9480F"/>
    <w:rsid w:val="00FC28E6"/>
    <w:rsid w:val="00FD268E"/>
    <w:rsid w:val="00FD2B1C"/>
    <w:rsid w:val="00FD3D24"/>
    <w:rsid w:val="00FD656A"/>
    <w:rsid w:val="077727E0"/>
    <w:rsid w:val="0843392F"/>
    <w:rsid w:val="0C420FFA"/>
    <w:rsid w:val="0CC52274"/>
    <w:rsid w:val="0FE95C54"/>
    <w:rsid w:val="15664479"/>
    <w:rsid w:val="1A402615"/>
    <w:rsid w:val="1D8E39C4"/>
    <w:rsid w:val="2F396590"/>
    <w:rsid w:val="310A4F34"/>
    <w:rsid w:val="3AE624B5"/>
    <w:rsid w:val="3CBC46EF"/>
    <w:rsid w:val="3D8C0559"/>
    <w:rsid w:val="3FB7060E"/>
    <w:rsid w:val="40130A94"/>
    <w:rsid w:val="45CD59C1"/>
    <w:rsid w:val="485203BF"/>
    <w:rsid w:val="4E781B8F"/>
    <w:rsid w:val="4F4E3BE0"/>
    <w:rsid w:val="53025DB8"/>
    <w:rsid w:val="531359C1"/>
    <w:rsid w:val="577B5577"/>
    <w:rsid w:val="5C7540E3"/>
    <w:rsid w:val="60C26232"/>
    <w:rsid w:val="62C60172"/>
    <w:rsid w:val="64AC6D56"/>
    <w:rsid w:val="668F7640"/>
    <w:rsid w:val="66C71170"/>
    <w:rsid w:val="67365218"/>
    <w:rsid w:val="69CC4166"/>
    <w:rsid w:val="6BBB299B"/>
    <w:rsid w:val="77EB7C8B"/>
    <w:rsid w:val="7AA31F3E"/>
    <w:rsid w:val="7AB333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99"/>
    <w:rPr>
      <w:rFonts w:ascii="宋体" w:hAnsi="Courier New"/>
      <w:kern w:val="0"/>
    </w:rPr>
  </w:style>
  <w:style w:type="paragraph" w:styleId="3">
    <w:name w:val="Balloon Text"/>
    <w:basedOn w:val="1"/>
    <w:link w:val="16"/>
    <w:semiHidden/>
    <w:qFormat/>
    <w:uiPriority w:val="99"/>
    <w:rPr>
      <w:kern w:val="0"/>
      <w:sz w:val="18"/>
      <w:szCs w:val="18"/>
    </w:rPr>
  </w:style>
  <w:style w:type="paragraph" w:styleId="4">
    <w:name w:val="footer"/>
    <w:basedOn w:val="1"/>
    <w:link w:val="15"/>
    <w:qFormat/>
    <w:uiPriority w:val="99"/>
    <w:pPr>
      <w:tabs>
        <w:tab w:val="center" w:pos="4153"/>
        <w:tab w:val="right" w:pos="8306"/>
      </w:tabs>
      <w:snapToGrid w:val="0"/>
      <w:jc w:val="left"/>
    </w:pPr>
    <w:rPr>
      <w:kern w:val="0"/>
      <w:sz w:val="18"/>
      <w:szCs w:val="18"/>
    </w:rPr>
  </w:style>
  <w:style w:type="paragraph" w:styleId="5">
    <w:name w:val="header"/>
    <w:basedOn w:val="1"/>
    <w:link w:val="14"/>
    <w:autoRedefine/>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locked/>
    <w:uiPriority w:val="99"/>
    <w:rPr>
      <w:rFonts w:cs="Times New Roman"/>
      <w:b/>
    </w:rPr>
  </w:style>
  <w:style w:type="character" w:styleId="10">
    <w:name w:val="page number"/>
    <w:qFormat/>
    <w:uiPriority w:val="99"/>
    <w:rPr>
      <w:rFonts w:cs="Times New Roman"/>
    </w:rPr>
  </w:style>
  <w:style w:type="paragraph" w:customStyle="1" w:styleId="11">
    <w:name w:val="正文1"/>
    <w:qFormat/>
    <w:uiPriority w:val="99"/>
    <w:pPr>
      <w:jc w:val="both"/>
    </w:pPr>
    <w:rPr>
      <w:rFonts w:ascii="Calibri" w:hAnsi="Calibri" w:eastAsia="宋体" w:cs="宋体"/>
      <w:kern w:val="2"/>
      <w:sz w:val="21"/>
      <w:szCs w:val="21"/>
      <w:lang w:val="en-US" w:eastAsia="zh-CN" w:bidi="ar-SA"/>
    </w:rPr>
  </w:style>
  <w:style w:type="paragraph" w:styleId="12">
    <w:name w:val="List Paragraph"/>
    <w:basedOn w:val="1"/>
    <w:qFormat/>
    <w:uiPriority w:val="99"/>
    <w:pPr>
      <w:ind w:firstLine="420" w:firstLineChars="200"/>
    </w:pPr>
  </w:style>
  <w:style w:type="character" w:customStyle="1" w:styleId="13">
    <w:name w:val="纯文本 Char"/>
    <w:link w:val="2"/>
    <w:qFormat/>
    <w:locked/>
    <w:uiPriority w:val="99"/>
    <w:rPr>
      <w:rFonts w:ascii="宋体" w:hAnsi="Courier New" w:eastAsia="宋体" w:cs="Times New Roman"/>
      <w:sz w:val="21"/>
      <w:szCs w:val="21"/>
    </w:rPr>
  </w:style>
  <w:style w:type="character" w:customStyle="1" w:styleId="14">
    <w:name w:val="页眉 Char"/>
    <w:link w:val="5"/>
    <w:qFormat/>
    <w:locked/>
    <w:uiPriority w:val="99"/>
    <w:rPr>
      <w:rFonts w:ascii="Times New Roman" w:hAnsi="Times New Roman" w:eastAsia="宋体" w:cs="Times New Roman"/>
      <w:sz w:val="18"/>
      <w:szCs w:val="18"/>
    </w:rPr>
  </w:style>
  <w:style w:type="character" w:customStyle="1" w:styleId="15">
    <w:name w:val="页脚 Char"/>
    <w:link w:val="4"/>
    <w:qFormat/>
    <w:locked/>
    <w:uiPriority w:val="99"/>
    <w:rPr>
      <w:rFonts w:ascii="Times New Roman" w:hAnsi="Times New Roman" w:eastAsia="宋体" w:cs="Times New Roman"/>
      <w:sz w:val="18"/>
      <w:szCs w:val="18"/>
    </w:rPr>
  </w:style>
  <w:style w:type="character" w:customStyle="1" w:styleId="16">
    <w:name w:val="批注框文本 Char"/>
    <w:link w:val="3"/>
    <w:semiHidden/>
    <w:qFormat/>
    <w:locked/>
    <w:uiPriority w:val="99"/>
    <w:rPr>
      <w:rFonts w:ascii="Times New Roman" w:hAnsi="Times New Roman" w:cs="Times New Roman"/>
      <w:sz w:val="18"/>
      <w:szCs w:val="18"/>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sz w:val="21"/>
      <w:lang w:bidi="ar-SA"/>
    </w:rPr>
  </w:style>
  <w:style w:type="paragraph" w:customStyle="1" w:styleId="19">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Calibri" w:eastAsia="黑体"/>
      <w:kern w:val="0"/>
      <w:sz w:val="32"/>
      <w:szCs w:val="20"/>
    </w:rPr>
  </w:style>
  <w:style w:type="paragraph" w:customStyle="1" w:styleId="20">
    <w:name w:val="封面标准英文名称"/>
    <w:basedOn w:val="21"/>
    <w:qFormat/>
    <w:uiPriority w:val="99"/>
    <w:pPr>
      <w:spacing w:line="400" w:lineRule="exact"/>
    </w:pPr>
    <w:rPr>
      <w:rFonts w:ascii="Times New Roman"/>
      <w:sz w:val="28"/>
      <w:szCs w:val="28"/>
    </w:rPr>
  </w:style>
  <w:style w:type="paragraph" w:customStyle="1" w:styleId="2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1888</Words>
  <Characters>1987</Characters>
  <Lines>14</Lines>
  <Paragraphs>4</Paragraphs>
  <TotalTime>1</TotalTime>
  <ScaleCrop>false</ScaleCrop>
  <LinksUpToDate>false</LinksUpToDate>
  <CharactersWithSpaces>2007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2019-09-25T12:51:00Z</dcterms:created>
  <dc:creator>Administrator</dc:creator>
  <cp:lastModifiedBy>默默</cp:lastModifiedBy>
  <cp:lastPrinted>2019-09-26T13:54:00Z</cp:lastPrinted>
  <dcterms:modified xsi:type="dcterms:W3CDTF">2024-06-05T02:52:28Z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9920AFA6050D42D394D36F4706689150_12</vt:lpwstr>
  </property>
</Properties>
</file>