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5ACD94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509" w:type="dxa"/>
          </w:tcPr>
          <w:p w14:paraId="31B2A312">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p>
        </w:tc>
        <w:tc>
          <w:tcPr>
            <w:tcW w:w="8855" w:type="dxa"/>
          </w:tcPr>
          <w:p w14:paraId="6277B104">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0"/>
          </w:p>
        </w:tc>
      </w:tr>
      <w:tr w14:paraId="4B84A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DCD6069">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p>
        </w:tc>
        <w:tc>
          <w:tcPr>
            <w:tcW w:w="8855" w:type="dxa"/>
          </w:tcPr>
          <w:p w14:paraId="448C927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     </w:t>
            </w:r>
            <w:r>
              <w:rPr>
                <w:rFonts w:ascii="黑体" w:hAnsi="黑体" w:eastAsia="黑体"/>
                <w:sz w:val="21"/>
                <w:szCs w:val="21"/>
              </w:rPr>
              <w:fldChar w:fldCharType="end"/>
            </w:r>
            <w:bookmarkEnd w:id="1"/>
          </w:p>
        </w:tc>
      </w:tr>
    </w:tbl>
    <w:tbl>
      <w:tblPr>
        <w:tblStyle w:val="28"/>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280BE0AE">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tcPr>
          <w:p w14:paraId="2CFEFC59">
            <w:pPr>
              <w:pStyle w:val="50"/>
              <w:framePr w:w="0" w:hRule="auto" w:wrap="auto" w:vAnchor="margin" w:hAnchor="text" w:xAlign="left" w:yAlign="inline"/>
              <w:rPr>
                <w:rFonts w:ascii="宋体" w:hAnsi="宋体"/>
                <w:sz w:val="28"/>
                <w:szCs w:val="28"/>
              </w:rPr>
            </w:pPr>
            <w:bookmarkStart w:id="2"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1504</w:t>
            </w:r>
            <w:r>
              <w:fldChar w:fldCharType="end"/>
            </w:r>
            <w:bookmarkEnd w:id="3"/>
          </w:p>
        </w:tc>
      </w:tr>
    </w:tbl>
    <w:p w14:paraId="6CC140D6">
      <w:pPr>
        <w:pStyle w:val="51"/>
        <w:framePr w:w="9639" w:h="624" w:hRule="exact" w:hSpace="181" w:vSpace="181" w:wrap="around"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 xml:space="preserve"> 赤峰市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CFF1C82">
      <w:pPr>
        <w:pStyle w:val="196"/>
        <w:rPr>
          <w:lang w:val="fr-FR"/>
        </w:rPr>
      </w:pPr>
      <w:r>
        <w:rPr>
          <w:lang w:val="fr-FR"/>
        </w:rPr>
        <w:t>DB</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15</w:t>
      </w:r>
      <w:r>
        <w:rPr>
          <w:rFonts w:hint="eastAsia"/>
        </w:rPr>
        <w:t>04</w:t>
      </w:r>
      <w:r>
        <w:rPr>
          <w:lang w:val="fr-FR"/>
        </w:rPr>
        <w:t>/T</w:t>
      </w:r>
      <w:r>
        <w:rPr>
          <w:rFonts w:hint="eastAsia"/>
          <w:lang w:val="en-US" w:eastAsia="zh-CN"/>
        </w:rPr>
        <w:t xml:space="preserve"> </w:t>
      </w:r>
      <w:r>
        <w:fldChar w:fldCharType="end"/>
      </w:r>
      <w:bookmarkEnd w:id="5"/>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rFonts w:hint="eastAsia"/>
          <w:lang w:val="en-US" w:eastAsia="zh-CN"/>
        </w:rPr>
        <w:t>XXXX</w:t>
      </w:r>
      <w:r>
        <w:fldChar w:fldCharType="end"/>
      </w:r>
      <w:bookmarkEnd w:id="7"/>
    </w:p>
    <w:p w14:paraId="42230496">
      <w:pPr>
        <w:pStyle w:val="197"/>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21C2257B">
      <w:pPr>
        <w:spacing w:line="240" w:lineRule="auto"/>
        <w:rPr>
          <w:rFonts w:ascii="黑体" w:hAnsi="黑体" w:eastAsia="黑体"/>
          <w:kern w:val="0"/>
          <w:sz w:val="10"/>
          <w:szCs w:val="10"/>
        </w:rPr>
      </w:pPr>
      <w:r>
        <w:rPr>
          <w:rFonts w:ascii="黑体" w:hAnsi="黑体" w:eastAsia="黑体"/>
          <w:kern w:val="0"/>
          <w:sz w:val="10"/>
          <w:szCs w:val="10"/>
          <w:lang w:bidi="mn-Mong-CN"/>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4A8EFEB3">
      <w:pPr>
        <w:pStyle w:val="51"/>
        <w:framePr w:w="9639" w:h="6976" w:hRule="exact" w:hSpace="0" w:vSpace="0" w:wrap="around" w:hAnchor="page" w:y="6408"/>
        <w:jc w:val="center"/>
        <w:rPr>
          <w:rFonts w:ascii="黑体" w:hAnsi="黑体" w:eastAsia="黑体"/>
          <w:b w:val="0"/>
          <w:bCs w:val="0"/>
          <w:w w:val="100"/>
        </w:rPr>
      </w:pPr>
    </w:p>
    <w:p w14:paraId="3DEFF3E6">
      <w:pPr>
        <w:pStyle w:val="198"/>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lang w:eastAsia="zh-CN"/>
        </w:rPr>
        <w:t>牛家营子桔梗种植技术规程</w:t>
      </w:r>
      <w:r>
        <w:fldChar w:fldCharType="end"/>
      </w:r>
      <w:bookmarkEnd w:id="9"/>
    </w:p>
    <w:p w14:paraId="6457FC22">
      <w:pPr>
        <w:framePr w:w="9639" w:h="6974" w:hRule="exact" w:wrap="around" w:vAnchor="page" w:hAnchor="page" w:x="1419" w:y="6408" w:anchorLock="1"/>
        <w:ind w:left="-1418"/>
      </w:pPr>
    </w:p>
    <w:p w14:paraId="14548C32">
      <w:pPr>
        <w:pStyle w:val="126"/>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Technical regulations for planting of Niujiayingzi platycodon grandiflorum</w:t>
      </w:r>
      <w:r>
        <w:rPr>
          <w:rFonts w:eastAsia="黑体"/>
          <w:szCs w:val="28"/>
        </w:rPr>
        <w:t>   </w:t>
      </w:r>
      <w:r>
        <w:rPr>
          <w:rFonts w:eastAsia="黑体"/>
          <w:szCs w:val="28"/>
        </w:rPr>
        <w:fldChar w:fldCharType="end"/>
      </w:r>
      <w:bookmarkEnd w:id="10"/>
    </w:p>
    <w:p w14:paraId="02B25B8F">
      <w:pPr>
        <w:framePr w:w="9639" w:h="6974" w:hRule="exact" w:wrap="around" w:vAnchor="page" w:hAnchor="page" w:x="1419" w:y="6408" w:anchorLock="1"/>
        <w:spacing w:line="760" w:lineRule="exact"/>
        <w:ind w:left="-1418"/>
      </w:pPr>
    </w:p>
    <w:p w14:paraId="1AE3F0C7">
      <w:pPr>
        <w:pStyle w:val="126"/>
        <w:framePr w:w="9639" w:h="6974" w:hRule="exact" w:wrap="around" w:vAnchor="page" w:hAnchor="page" w:x="1419" w:y="6408" w:anchorLock="1"/>
        <w:textAlignment w:val="bottom"/>
        <w:rPr>
          <w:rFonts w:eastAsia="黑体"/>
          <w:szCs w:val="28"/>
        </w:rPr>
      </w:pPr>
    </w:p>
    <w:p w14:paraId="1F0422E7">
      <w:pPr>
        <w:pStyle w:val="126"/>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2DDF2134">
      <w:pPr>
        <w:pStyle w:val="126"/>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DE9284B">
      <w:pPr>
        <w:pStyle w:val="126"/>
        <w:framePr w:w="9639" w:h="6974" w:hRule="exact" w:wrap="around" w:vAnchor="page" w:hAnchor="page" w:x="1419" w:y="6408" w:anchorLock="1"/>
        <w:spacing w:beforeLines="300"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1C57EEF8">
      <w:pPr>
        <w:pStyle w:val="194"/>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hint="eastAsia" w:ascii="黑体"/>
          <w:lang w:val="en-US" w:eastAsia="zh-CN"/>
        </w:rPr>
        <w:t>XXXX</w:t>
      </w:r>
      <w:r>
        <w:rPr>
          <w:rFonts w:ascii="黑体"/>
        </w:rPr>
        <w:fldChar w:fldCharType="end"/>
      </w:r>
      <w:bookmarkEnd w:id="14"/>
      <w:r>
        <w:rPr>
          <w:rFonts w:ascii="黑体"/>
        </w:rPr>
        <w:t>-</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ascii="黑体"/>
        </w:rPr>
        <w:t>-</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77570442">
      <w:pPr>
        <w:pStyle w:val="195"/>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hint="eastAsia" w:ascii="黑体"/>
          <w:lang w:val="en-US" w:eastAsia="zh-CN"/>
        </w:rPr>
        <w:t>XXXX</w:t>
      </w:r>
      <w:r>
        <w:rPr>
          <w:rFonts w:ascii="黑体"/>
        </w:rPr>
        <w:fldChar w:fldCharType="end"/>
      </w:r>
      <w:bookmarkEnd w:id="17"/>
      <w:r>
        <w:rPr>
          <w:rFonts w:ascii="黑体"/>
        </w:rPr>
        <w:t>-</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ascii="黑体"/>
        </w:rPr>
        <w:t>-</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23C00497">
      <w:pPr>
        <w:pStyle w:val="15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赤峰市市场监督管理局</w:t>
      </w:r>
      <w:r>
        <w:rPr>
          <w:rFonts w:hAnsi="黑体"/>
          <w:w w:val="100"/>
          <w:sz w:val="28"/>
        </w:rPr>
        <w:fldChar w:fldCharType="end"/>
      </w:r>
      <w:bookmarkEnd w:id="20"/>
      <w:r>
        <w:rPr>
          <w:rFonts w:ascii="Times New Roman"/>
          <w:w w:val="100"/>
          <w:sz w:val="28"/>
        </w:rPr>
        <w:t>  </w:t>
      </w:r>
      <w:r>
        <w:rPr>
          <w:rStyle w:val="230"/>
          <w:rFonts w:hint="eastAsia" w:hAnsi="黑体"/>
          <w:position w:val="0"/>
        </w:rPr>
        <w:t>发</w:t>
      </w:r>
      <w:r>
        <w:rPr>
          <w:rStyle w:val="230"/>
          <w:rFonts w:hint="eastAsia" w:hAnsi="黑体"/>
          <w:spacing w:val="0"/>
          <w:position w:val="0"/>
        </w:rPr>
        <w:t>布</w:t>
      </w:r>
    </w:p>
    <w:p w14:paraId="0EAC4174">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338" w:right="1134" w:bottom="1021" w:left="1134" w:header="0" w:footer="0" w:gutter="284"/>
          <w:cols w:space="425" w:num="1"/>
          <w:titlePg/>
          <w:docGrid w:linePitch="312" w:charSpace="0"/>
        </w:sectPr>
      </w:pPr>
      <w:r>
        <w:rPr>
          <w:rFonts w:ascii="宋体" w:hAnsi="宋体"/>
          <w:sz w:val="28"/>
          <w:szCs w:val="28"/>
          <w:lang w:bidi="mn-Mong-CN"/>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0AA3E8DE">
      <w:pPr>
        <w:spacing w:line="20" w:lineRule="exact"/>
        <w:jc w:val="center"/>
        <w:rPr>
          <w:rFonts w:ascii="黑体" w:hAnsi="黑体" w:eastAsia="黑体"/>
          <w:sz w:val="32"/>
          <w:szCs w:val="32"/>
        </w:rPr>
      </w:pPr>
      <w:bookmarkStart w:id="21" w:name="BookMark4"/>
    </w:p>
    <w:p w14:paraId="2CEFB4E1">
      <w:pPr>
        <w:spacing w:line="20" w:lineRule="exact"/>
        <w:jc w:val="center"/>
        <w:rPr>
          <w:rFonts w:ascii="黑体" w:hAnsi="黑体" w:eastAsia="黑体"/>
          <w:sz w:val="32"/>
          <w:szCs w:val="32"/>
        </w:rPr>
      </w:pPr>
    </w:p>
    <w:sdt>
      <w:sdtPr>
        <w:tag w:val="NEW_STAND_NAME"/>
        <w:id w:val="595910757"/>
        <w:lock w:val="sdtLocked"/>
        <w:placeholder>
          <w:docPart w:val="07DBFB969B734393A2128F887F63D3E3"/>
        </w:placeholder>
      </w:sdtPr>
      <w:sdtContent>
        <w:p w14:paraId="7F77587F">
          <w:pPr>
            <w:pStyle w:val="57"/>
            <w:ind w:left="0" w:leftChars="0" w:firstLine="0" w:firstLineChars="0"/>
            <w:rPr>
              <w:rFonts w:hint="eastAsia" w:ascii="黑体" w:hAnsi="黑体" w:eastAsia="黑体" w:cs="黑体"/>
              <w:sz w:val="32"/>
              <w:szCs w:val="32"/>
              <w:lang w:eastAsia="zh-CN"/>
            </w:rPr>
          </w:pPr>
          <w:bookmarkStart w:id="22" w:name="NEW_STAND_NAME"/>
          <w:bookmarkStart w:id="23" w:name="_Toc531183357"/>
          <w:bookmarkStart w:id="24" w:name="_Toc531183280"/>
          <w:bookmarkStart w:id="25" w:name="_Toc531183319"/>
          <w:bookmarkStart w:id="26" w:name="_Toc531183239"/>
          <w:r>
            <w:rPr>
              <w:rFonts w:hint="eastAsia"/>
              <w:lang w:val="en-US" w:eastAsia="zh-CN"/>
            </w:rPr>
            <w:t xml:space="preserve">                                      </w:t>
          </w:r>
          <w:r>
            <w:rPr>
              <w:rFonts w:hint="eastAsia" w:ascii="黑体" w:hAnsi="黑体" w:eastAsia="黑体" w:cs="黑体"/>
              <w:sz w:val="32"/>
              <w:szCs w:val="32"/>
              <w:lang w:eastAsia="zh-CN"/>
            </w:rPr>
            <w:t>前</w:t>
          </w:r>
          <w:r>
            <w:rPr>
              <w:rFonts w:hint="eastAsia" w:ascii="黑体" w:hAnsi="黑体" w:eastAsia="黑体" w:cs="黑体"/>
              <w:sz w:val="32"/>
              <w:szCs w:val="32"/>
              <w:lang w:val="en-US" w:eastAsia="zh-CN"/>
            </w:rPr>
            <w:t xml:space="preserve">    </w:t>
          </w:r>
          <w:r>
            <w:rPr>
              <w:rFonts w:hint="eastAsia" w:ascii="黑体" w:hAnsi="黑体" w:eastAsia="黑体" w:cs="黑体"/>
              <w:sz w:val="32"/>
              <w:szCs w:val="32"/>
              <w:lang w:eastAsia="zh-CN"/>
            </w:rPr>
            <w:t>言</w:t>
          </w:r>
        </w:p>
        <w:p w14:paraId="4E040BC9">
          <w:pPr>
            <w:pStyle w:val="57"/>
            <w:ind w:left="0" w:leftChars="0" w:firstLine="0" w:firstLineChars="0"/>
            <w:rPr>
              <w:rFonts w:hint="eastAsia" w:ascii="黑体" w:hAnsi="黑体" w:eastAsia="黑体" w:cs="黑体"/>
              <w:sz w:val="32"/>
              <w:szCs w:val="32"/>
              <w:lang w:eastAsia="zh-CN"/>
            </w:rPr>
          </w:pPr>
        </w:p>
        <w:p w14:paraId="58FFE82A">
          <w:pPr>
            <w:pStyle w:val="57"/>
            <w:ind w:firstLine="420"/>
          </w:pPr>
          <w:r>
            <w:rPr>
              <w:rFonts w:hint="eastAsia"/>
            </w:rPr>
            <w:t>本文件按照GB/T 1.1—2020《标准化工作导则  第1部分：标准化文件的结构和起草规则》的规定起草。</w:t>
          </w:r>
        </w:p>
        <w:p w14:paraId="43000B16">
          <w:pPr>
            <w:pStyle w:val="57"/>
            <w:ind w:firstLine="420"/>
            <w:rPr>
              <w:color w:val="auto"/>
            </w:rPr>
          </w:pPr>
          <w:r>
            <w:rPr>
              <w:rFonts w:hint="eastAsia"/>
              <w:color w:val="auto"/>
            </w:rPr>
            <w:t>本文件由喀喇沁旗农牧局提出。</w:t>
          </w:r>
        </w:p>
        <w:p w14:paraId="1508CAA3">
          <w:pPr>
            <w:pStyle w:val="57"/>
            <w:ind w:firstLine="420"/>
          </w:pPr>
          <w:r>
            <w:rPr>
              <w:rFonts w:hint="eastAsia"/>
            </w:rPr>
            <w:t>本文件由赤峰市农牧局归口。</w:t>
          </w:r>
        </w:p>
        <w:p w14:paraId="31D5952A">
          <w:pPr>
            <w:pStyle w:val="57"/>
            <w:ind w:firstLine="420"/>
          </w:pPr>
          <w:r>
            <w:rPr>
              <w:rFonts w:hint="eastAsia"/>
            </w:rPr>
            <w:t>本文件起草单位：喀喇沁旗农牧局、喀喇沁旗市场监督管理局、赤峰市农牧业综合检验检测中心、赤峰市农牧科学研究所、赤峰市农牧技术推广中心、</w:t>
          </w:r>
          <w:r>
            <w:rPr>
              <w:rFonts w:hint="eastAsia"/>
              <w:lang w:eastAsia="zh-CN"/>
            </w:rPr>
            <w:t>内蒙古达盛堂中药材销售有限公司、</w:t>
          </w:r>
          <w:r>
            <w:rPr>
              <w:rFonts w:hint="eastAsia"/>
            </w:rPr>
            <w:t>赤峰市冯氏桔梗食品有限公司、赤峰荣兴堂药业有限责任公司。</w:t>
          </w:r>
        </w:p>
        <w:p w14:paraId="2DC20A60">
          <w:pPr>
            <w:pStyle w:val="57"/>
            <w:ind w:left="0" w:leftChars="0" w:firstLine="420" w:firstLineChars="200"/>
            <w:rPr>
              <w:rFonts w:hint="eastAsia" w:ascii="黑体" w:hAnsi="黑体" w:eastAsia="黑体" w:cs="黑体"/>
              <w:sz w:val="32"/>
              <w:szCs w:val="32"/>
              <w:lang w:eastAsia="zh-CN"/>
            </w:rPr>
          </w:pPr>
          <w:r>
            <w:rPr>
              <w:rFonts w:hint="eastAsia"/>
            </w:rPr>
            <w:t>本文件主要起草人：宫文学、王旭、王秀华、赵丽丽、郑新、丛明琦、朱星晔、高琪、</w:t>
          </w:r>
          <w:r>
            <w:rPr>
              <w:rFonts w:hint="eastAsia"/>
              <w:lang w:eastAsia="zh-CN"/>
            </w:rPr>
            <w:t>刘子孝、</w:t>
          </w:r>
          <w:bookmarkStart w:id="65" w:name="_GoBack"/>
          <w:bookmarkEnd w:id="65"/>
          <w:r>
            <w:rPr>
              <w:rFonts w:hint="eastAsia"/>
            </w:rPr>
            <w:t>冯志伟、于建国、李艳丽、王向红、郇志荣、王雪洁、宋宝香、徐艳双、杜亚丽</w:t>
          </w:r>
        </w:p>
        <w:p w14:paraId="0BB46E95">
          <w:pPr>
            <w:pStyle w:val="57"/>
            <w:ind w:left="0" w:leftChars="0" w:firstLine="0" w:firstLineChars="0"/>
            <w:rPr>
              <w:rFonts w:hint="eastAsia" w:ascii="黑体" w:hAnsi="黑体" w:eastAsia="黑体" w:cs="黑体"/>
              <w:sz w:val="32"/>
              <w:szCs w:val="32"/>
              <w:lang w:eastAsia="zh-CN"/>
            </w:rPr>
          </w:pPr>
        </w:p>
        <w:p w14:paraId="77894809">
          <w:pPr>
            <w:pStyle w:val="57"/>
            <w:ind w:left="0" w:leftChars="0" w:firstLine="0" w:firstLineChars="0"/>
            <w:rPr>
              <w:rFonts w:hint="eastAsia" w:ascii="黑体" w:hAnsi="黑体" w:eastAsia="黑体" w:cs="黑体"/>
              <w:sz w:val="32"/>
              <w:szCs w:val="32"/>
              <w:lang w:eastAsia="zh-CN"/>
            </w:rPr>
            <w:sectPr>
              <w:headerReference r:id="rId11" w:type="default"/>
              <w:footerReference r:id="rId12" w:type="default"/>
              <w:pgSz w:w="11906" w:h="16838"/>
              <w:pgMar w:top="1928" w:right="1134" w:bottom="1134" w:left="1134" w:header="1418" w:footer="1134" w:gutter="284"/>
              <w:pgNumType w:start="1"/>
              <w:cols w:space="425" w:num="1"/>
              <w:formProt w:val="0"/>
              <w:docGrid w:type="lines" w:linePitch="312" w:charSpace="0"/>
            </w:sectPr>
          </w:pPr>
        </w:p>
        <w:bookmarkEnd w:id="21"/>
        <w:bookmarkEnd w:id="22"/>
        <w:bookmarkEnd w:id="23"/>
        <w:bookmarkEnd w:id="24"/>
        <w:bookmarkEnd w:id="25"/>
        <w:bookmarkEnd w:id="26"/>
        <w:p w14:paraId="0E99E33D">
          <w:pPr>
            <w:pStyle w:val="178"/>
            <w:spacing w:before="312" w:beforeLines="100" w:after="3" w:afterLines="1"/>
            <w:rPr>
              <w:rFonts w:hint="eastAsia"/>
              <w:bCs/>
            </w:rPr>
          </w:pPr>
          <w:bookmarkStart w:id="27" w:name="_Toc3151"/>
          <w:r>
            <w:rPr>
              <w:rFonts w:hint="eastAsia"/>
              <w:bCs/>
            </w:rPr>
            <w:t>牛家营子桔梗种植技术</w:t>
          </w:r>
          <w:bookmarkEnd w:id="27"/>
          <w:r>
            <w:rPr>
              <w:rFonts w:hint="eastAsia"/>
              <w:bCs/>
            </w:rPr>
            <w:t>规程</w:t>
          </w:r>
        </w:p>
        <w:p w14:paraId="01D3F5C9">
          <w:pPr>
            <w:pStyle w:val="106"/>
            <w:numPr>
              <w:ilvl w:val="2"/>
              <w:numId w:val="0"/>
            </w:numPr>
            <w:spacing w:before="156" w:after="156"/>
            <w:outlineLvl w:val="0"/>
          </w:pPr>
          <w:bookmarkStart w:id="28" w:name="_Toc22711"/>
          <w:r>
            <w:rPr>
              <w:rFonts w:hint="eastAsia"/>
            </w:rPr>
            <w:t>1</w:t>
          </w:r>
          <w:r>
            <w:rPr>
              <w:rFonts w:hint="eastAsia"/>
              <w:lang w:val="en-US" w:eastAsia="zh-CN"/>
            </w:rPr>
            <w:t xml:space="preserve"> </w:t>
          </w:r>
          <w:r>
            <w:rPr>
              <w:rFonts w:hint="eastAsia"/>
            </w:rPr>
            <w:t xml:space="preserve"> 范围</w:t>
          </w:r>
          <w:bookmarkEnd w:id="28"/>
        </w:p>
        <w:p w14:paraId="0451183A">
          <w:pPr>
            <w:ind w:firstLine="420" w:firstLineChars="200"/>
            <w:rPr>
              <w:rFonts w:ascii="宋体" w:hAnsi="宋体" w:eastAsia="宋体" w:cs="仿宋"/>
            </w:rPr>
          </w:pPr>
          <w:r>
            <w:rPr>
              <w:rFonts w:hint="eastAsia" w:ascii="宋体" w:hAnsi="宋体" w:eastAsia="宋体" w:cs="仿宋"/>
            </w:rPr>
            <w:t>本文件规定了桔梗种植的术语和定义、产地环境条件、选地、整地、施肥、播种、田间管理、病虫害防治和采收等内容。</w:t>
          </w:r>
        </w:p>
        <w:p w14:paraId="6A7FE731">
          <w:pPr>
            <w:ind w:firstLine="420" w:firstLineChars="200"/>
            <w:rPr>
              <w:rFonts w:ascii="宋体" w:hAnsi="宋体" w:eastAsia="宋体" w:cs="仿宋"/>
            </w:rPr>
          </w:pPr>
          <w:r>
            <w:rPr>
              <w:rFonts w:hint="eastAsia" w:ascii="宋体" w:hAnsi="宋体" w:eastAsia="宋体" w:cs="仿宋"/>
            </w:rPr>
            <w:t>本文件适用于赤峰市喀喇沁旗牛家营子桔梗生产区。</w:t>
          </w:r>
        </w:p>
        <w:p w14:paraId="7BE1BB29">
          <w:pPr>
            <w:pStyle w:val="106"/>
            <w:numPr>
              <w:ilvl w:val="2"/>
              <w:numId w:val="0"/>
            </w:numPr>
            <w:spacing w:before="156" w:after="156"/>
            <w:outlineLvl w:val="0"/>
          </w:pPr>
          <w:bookmarkStart w:id="29" w:name="_Toc31147"/>
          <w:r>
            <w:rPr>
              <w:rFonts w:hint="eastAsia"/>
            </w:rPr>
            <w:t xml:space="preserve">2 </w:t>
          </w:r>
          <w:r>
            <w:rPr>
              <w:rFonts w:hint="eastAsia"/>
              <w:lang w:val="en-US" w:eastAsia="zh-CN"/>
            </w:rPr>
            <w:t xml:space="preserve"> </w:t>
          </w:r>
          <w:r>
            <w:rPr>
              <w:rFonts w:hint="eastAsia"/>
            </w:rPr>
            <w:t>规范性引用文件</w:t>
          </w:r>
          <w:bookmarkEnd w:id="29"/>
        </w:p>
        <w:p w14:paraId="496CED78">
          <w:pPr>
            <w:ind w:firstLine="420" w:firstLineChars="200"/>
            <w:rPr>
              <w:rFonts w:ascii="宋体" w:hAnsi="宋体" w:eastAsia="宋体" w:cs="仿宋"/>
            </w:rPr>
          </w:pPr>
          <w:r>
            <w:rPr>
              <w:rFonts w:hint="eastAsia" w:ascii="宋体" w:hAnsi="宋体" w:eastAsia="宋体" w:cs="仿宋"/>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4457BEB">
          <w:pPr>
            <w:ind w:firstLine="420" w:firstLineChars="200"/>
            <w:rPr>
              <w:rFonts w:ascii="宋体" w:hAnsi="宋体" w:eastAsia="宋体" w:cs="仿宋"/>
            </w:rPr>
          </w:pPr>
          <w:r>
            <w:rPr>
              <w:rFonts w:hint="eastAsia" w:ascii="宋体" w:hAnsi="宋体" w:eastAsia="宋体" w:cs="仿宋"/>
            </w:rPr>
            <w:t xml:space="preserve">GB 3095  </w:t>
          </w:r>
          <w:r>
            <w:rPr>
              <w:rFonts w:ascii="宋体" w:hAnsi="宋体" w:eastAsia="宋体" w:cs="仿宋"/>
            </w:rPr>
            <w:t xml:space="preserve"> </w:t>
          </w:r>
          <w:r>
            <w:rPr>
              <w:rFonts w:hint="eastAsia" w:ascii="宋体" w:hAnsi="宋体" w:eastAsia="宋体" w:cs="仿宋"/>
            </w:rPr>
            <w:t>环境空气质量标准</w:t>
          </w:r>
        </w:p>
        <w:p w14:paraId="11D05EE6">
          <w:pPr>
            <w:ind w:firstLine="420" w:firstLineChars="200"/>
            <w:rPr>
              <w:rFonts w:ascii="宋体" w:hAnsi="宋体" w:eastAsia="宋体" w:cs="仿宋"/>
            </w:rPr>
          </w:pPr>
          <w:r>
            <w:rPr>
              <w:rFonts w:hint="eastAsia" w:ascii="宋体" w:hAnsi="宋体" w:eastAsia="宋体" w:cs="仿宋"/>
            </w:rPr>
            <w:t xml:space="preserve">GB 5084  </w:t>
          </w:r>
          <w:r>
            <w:rPr>
              <w:rFonts w:ascii="宋体" w:hAnsi="宋体" w:eastAsia="宋体" w:cs="仿宋"/>
            </w:rPr>
            <w:t xml:space="preserve"> </w:t>
          </w:r>
          <w:r>
            <w:rPr>
              <w:rFonts w:hint="eastAsia" w:ascii="宋体" w:hAnsi="宋体" w:eastAsia="宋体" w:cs="仿宋"/>
            </w:rPr>
            <w:t>农田灌溉水质标准</w:t>
          </w:r>
        </w:p>
        <w:p w14:paraId="5B8BAC49">
          <w:pPr>
            <w:ind w:firstLine="420" w:firstLineChars="200"/>
            <w:rPr>
              <w:rFonts w:ascii="宋体" w:hAnsi="宋体" w:eastAsia="宋体" w:cs="仿宋"/>
            </w:rPr>
          </w:pPr>
          <w:r>
            <w:rPr>
              <w:rFonts w:hint="eastAsia" w:ascii="宋体" w:hAnsi="宋体" w:eastAsia="宋体" w:cs="仿宋"/>
            </w:rPr>
            <w:t>GB 15618  土壤环境质量 农用地土壤污染风险管控标准(试行)</w:t>
          </w:r>
        </w:p>
        <w:p w14:paraId="42C2F561">
          <w:pPr>
            <w:ind w:firstLine="420" w:firstLineChars="200"/>
            <w:rPr>
              <w:rFonts w:ascii="宋体" w:hAnsi="宋体" w:eastAsia="宋体" w:cs="仿宋"/>
            </w:rPr>
          </w:pPr>
          <w:r>
            <w:rPr>
              <w:rFonts w:ascii="宋体" w:hAnsi="宋体" w:eastAsia="宋体" w:cs="仿宋"/>
            </w:rPr>
            <w:t>GB/T 8321 (所有部分) 农药合理使用准则</w:t>
          </w:r>
        </w:p>
        <w:p w14:paraId="4212C794">
          <w:pPr>
            <w:ind w:firstLine="420" w:firstLineChars="200"/>
            <w:rPr>
              <w:rFonts w:ascii="宋体" w:hAnsi="宋体" w:eastAsia="宋体" w:cs="仿宋"/>
            </w:rPr>
          </w:pPr>
          <w:r>
            <w:rPr>
              <w:rFonts w:hint="eastAsia" w:ascii="宋体" w:hAnsi="宋体" w:eastAsia="宋体" w:cs="仿宋"/>
            </w:rPr>
            <w:t>NY/T 1276 农药安全使用规范 总则</w:t>
          </w:r>
        </w:p>
        <w:p w14:paraId="57AFB150">
          <w:pPr>
            <w:pStyle w:val="106"/>
            <w:numPr>
              <w:ilvl w:val="2"/>
              <w:numId w:val="0"/>
            </w:numPr>
            <w:spacing w:before="156" w:after="156"/>
            <w:outlineLvl w:val="0"/>
          </w:pPr>
          <w:bookmarkStart w:id="30" w:name="_Toc8102"/>
          <w:r>
            <w:rPr>
              <w:rFonts w:hint="eastAsia"/>
            </w:rPr>
            <w:t xml:space="preserve">3 </w:t>
          </w:r>
          <w:r>
            <w:rPr>
              <w:rFonts w:hint="eastAsia"/>
              <w:lang w:val="en-US" w:eastAsia="zh-CN"/>
            </w:rPr>
            <w:t xml:space="preserve"> </w:t>
          </w:r>
          <w:r>
            <w:rPr>
              <w:rFonts w:hint="eastAsia"/>
            </w:rPr>
            <w:t>术语和定义</w:t>
          </w:r>
          <w:bookmarkEnd w:id="30"/>
        </w:p>
        <w:p w14:paraId="14BDE206">
          <w:pPr>
            <w:pStyle w:val="106"/>
            <w:numPr>
              <w:ilvl w:val="2"/>
              <w:numId w:val="0"/>
            </w:numPr>
            <w:spacing w:before="156" w:after="156"/>
          </w:pPr>
          <w:bookmarkStart w:id="31" w:name="_Toc22811"/>
          <w:r>
            <w:rPr>
              <w:rFonts w:hint="eastAsia"/>
            </w:rPr>
            <w:t xml:space="preserve">3.1 桔梗 </w:t>
          </w:r>
          <w:r>
            <w:t>Platycodon grandiflorus (Jacq.) A. DC</w:t>
          </w:r>
          <w:bookmarkEnd w:id="31"/>
        </w:p>
        <w:p w14:paraId="634359F4">
          <w:pPr>
            <w:ind w:firstLine="420" w:firstLineChars="200"/>
            <w:rPr>
              <w:rFonts w:ascii="宋体" w:hAnsi="宋体" w:eastAsia="宋体" w:cs="仿宋"/>
            </w:rPr>
          </w:pPr>
          <w:r>
            <w:rPr>
              <w:rFonts w:hint="eastAsia" w:ascii="宋体" w:hAnsi="宋体" w:eastAsia="宋体" w:cs="仿宋"/>
            </w:rPr>
            <w:t>桔梗为桔梗科，桔梗属植物，以干燥根入药。</w:t>
          </w:r>
        </w:p>
        <w:p w14:paraId="14F0E205">
          <w:pPr>
            <w:pStyle w:val="106"/>
            <w:numPr>
              <w:ilvl w:val="2"/>
              <w:numId w:val="0"/>
            </w:numPr>
            <w:spacing w:before="156" w:after="156"/>
            <w:outlineLvl w:val="0"/>
          </w:pPr>
          <w:bookmarkStart w:id="32" w:name="_Toc6332"/>
          <w:r>
            <w:rPr>
              <w:rFonts w:hint="eastAsia"/>
            </w:rPr>
            <w:t>4</w:t>
          </w:r>
          <w:r>
            <w:rPr>
              <w:rFonts w:hint="eastAsia"/>
              <w:lang w:val="en-US" w:eastAsia="zh-CN"/>
            </w:rPr>
            <w:t xml:space="preserve"> </w:t>
          </w:r>
          <w:r>
            <w:rPr>
              <w:rFonts w:hint="eastAsia"/>
            </w:rPr>
            <w:t xml:space="preserve"> 产地环境条件</w:t>
          </w:r>
          <w:bookmarkEnd w:id="32"/>
        </w:p>
        <w:p w14:paraId="62B09347">
          <w:pPr>
            <w:pStyle w:val="106"/>
            <w:numPr>
              <w:ilvl w:val="2"/>
              <w:numId w:val="0"/>
            </w:numPr>
            <w:spacing w:before="156" w:after="156"/>
          </w:pPr>
          <w:bookmarkStart w:id="33" w:name="_Toc2892"/>
          <w:r>
            <w:rPr>
              <w:rFonts w:hint="eastAsia"/>
            </w:rPr>
            <w:t>4.1 气候条件</w:t>
          </w:r>
          <w:bookmarkEnd w:id="33"/>
        </w:p>
        <w:p w14:paraId="7AB8BD3B">
          <w:pPr>
            <w:ind w:firstLine="420" w:firstLineChars="200"/>
            <w:rPr>
              <w:rFonts w:ascii="宋体" w:hAnsi="宋体" w:eastAsia="宋体" w:cs="仿宋"/>
            </w:rPr>
          </w:pPr>
          <w:r>
            <w:rPr>
              <w:rFonts w:hint="eastAsia" w:ascii="宋体" w:hAnsi="宋体" w:eastAsia="宋体" w:cs="仿宋"/>
            </w:rPr>
            <w:t>年平均气温 3.5 ℃～7 ℃，平均湿度60 %～80 %，年日照时间2900 h，≥10 ℃积温1900 ℃～3100 ℃，年平均降水量420 mm，无霜期130 d。</w:t>
          </w:r>
        </w:p>
        <w:p w14:paraId="04E7CF18">
          <w:pPr>
            <w:pStyle w:val="106"/>
            <w:numPr>
              <w:ilvl w:val="2"/>
              <w:numId w:val="0"/>
            </w:numPr>
            <w:spacing w:before="156" w:after="156"/>
          </w:pPr>
          <w:bookmarkStart w:id="34" w:name="_Toc32497"/>
          <w:r>
            <w:rPr>
              <w:rFonts w:hint="eastAsia"/>
            </w:rPr>
            <w:t>4.2 土壤条件</w:t>
          </w:r>
          <w:bookmarkEnd w:id="34"/>
        </w:p>
        <w:p w14:paraId="5F6D6291">
          <w:pPr>
            <w:rPr>
              <w:rFonts w:ascii="仿宋" w:hAnsi="仿宋" w:eastAsia="仿宋" w:cs="仿宋"/>
              <w:b w:val="0"/>
              <w:bCs w:val="0"/>
            </w:rPr>
          </w:pPr>
          <w:bookmarkStart w:id="35" w:name="_Toc7026"/>
          <w:r>
            <w:rPr>
              <w:rFonts w:hint="eastAsia" w:ascii="宋体" w:hAnsi="宋体" w:eastAsia="宋体" w:cs="仿宋"/>
              <w:b w:val="0"/>
              <w:bCs w:val="0"/>
            </w:rPr>
            <w:t>4.2.1 地势平坦，水源有保障。</w:t>
          </w:r>
          <w:bookmarkEnd w:id="35"/>
        </w:p>
        <w:p w14:paraId="06B0DD19">
          <w:pPr>
            <w:rPr>
              <w:rFonts w:ascii="宋体" w:hAnsi="宋体" w:eastAsia="宋体" w:cs="仿宋"/>
              <w:b w:val="0"/>
              <w:bCs w:val="0"/>
            </w:rPr>
          </w:pPr>
          <w:r>
            <w:rPr>
              <w:rFonts w:hint="eastAsia" w:ascii="宋体" w:hAnsi="宋体" w:eastAsia="宋体" w:cs="仿宋"/>
              <w:b w:val="0"/>
              <w:bCs w:val="0"/>
            </w:rPr>
            <w:t>4.2.2 土壤有机质含量1 %左右，pH值6.5～7.0，土层深厚，肥沃、疏松，保肥保水能力较强，通透性能良好的土壤或轻土壤。</w:t>
          </w:r>
        </w:p>
        <w:p w14:paraId="1D4B27FC">
          <w:pPr>
            <w:rPr>
              <w:rFonts w:ascii="宋体" w:hAnsi="宋体" w:eastAsia="宋体" w:cs="仿宋"/>
            </w:rPr>
          </w:pPr>
          <w:r>
            <w:rPr>
              <w:rFonts w:hint="eastAsia" w:ascii="宋体" w:hAnsi="宋体" w:eastAsia="宋体" w:cs="仿宋"/>
              <w:b w:val="0"/>
              <w:bCs w:val="0"/>
            </w:rPr>
            <w:t>4.2.3 土壤质量</w:t>
          </w:r>
          <w:r>
            <w:rPr>
              <w:rFonts w:hint="eastAsia" w:ascii="宋体" w:hAnsi="宋体" w:eastAsia="宋体" w:cs="仿宋"/>
            </w:rPr>
            <w:t>应符合GB 15618二级标准。</w:t>
          </w:r>
        </w:p>
        <w:p w14:paraId="3557E6C2">
          <w:pPr>
            <w:pStyle w:val="106"/>
            <w:numPr>
              <w:ilvl w:val="2"/>
              <w:numId w:val="0"/>
            </w:numPr>
            <w:spacing w:before="156" w:after="156"/>
            <w:outlineLvl w:val="0"/>
          </w:pPr>
          <w:bookmarkStart w:id="36" w:name="_Toc25335"/>
          <w:r>
            <w:rPr>
              <w:rFonts w:hint="eastAsia"/>
            </w:rPr>
            <w:t xml:space="preserve">5 </w:t>
          </w:r>
          <w:r>
            <w:rPr>
              <w:rFonts w:hint="eastAsia"/>
              <w:lang w:val="en-US" w:eastAsia="zh-CN"/>
            </w:rPr>
            <w:t xml:space="preserve"> </w:t>
          </w:r>
          <w:r>
            <w:rPr>
              <w:rFonts w:hint="eastAsia"/>
            </w:rPr>
            <w:t>选地、整地</w:t>
          </w:r>
          <w:bookmarkEnd w:id="36"/>
        </w:p>
        <w:p w14:paraId="71A16FE7">
          <w:pPr>
            <w:rPr>
              <w:rFonts w:ascii="宋体" w:hAnsi="宋体" w:eastAsia="宋体" w:cs="仿宋"/>
            </w:rPr>
          </w:pPr>
          <w:r>
            <w:rPr>
              <w:rFonts w:hint="eastAsia" w:ascii="宋体" w:hAnsi="宋体" w:eastAsia="宋体" w:cs="仿宋"/>
              <w:b/>
              <w:bCs/>
            </w:rPr>
            <w:t>5.1</w:t>
          </w:r>
          <w:r>
            <w:rPr>
              <w:rFonts w:hint="eastAsia" w:ascii="宋体" w:hAnsi="宋体" w:eastAsia="宋体" w:cs="仿宋"/>
            </w:rPr>
            <w:t xml:space="preserve"> 选择土层深厚、疏松肥沃、排水良好的砂质壤土。前茬作物以小麦、玉米等禾本科作物为宜，不宜连作。</w:t>
          </w:r>
        </w:p>
        <w:p w14:paraId="6C2BA915">
          <w:pPr>
            <w:rPr>
              <w:rFonts w:ascii="宋体" w:hAnsi="宋体" w:eastAsia="宋体" w:cs="仿宋"/>
            </w:rPr>
          </w:pPr>
          <w:r>
            <w:rPr>
              <w:rFonts w:hint="eastAsia" w:ascii="宋体" w:hAnsi="宋体" w:eastAsia="宋体" w:cs="仿宋"/>
              <w:b/>
              <w:bCs/>
            </w:rPr>
            <w:t>5.2</w:t>
          </w:r>
          <w:r>
            <w:rPr>
              <w:rFonts w:hint="eastAsia" w:ascii="宋体" w:hAnsi="宋体" w:eastAsia="宋体" w:cs="仿宋"/>
            </w:rPr>
            <w:t xml:space="preserve"> 春季定植的地块，在定植前一年秋季将地浇透，第二年春播时将地深翻30 cm，整平耙细，做畦。</w:t>
          </w:r>
        </w:p>
        <w:p w14:paraId="2B9AED9E">
          <w:pPr>
            <w:pStyle w:val="106"/>
            <w:numPr>
              <w:ilvl w:val="2"/>
              <w:numId w:val="0"/>
            </w:numPr>
            <w:spacing w:before="156" w:after="156"/>
            <w:outlineLvl w:val="0"/>
          </w:pPr>
          <w:bookmarkStart w:id="37" w:name="_Toc22325"/>
          <w:r>
            <w:rPr>
              <w:rFonts w:hint="eastAsia"/>
            </w:rPr>
            <w:t xml:space="preserve">6 </w:t>
          </w:r>
          <w:r>
            <w:rPr>
              <w:rFonts w:hint="eastAsia"/>
              <w:lang w:val="en-US" w:eastAsia="zh-CN"/>
            </w:rPr>
            <w:t xml:space="preserve"> </w:t>
          </w:r>
          <w:r>
            <w:rPr>
              <w:rFonts w:hint="eastAsia"/>
            </w:rPr>
            <w:t>施肥</w:t>
          </w:r>
          <w:bookmarkEnd w:id="37"/>
        </w:p>
        <w:p w14:paraId="026A18E3">
          <w:pPr>
            <w:rPr>
              <w:rFonts w:ascii="宋体" w:hAnsi="宋体" w:eastAsia="宋体" w:cs="仿宋"/>
              <w:b w:val="0"/>
              <w:bCs w:val="0"/>
            </w:rPr>
          </w:pPr>
          <w:r>
            <w:rPr>
              <w:rFonts w:hint="eastAsia" w:ascii="宋体" w:hAnsi="宋体" w:eastAsia="宋体" w:cs="仿宋"/>
              <w:b w:val="0"/>
              <w:bCs w:val="0"/>
            </w:rPr>
            <w:t xml:space="preserve">6.1 基肥。亩施优质农家肥1500kg～2000 kg以上, 加入过磷酸钙25 kg～40 kg，混合均匀于秋季整地时施入铺施耕层或在春汇时铺施。 </w:t>
          </w:r>
        </w:p>
        <w:p w14:paraId="7D631BEF">
          <w:pPr>
            <w:rPr>
              <w:rFonts w:ascii="宋体" w:hAnsi="宋体" w:eastAsia="宋体" w:cs="仿宋"/>
              <w:b w:val="0"/>
              <w:bCs w:val="0"/>
            </w:rPr>
          </w:pPr>
          <w:r>
            <w:rPr>
              <w:rFonts w:hint="eastAsia" w:ascii="宋体" w:hAnsi="宋体" w:eastAsia="宋体" w:cs="仿宋"/>
              <w:b w:val="0"/>
              <w:bCs w:val="0"/>
            </w:rPr>
            <w:t>6.2 底肥。在播种时，每亩施磷酸二铵15 kg～20 kg。</w:t>
          </w:r>
        </w:p>
        <w:p w14:paraId="4D8532AB">
          <w:pPr>
            <w:rPr>
              <w:rFonts w:ascii="宋体" w:hAnsi="宋体" w:eastAsia="宋体" w:cs="仿宋"/>
              <w:b w:val="0"/>
              <w:bCs w:val="0"/>
            </w:rPr>
          </w:pPr>
          <w:r>
            <w:rPr>
              <w:rFonts w:hint="eastAsia" w:ascii="宋体" w:hAnsi="宋体" w:eastAsia="宋体" w:cs="仿宋"/>
              <w:b w:val="0"/>
              <w:bCs w:val="0"/>
            </w:rPr>
            <w:t>6.3 定苗后亩追施尿素10 kg。</w:t>
          </w:r>
        </w:p>
        <w:p w14:paraId="53EADFFC">
          <w:pPr>
            <w:rPr>
              <w:rFonts w:ascii="宋体" w:hAnsi="宋体" w:eastAsia="宋体" w:cs="仿宋"/>
              <w:b w:val="0"/>
              <w:bCs w:val="0"/>
            </w:rPr>
          </w:pPr>
          <w:r>
            <w:rPr>
              <w:rFonts w:hint="eastAsia" w:ascii="宋体" w:hAnsi="宋体" w:eastAsia="宋体" w:cs="仿宋"/>
              <w:b w:val="0"/>
              <w:bCs w:val="0"/>
            </w:rPr>
            <w:t>6.4 植株出现分枝后，每亩追施硫酸钾2 kg。</w:t>
          </w:r>
        </w:p>
        <w:p w14:paraId="54DBD40E">
          <w:pPr>
            <w:rPr>
              <w:rFonts w:ascii="宋体" w:hAnsi="宋体" w:eastAsia="宋体" w:cs="仿宋"/>
            </w:rPr>
          </w:pPr>
          <w:r>
            <w:rPr>
              <w:rFonts w:hint="eastAsia" w:ascii="宋体" w:hAnsi="宋体" w:eastAsia="宋体" w:cs="仿宋"/>
              <w:b w:val="0"/>
              <w:bCs w:val="0"/>
            </w:rPr>
            <w:t>6.5 叶</w:t>
          </w:r>
          <w:r>
            <w:rPr>
              <w:rFonts w:hint="eastAsia" w:ascii="宋体" w:hAnsi="宋体" w:eastAsia="宋体" w:cs="仿宋"/>
            </w:rPr>
            <w:t>面肥。用氨基酸叶肥(氨基酸≥10 %)1:1000 倍液均匀喷雾在叶面和叶背。第一次喷施在开花之前，第二次喷施在立秋前后。</w:t>
          </w:r>
        </w:p>
        <w:p w14:paraId="78C37515">
          <w:pPr>
            <w:pStyle w:val="106"/>
            <w:numPr>
              <w:ilvl w:val="2"/>
              <w:numId w:val="0"/>
            </w:numPr>
            <w:spacing w:before="156" w:after="156"/>
            <w:outlineLvl w:val="0"/>
          </w:pPr>
          <w:bookmarkStart w:id="38" w:name="_Toc16892"/>
          <w:r>
            <w:rPr>
              <w:rFonts w:hint="eastAsia"/>
            </w:rPr>
            <w:t xml:space="preserve">7 </w:t>
          </w:r>
          <w:r>
            <w:rPr>
              <w:rFonts w:hint="eastAsia"/>
              <w:lang w:val="en-US" w:eastAsia="zh-CN"/>
            </w:rPr>
            <w:t xml:space="preserve"> </w:t>
          </w:r>
          <w:r>
            <w:rPr>
              <w:rFonts w:hint="eastAsia"/>
            </w:rPr>
            <w:t>播种</w:t>
          </w:r>
          <w:bookmarkEnd w:id="38"/>
        </w:p>
        <w:p w14:paraId="59954EE5">
          <w:pPr>
            <w:pStyle w:val="106"/>
            <w:numPr>
              <w:ilvl w:val="2"/>
              <w:numId w:val="0"/>
            </w:numPr>
            <w:spacing w:before="156" w:after="156"/>
          </w:pPr>
          <w:bookmarkStart w:id="39" w:name="_Toc29137"/>
          <w:r>
            <w:rPr>
              <w:rFonts w:hint="eastAsia"/>
            </w:rPr>
            <w:t>7.1 种子处理</w:t>
          </w:r>
          <w:bookmarkEnd w:id="39"/>
        </w:p>
        <w:p w14:paraId="35B0DB3D">
          <w:pPr>
            <w:ind w:firstLine="420" w:firstLineChars="200"/>
            <w:rPr>
              <w:rFonts w:ascii="宋体" w:hAnsi="宋体" w:eastAsia="宋体" w:cs="仿宋"/>
            </w:rPr>
          </w:pPr>
          <w:r>
            <w:rPr>
              <w:rFonts w:hint="eastAsia" w:ascii="宋体" w:hAnsi="宋体" w:eastAsia="宋体" w:cs="仿宋"/>
            </w:rPr>
            <w:t>选择上一年新产的颗粒饱满、不携带虫卵病菌的种子，净度不低于95%，发芽率不低于75%。播种前一天用50 ℃温水浸种24 h。</w:t>
          </w:r>
        </w:p>
        <w:p w14:paraId="3B0C2494">
          <w:pPr>
            <w:pStyle w:val="106"/>
            <w:numPr>
              <w:ilvl w:val="2"/>
              <w:numId w:val="0"/>
            </w:numPr>
            <w:spacing w:before="156" w:after="156"/>
          </w:pPr>
          <w:bookmarkStart w:id="40" w:name="_Toc32196"/>
          <w:r>
            <w:rPr>
              <w:rFonts w:hint="eastAsia"/>
            </w:rPr>
            <w:t>7.2 播种时间</w:t>
          </w:r>
          <w:bookmarkEnd w:id="40"/>
        </w:p>
        <w:p w14:paraId="6FC30D47">
          <w:pPr>
            <w:pStyle w:val="106"/>
            <w:numPr>
              <w:ilvl w:val="2"/>
              <w:numId w:val="0"/>
            </w:numPr>
            <w:spacing w:before="156" w:after="156"/>
            <w:ind w:firstLine="420" w:firstLineChars="200"/>
            <w:outlineLvl w:val="9"/>
            <w:rPr>
              <w:rFonts w:ascii="宋体" w:hAnsi="宋体" w:eastAsia="宋体" w:cs="仿宋"/>
              <w:szCs w:val="21"/>
            </w:rPr>
          </w:pPr>
          <w:bookmarkStart w:id="41" w:name="_Toc16137"/>
          <w:bookmarkStart w:id="42" w:name="_Toc30972"/>
          <w:bookmarkStart w:id="43" w:name="_Toc967"/>
          <w:bookmarkStart w:id="44" w:name="_Toc29606"/>
          <w:bookmarkStart w:id="45" w:name="_Toc20373"/>
          <w:r>
            <w:rPr>
              <w:rFonts w:hint="eastAsia" w:ascii="宋体" w:hAnsi="宋体" w:eastAsia="宋体" w:cs="仿宋"/>
              <w:szCs w:val="21"/>
            </w:rPr>
            <w:t>清明前后为春播适播期，5 cm深土壤地温稳定在6 ℃以上。</w:t>
          </w:r>
          <w:bookmarkEnd w:id="41"/>
          <w:bookmarkEnd w:id="42"/>
          <w:bookmarkEnd w:id="43"/>
          <w:bookmarkEnd w:id="44"/>
          <w:bookmarkEnd w:id="45"/>
        </w:p>
        <w:p w14:paraId="03486978">
          <w:pPr>
            <w:pStyle w:val="106"/>
            <w:numPr>
              <w:ilvl w:val="2"/>
              <w:numId w:val="0"/>
            </w:numPr>
            <w:spacing w:before="156" w:after="156"/>
          </w:pPr>
          <w:bookmarkStart w:id="46" w:name="_Toc16283"/>
          <w:r>
            <w:rPr>
              <w:rFonts w:hint="eastAsia"/>
            </w:rPr>
            <w:t>7.3 播种量</w:t>
          </w:r>
          <w:bookmarkEnd w:id="46"/>
        </w:p>
        <w:p w14:paraId="4F61B812">
          <w:pPr>
            <w:pStyle w:val="106"/>
            <w:numPr>
              <w:ilvl w:val="2"/>
              <w:numId w:val="0"/>
            </w:numPr>
            <w:spacing w:before="156" w:after="156"/>
            <w:ind w:firstLine="420" w:firstLineChars="200"/>
            <w:outlineLvl w:val="9"/>
            <w:rPr>
              <w:rFonts w:ascii="宋体" w:hAnsi="宋体" w:eastAsia="宋体" w:cs="仿宋"/>
              <w:szCs w:val="21"/>
            </w:rPr>
          </w:pPr>
          <w:bookmarkStart w:id="47" w:name="_Toc60"/>
          <w:r>
            <w:rPr>
              <w:rFonts w:ascii="宋体" w:hAnsi="宋体" w:eastAsia="宋体" w:cs="仿宋"/>
              <w:szCs w:val="21"/>
            </w:rPr>
            <w:t>每 667 m</w:t>
          </w:r>
          <w:r>
            <w:rPr>
              <w:rFonts w:ascii="宋体" w:hAnsi="宋体" w:eastAsia="宋体" w:cs="仿宋"/>
              <w:szCs w:val="21"/>
              <w:vertAlign w:val="superscript"/>
            </w:rPr>
            <w:t>2</w:t>
          </w:r>
          <w:r>
            <w:rPr>
              <w:rFonts w:ascii="宋体" w:hAnsi="宋体" w:eastAsia="宋体" w:cs="仿宋"/>
              <w:szCs w:val="21"/>
            </w:rPr>
            <w:t xml:space="preserve">用种 </w:t>
          </w:r>
          <w:r>
            <w:rPr>
              <w:rFonts w:hint="eastAsia" w:ascii="宋体" w:hAnsi="宋体" w:eastAsia="宋体" w:cs="仿宋"/>
              <w:szCs w:val="21"/>
            </w:rPr>
            <w:t xml:space="preserve">1.5 </w:t>
          </w:r>
          <w:r>
            <w:rPr>
              <w:rFonts w:ascii="宋体" w:hAnsi="宋体" w:eastAsia="宋体" w:cs="仿宋"/>
              <w:szCs w:val="21"/>
            </w:rPr>
            <w:t>kg～</w:t>
          </w:r>
          <w:r>
            <w:rPr>
              <w:rFonts w:hint="eastAsia" w:ascii="宋体" w:hAnsi="宋体" w:eastAsia="宋体" w:cs="仿宋"/>
              <w:szCs w:val="21"/>
            </w:rPr>
            <w:t xml:space="preserve">2 </w:t>
          </w:r>
          <w:r>
            <w:rPr>
              <w:rFonts w:ascii="宋体" w:hAnsi="宋体" w:eastAsia="宋体" w:cs="仿宋"/>
              <w:szCs w:val="21"/>
            </w:rPr>
            <w:t>kg。</w:t>
          </w:r>
          <w:bookmarkEnd w:id="47"/>
        </w:p>
        <w:p w14:paraId="38082634">
          <w:pPr>
            <w:pStyle w:val="106"/>
            <w:numPr>
              <w:ilvl w:val="2"/>
              <w:numId w:val="0"/>
            </w:numPr>
            <w:spacing w:before="156" w:after="156"/>
          </w:pPr>
          <w:bookmarkStart w:id="48" w:name="_Toc2290"/>
          <w:r>
            <w:rPr>
              <w:rFonts w:hint="eastAsia"/>
            </w:rPr>
            <w:t>7.4 播种方法</w:t>
          </w:r>
          <w:bookmarkEnd w:id="48"/>
        </w:p>
        <w:p w14:paraId="78AF9C33">
          <w:pPr>
            <w:pStyle w:val="106"/>
            <w:numPr>
              <w:ilvl w:val="2"/>
              <w:numId w:val="0"/>
            </w:numPr>
            <w:spacing w:before="156" w:after="156"/>
            <w:ind w:firstLine="420" w:firstLineChars="200"/>
            <w:outlineLvl w:val="9"/>
            <w:rPr>
              <w:rFonts w:ascii="宋体" w:hAnsi="宋体" w:eastAsia="宋体" w:cs="仿宋"/>
              <w:szCs w:val="21"/>
            </w:rPr>
          </w:pPr>
          <w:bookmarkStart w:id="49" w:name="_Toc23091"/>
          <w:r>
            <w:rPr>
              <w:rFonts w:hint="eastAsia" w:ascii="宋体" w:hAnsi="宋体" w:eastAsia="宋体" w:cs="仿宋"/>
              <w:szCs w:val="21"/>
            </w:rPr>
            <w:t>等行距条播，开沟行距20 cm～25 cm，沟深1.5 cm～2 cm, 沟宽3 cm～4 cm。</w:t>
          </w:r>
          <w:bookmarkEnd w:id="49"/>
        </w:p>
        <w:p w14:paraId="7E4B63F1">
          <w:pPr>
            <w:pStyle w:val="106"/>
            <w:numPr>
              <w:ilvl w:val="2"/>
              <w:numId w:val="0"/>
            </w:numPr>
            <w:spacing w:before="156" w:after="156"/>
            <w:outlineLvl w:val="0"/>
          </w:pPr>
          <w:bookmarkStart w:id="50" w:name="_Toc689"/>
          <w:r>
            <w:rPr>
              <w:rFonts w:hint="eastAsia"/>
            </w:rPr>
            <w:t xml:space="preserve">8 </w:t>
          </w:r>
          <w:r>
            <w:rPr>
              <w:rFonts w:hint="eastAsia"/>
              <w:lang w:val="en-US" w:eastAsia="zh-CN"/>
            </w:rPr>
            <w:t xml:space="preserve"> </w:t>
          </w:r>
          <w:r>
            <w:rPr>
              <w:rFonts w:hint="eastAsia"/>
            </w:rPr>
            <w:t>田间管理</w:t>
          </w:r>
          <w:bookmarkEnd w:id="50"/>
        </w:p>
        <w:p w14:paraId="364F6981">
          <w:pPr>
            <w:pStyle w:val="106"/>
            <w:numPr>
              <w:ilvl w:val="2"/>
              <w:numId w:val="0"/>
            </w:numPr>
            <w:spacing w:before="156" w:after="156"/>
          </w:pPr>
          <w:bookmarkStart w:id="51" w:name="_Toc22821"/>
          <w:r>
            <w:rPr>
              <w:rFonts w:hint="eastAsia"/>
            </w:rPr>
            <w:t>8.1 间苗、定苗</w:t>
          </w:r>
          <w:bookmarkEnd w:id="51"/>
        </w:p>
        <w:p w14:paraId="459473E5">
          <w:pPr>
            <w:rPr>
              <w:rFonts w:ascii="宋体" w:hAnsi="宋体" w:eastAsia="宋体" w:cs="仿宋"/>
              <w:b w:val="0"/>
              <w:bCs w:val="0"/>
            </w:rPr>
          </w:pPr>
          <w:bookmarkStart w:id="52" w:name="_Toc29393"/>
          <w:r>
            <w:rPr>
              <w:rFonts w:hint="eastAsia" w:ascii="宋体" w:hAnsi="宋体" w:eastAsia="宋体" w:cs="仿宋"/>
              <w:b w:val="0"/>
              <w:bCs w:val="0"/>
            </w:rPr>
            <w:t>8.1.1 出苗前注意土壤墒情，要尽力保持畦面湿润。</w:t>
          </w:r>
          <w:bookmarkEnd w:id="52"/>
        </w:p>
        <w:p w14:paraId="33F5B2AA">
          <w:pPr>
            <w:rPr>
              <w:rFonts w:ascii="宋体" w:hAnsi="宋体" w:eastAsia="宋体" w:cs="仿宋"/>
            </w:rPr>
          </w:pPr>
          <w:r>
            <w:rPr>
              <w:rFonts w:hint="eastAsia" w:ascii="宋体" w:hAnsi="宋体" w:eastAsia="宋体" w:cs="仿宋"/>
              <w:b w:val="0"/>
              <w:bCs w:val="0"/>
            </w:rPr>
            <w:t>8.1.2 待</w:t>
          </w:r>
          <w:r>
            <w:rPr>
              <w:rFonts w:hint="eastAsia" w:ascii="宋体" w:hAnsi="宋体" w:eastAsia="宋体" w:cs="仿宋"/>
            </w:rPr>
            <w:t>种苗高4 cm～5 cm时，进行间苗，拔除过密苗和细弱苗，按株距10 cm定苗。</w:t>
          </w:r>
        </w:p>
        <w:p w14:paraId="6E57B269">
          <w:pPr>
            <w:pStyle w:val="106"/>
            <w:numPr>
              <w:ilvl w:val="2"/>
              <w:numId w:val="0"/>
            </w:numPr>
            <w:spacing w:before="156" w:after="156"/>
          </w:pPr>
          <w:bookmarkStart w:id="53" w:name="_Toc14325"/>
          <w:r>
            <w:rPr>
              <w:rFonts w:hint="eastAsia"/>
            </w:rPr>
            <w:t>8.2 中耕除草</w:t>
          </w:r>
          <w:bookmarkEnd w:id="53"/>
        </w:p>
        <w:p w14:paraId="0BC117FB">
          <w:pPr>
            <w:ind w:firstLine="420" w:firstLineChars="200"/>
            <w:rPr>
              <w:rFonts w:ascii="宋体" w:hAnsi="宋体" w:eastAsia="宋体" w:cs="仿宋"/>
            </w:rPr>
          </w:pPr>
          <w:r>
            <w:rPr>
              <w:rFonts w:hint="eastAsia" w:ascii="宋体" w:hAnsi="宋体" w:eastAsia="宋体" w:cs="仿宋"/>
            </w:rPr>
            <w:t>5月上旬和6月中旬分别进行一次除草，避免伤及幼苗根系。7～8月进行第3～4次锄草。</w:t>
          </w:r>
        </w:p>
        <w:p w14:paraId="7A954B43">
          <w:pPr>
            <w:pStyle w:val="106"/>
            <w:numPr>
              <w:ilvl w:val="2"/>
              <w:numId w:val="0"/>
            </w:numPr>
            <w:spacing w:before="156" w:after="156"/>
          </w:pPr>
          <w:bookmarkStart w:id="54" w:name="_Toc16174"/>
          <w:r>
            <w:rPr>
              <w:rFonts w:hint="eastAsia"/>
            </w:rPr>
            <w:t>8.3 追肥、浇水</w:t>
          </w:r>
          <w:bookmarkEnd w:id="54"/>
        </w:p>
        <w:p w14:paraId="2C6A024E">
          <w:pPr>
            <w:rPr>
              <w:rFonts w:ascii="宋体" w:hAnsi="宋体" w:eastAsia="宋体" w:cs="仿宋"/>
              <w:b w:val="0"/>
              <w:bCs w:val="0"/>
            </w:rPr>
          </w:pPr>
          <w:bookmarkStart w:id="55" w:name="_Toc22135"/>
          <w:bookmarkStart w:id="56" w:name="_Toc17176"/>
          <w:r>
            <w:rPr>
              <w:rFonts w:hint="eastAsia" w:ascii="宋体" w:hAnsi="宋体" w:eastAsia="宋体" w:cs="仿宋"/>
              <w:b w:val="0"/>
              <w:bCs w:val="0"/>
            </w:rPr>
            <w:t xml:space="preserve">8.3.1 </w:t>
          </w:r>
          <w:bookmarkEnd w:id="55"/>
          <w:bookmarkEnd w:id="56"/>
          <w:r>
            <w:rPr>
              <w:rFonts w:hint="eastAsia" w:ascii="宋体" w:hAnsi="宋体" w:eastAsia="宋体" w:cs="仿宋"/>
              <w:b w:val="0"/>
              <w:bCs w:val="0"/>
            </w:rPr>
            <w:t>桔梗定苗后，每666 m</w:t>
          </w:r>
          <w:r>
            <w:rPr>
              <w:rFonts w:hint="eastAsia" w:ascii="宋体" w:hAnsi="宋体" w:eastAsia="宋体" w:cs="仿宋"/>
              <w:b w:val="0"/>
              <w:bCs w:val="0"/>
              <w:vertAlign w:val="superscript"/>
            </w:rPr>
            <w:t>2</w:t>
          </w:r>
          <w:r>
            <w:rPr>
              <w:rFonts w:hint="eastAsia" w:ascii="宋体" w:hAnsi="宋体" w:eastAsia="宋体" w:cs="仿宋"/>
              <w:b w:val="0"/>
              <w:bCs w:val="0"/>
            </w:rPr>
            <w:t>追施尿素10 kg。</w:t>
          </w:r>
        </w:p>
        <w:p w14:paraId="592D58AA">
          <w:pPr>
            <w:rPr>
              <w:rFonts w:ascii="宋体" w:hAnsi="宋体" w:eastAsia="宋体" w:cs="仿宋"/>
              <w:b w:val="0"/>
              <w:bCs w:val="0"/>
            </w:rPr>
          </w:pPr>
          <w:r>
            <w:rPr>
              <w:rFonts w:hint="eastAsia" w:ascii="宋体" w:hAnsi="宋体" w:eastAsia="宋体" w:cs="仿宋"/>
              <w:b w:val="0"/>
              <w:bCs w:val="0"/>
            </w:rPr>
            <w:t>8.3.2 桔梗出现分枝，每666 m</w:t>
          </w:r>
          <w:r>
            <w:rPr>
              <w:rFonts w:hint="eastAsia" w:ascii="宋体" w:hAnsi="宋体" w:eastAsia="宋体" w:cs="仿宋"/>
              <w:b w:val="0"/>
              <w:bCs w:val="0"/>
              <w:vertAlign w:val="superscript"/>
            </w:rPr>
            <w:t>2</w:t>
          </w:r>
          <w:r>
            <w:rPr>
              <w:rFonts w:hint="eastAsia" w:ascii="宋体" w:hAnsi="宋体" w:eastAsia="宋体" w:cs="仿宋"/>
              <w:b w:val="0"/>
              <w:bCs w:val="0"/>
            </w:rPr>
            <w:t>追施硫酸钾2 kg。</w:t>
          </w:r>
        </w:p>
        <w:p w14:paraId="14B025E0">
          <w:pPr>
            <w:rPr>
              <w:rFonts w:ascii="宋体" w:hAnsi="宋体" w:eastAsia="宋体" w:cs="仿宋"/>
            </w:rPr>
          </w:pPr>
          <w:r>
            <w:rPr>
              <w:rFonts w:hint="eastAsia" w:ascii="宋体" w:hAnsi="宋体" w:eastAsia="宋体" w:cs="仿宋"/>
              <w:b w:val="0"/>
              <w:bCs w:val="0"/>
            </w:rPr>
            <w:t>8.3.3 追</w:t>
          </w:r>
          <w:r>
            <w:rPr>
              <w:rFonts w:hint="eastAsia" w:ascii="宋体" w:hAnsi="宋体" w:eastAsia="宋体" w:cs="仿宋"/>
            </w:rPr>
            <w:t>肥时要深施、浅浇水，不要大水漫灌。</w:t>
          </w:r>
        </w:p>
        <w:p w14:paraId="11E923D3">
          <w:pPr>
            <w:pStyle w:val="106"/>
            <w:numPr>
              <w:ilvl w:val="2"/>
              <w:numId w:val="0"/>
            </w:numPr>
            <w:spacing w:before="156" w:after="156"/>
          </w:pPr>
          <w:bookmarkStart w:id="57" w:name="_Toc8183"/>
          <w:r>
            <w:rPr>
              <w:rFonts w:hint="eastAsia"/>
            </w:rPr>
            <w:t>8.4 打顶</w:t>
          </w:r>
          <w:bookmarkEnd w:id="57"/>
        </w:p>
        <w:p w14:paraId="27F825EA">
          <w:pPr>
            <w:pStyle w:val="106"/>
            <w:numPr>
              <w:ilvl w:val="2"/>
              <w:numId w:val="0"/>
            </w:numPr>
            <w:spacing w:before="156" w:after="156"/>
            <w:ind w:firstLine="420" w:firstLineChars="200"/>
            <w:rPr>
              <w:rFonts w:ascii="宋体" w:hAnsi="宋体" w:eastAsia="宋体" w:cs="仿宋"/>
            </w:rPr>
          </w:pPr>
          <w:bookmarkStart w:id="58" w:name="_Toc13811"/>
          <w:bookmarkStart w:id="59" w:name="_Toc17983"/>
          <w:bookmarkStart w:id="60" w:name="_Toc7947"/>
          <w:r>
            <w:rPr>
              <w:rFonts w:hint="eastAsia" w:ascii="宋体" w:hAnsi="宋体" w:eastAsia="宋体" w:cs="仿宋"/>
            </w:rPr>
            <w:t>不留种的桔梗一般在现蕾期要及时摘除花序。</w:t>
          </w:r>
          <w:bookmarkEnd w:id="58"/>
          <w:bookmarkEnd w:id="59"/>
          <w:bookmarkEnd w:id="60"/>
        </w:p>
        <w:p w14:paraId="4458A569">
          <w:pPr>
            <w:pStyle w:val="106"/>
            <w:numPr>
              <w:ilvl w:val="2"/>
              <w:numId w:val="0"/>
            </w:numPr>
            <w:spacing w:before="156" w:after="156"/>
            <w:outlineLvl w:val="0"/>
          </w:pPr>
          <w:bookmarkStart w:id="61" w:name="_Toc14315"/>
          <w:r>
            <w:rPr>
              <w:rFonts w:hint="eastAsia"/>
            </w:rPr>
            <w:t xml:space="preserve">9 </w:t>
          </w:r>
          <w:r>
            <w:rPr>
              <w:rFonts w:hint="eastAsia"/>
              <w:lang w:val="en-US" w:eastAsia="zh-CN"/>
            </w:rPr>
            <w:t xml:space="preserve"> </w:t>
          </w:r>
          <w:r>
            <w:rPr>
              <w:rFonts w:hint="eastAsia"/>
            </w:rPr>
            <w:t>病虫害防治</w:t>
          </w:r>
          <w:bookmarkEnd w:id="61"/>
        </w:p>
        <w:p w14:paraId="65C4D51A">
          <w:pPr>
            <w:ind w:firstLine="420" w:firstLineChars="200"/>
            <w:rPr>
              <w:rFonts w:ascii="宋体" w:hAnsi="宋体" w:eastAsia="宋体" w:cs="仿宋"/>
            </w:rPr>
          </w:pPr>
          <w:r>
            <w:rPr>
              <w:rFonts w:hint="eastAsia" w:ascii="宋体" w:hAnsi="宋体" w:eastAsia="宋体" w:cs="仿宋"/>
            </w:rPr>
            <w:t>根用桔梗在生长的过程中，主要的病害有枯萎病等，主要的虫害有蛴螬和蝼蛄等。优先采用农业防治、物理防治，如果使用化学药剂防治时，农药的使用应符合GB/T 8321（所有部分）和NY/T 1276的规定。</w:t>
          </w:r>
        </w:p>
        <w:p w14:paraId="07AA0F8B">
          <w:pPr>
            <w:pStyle w:val="106"/>
            <w:numPr>
              <w:ilvl w:val="2"/>
              <w:numId w:val="0"/>
            </w:numPr>
            <w:spacing w:before="156" w:after="156"/>
          </w:pPr>
          <w:bookmarkStart w:id="62" w:name="_Toc24429"/>
          <w:r>
            <w:rPr>
              <w:rFonts w:hint="eastAsia"/>
            </w:rPr>
            <w:t>9.1 枯萎病</w:t>
          </w:r>
          <w:bookmarkEnd w:id="62"/>
        </w:p>
        <w:p w14:paraId="6DE979F2">
          <w:pPr>
            <w:rPr>
              <w:rFonts w:ascii="宋体" w:hAnsi="宋体" w:eastAsia="宋体" w:cs="仿宋"/>
              <w:b w:val="0"/>
              <w:bCs w:val="0"/>
            </w:rPr>
          </w:pPr>
          <w:r>
            <w:rPr>
              <w:rFonts w:hint="eastAsia" w:ascii="宋体" w:hAnsi="宋体" w:eastAsia="宋体" w:cs="仿宋"/>
              <w:b w:val="0"/>
              <w:bCs w:val="0"/>
            </w:rPr>
            <w:t>9.1.1症状：近地面的根头部分和茎基部先变褐色干腐，病菌向上扩展为害直至到叶脉，造成叶片变黄枯死，有的枝条枯黄。在湿度大时，根头和茎部产生大量粉红色霉层,即病原菌分生孢子，最后全株枯萎死亡。</w:t>
          </w:r>
        </w:p>
        <w:p w14:paraId="6041F578">
          <w:pPr>
            <w:rPr>
              <w:rFonts w:ascii="宋体" w:hAnsi="宋体" w:eastAsia="宋体" w:cs="仿宋"/>
            </w:rPr>
          </w:pPr>
          <w:r>
            <w:rPr>
              <w:rFonts w:hint="eastAsia" w:ascii="宋体" w:hAnsi="宋体" w:eastAsia="宋体" w:cs="仿宋"/>
              <w:b w:val="0"/>
              <w:bCs w:val="0"/>
            </w:rPr>
            <w:t xml:space="preserve">9.1.2 </w:t>
          </w:r>
          <w:r>
            <w:rPr>
              <w:rFonts w:hint="eastAsia" w:ascii="宋体" w:hAnsi="宋体" w:eastAsia="宋体" w:cs="仿宋"/>
            </w:rPr>
            <w:t>防治措施</w:t>
          </w:r>
        </w:p>
        <w:p w14:paraId="04FDCBE4">
          <w:pPr>
            <w:rPr>
              <w:rFonts w:ascii="宋体" w:hAnsi="宋体" w:eastAsia="宋体" w:cs="仿宋"/>
            </w:rPr>
          </w:pPr>
          <w:r>
            <w:rPr>
              <w:rFonts w:hint="eastAsia" w:ascii="宋体" w:hAnsi="宋体" w:eastAsia="宋体" w:cs="仿宋"/>
            </w:rPr>
            <w:t>9.1.2.1 农业防治：多年连作使工壤中的病原菌积累增多，加重病害，可与小麦、玉米等禾本科作物轮作。加强田间管理，增施有机肥和磷钾肥，及时清除田间杂草，增加中耕次数，改良土壤结构，做好排水除涝，为植株生长创造适宜环境。</w:t>
          </w:r>
        </w:p>
        <w:p w14:paraId="443AAB55">
          <w:pPr>
            <w:rPr>
              <w:rFonts w:ascii="宋体" w:hAnsi="宋体" w:eastAsia="宋体" w:cs="仿宋"/>
            </w:rPr>
          </w:pPr>
          <w:r>
            <w:rPr>
              <w:rFonts w:hint="eastAsia" w:ascii="宋体" w:hAnsi="宋体" w:eastAsia="宋体" w:cs="仿宋"/>
            </w:rPr>
            <w:t>9.1.2.2 化学防治：可用99%噁霉灵可湿性粉剂喷淋或灌根防治。</w:t>
          </w:r>
        </w:p>
        <w:p w14:paraId="39782B8F">
          <w:pPr>
            <w:pStyle w:val="106"/>
            <w:numPr>
              <w:ilvl w:val="2"/>
              <w:numId w:val="0"/>
            </w:numPr>
            <w:spacing w:before="156" w:after="156"/>
          </w:pPr>
          <w:bookmarkStart w:id="63" w:name="_Toc13593"/>
          <w:r>
            <w:rPr>
              <w:rFonts w:hint="eastAsia"/>
            </w:rPr>
            <w:t>9.2 地下害虫</w:t>
          </w:r>
          <w:bookmarkEnd w:id="63"/>
        </w:p>
        <w:p w14:paraId="75F8119D">
          <w:pPr>
            <w:rPr>
              <w:rFonts w:ascii="宋体" w:hAnsi="宋体" w:eastAsia="宋体" w:cs="仿宋"/>
            </w:rPr>
          </w:pPr>
          <w:r>
            <w:rPr>
              <w:rFonts w:hint="eastAsia" w:ascii="宋体" w:hAnsi="宋体" w:eastAsia="宋体" w:cs="仿宋"/>
              <w:b w:val="0"/>
              <w:bCs w:val="0"/>
            </w:rPr>
            <w:t>9.2.1 桔梗</w:t>
          </w:r>
          <w:r>
            <w:rPr>
              <w:rFonts w:hint="eastAsia" w:ascii="宋体" w:hAnsi="宋体" w:eastAsia="宋体" w:cs="仿宋"/>
            </w:rPr>
            <w:t>的地下害虫</w:t>
          </w:r>
          <w:r>
            <w:rPr>
              <w:rFonts w:hint="eastAsia" w:ascii="宋体" w:hAnsi="宋体" w:eastAsia="宋体" w:cs="仿宋"/>
              <w:lang w:eastAsia="zh-CN"/>
            </w:rPr>
            <w:t>主</w:t>
          </w:r>
          <w:r>
            <w:rPr>
              <w:rFonts w:hint="eastAsia" w:ascii="宋体" w:hAnsi="宋体" w:eastAsia="宋体" w:cs="仿宋"/>
            </w:rPr>
            <w:t>要有蛴螬和蝼蛄。</w:t>
          </w:r>
        </w:p>
        <w:p w14:paraId="60ABDB5C">
          <w:pPr>
            <w:rPr>
              <w:rFonts w:ascii="宋体" w:hAnsi="宋体" w:eastAsia="宋体" w:cs="仿宋"/>
            </w:rPr>
          </w:pPr>
          <w:r>
            <w:rPr>
              <w:rFonts w:hint="eastAsia" w:ascii="宋体" w:hAnsi="宋体" w:eastAsia="宋体" w:cs="仿宋"/>
              <w:b w:val="0"/>
              <w:bCs w:val="0"/>
            </w:rPr>
            <w:t>9.2.2 防治</w:t>
          </w:r>
          <w:r>
            <w:rPr>
              <w:rFonts w:hint="eastAsia" w:ascii="宋体" w:hAnsi="宋体" w:eastAsia="宋体" w:cs="仿宋"/>
            </w:rPr>
            <w:t>措施</w:t>
          </w:r>
        </w:p>
        <w:p w14:paraId="40026599">
          <w:pPr>
            <w:rPr>
              <w:rFonts w:ascii="宋体" w:hAnsi="宋体" w:eastAsia="宋体" w:cs="仿宋"/>
            </w:rPr>
          </w:pPr>
          <w:r>
            <w:rPr>
              <w:rFonts w:hint="eastAsia" w:ascii="宋体" w:hAnsi="宋体" w:eastAsia="宋体" w:cs="仿宋"/>
            </w:rPr>
            <w:t>9.2.2.1 农业防治：为了减少越冬虫源，在冬季可通过翻耕土壤，消灭虫卵。</w:t>
          </w:r>
        </w:p>
        <w:p w14:paraId="7C13F02C">
          <w:pPr>
            <w:rPr>
              <w:rFonts w:ascii="宋体" w:hAnsi="宋体" w:eastAsia="宋体" w:cs="仿宋"/>
            </w:rPr>
          </w:pPr>
          <w:r>
            <w:rPr>
              <w:rFonts w:hint="eastAsia" w:ascii="宋体" w:hAnsi="宋体" w:eastAsia="宋体" w:cs="仿宋"/>
            </w:rPr>
            <w:t>9.2.2.2 化学防治：可用辛硫磷颗粒</w:t>
          </w:r>
          <w:r>
            <w:rPr>
              <w:rFonts w:ascii="宋体" w:hAnsi="宋体" w:eastAsia="宋体" w:cs="仿宋"/>
            </w:rPr>
            <w:t>剂掺土撒施</w:t>
          </w:r>
          <w:r>
            <w:rPr>
              <w:rFonts w:hint="eastAsia" w:ascii="宋体" w:hAnsi="宋体" w:eastAsia="宋体" w:cs="仿宋"/>
            </w:rPr>
            <w:t>。</w:t>
          </w:r>
        </w:p>
        <w:p w14:paraId="14F2D2BA">
          <w:pPr>
            <w:pStyle w:val="106"/>
            <w:numPr>
              <w:ilvl w:val="2"/>
              <w:numId w:val="0"/>
            </w:numPr>
            <w:spacing w:before="156" w:after="156"/>
          </w:pPr>
          <w:bookmarkStart w:id="64" w:name="_Toc4658"/>
          <w:r>
            <w:rPr>
              <w:rFonts w:hint="eastAsia"/>
            </w:rPr>
            <w:t xml:space="preserve">10 </w:t>
          </w:r>
          <w:r>
            <w:rPr>
              <w:rFonts w:hint="eastAsia"/>
              <w:lang w:val="en-US" w:eastAsia="zh-CN"/>
            </w:rPr>
            <w:t xml:space="preserve"> </w:t>
          </w:r>
          <w:r>
            <w:rPr>
              <w:rFonts w:hint="eastAsia"/>
            </w:rPr>
            <w:t>采收</w:t>
          </w:r>
          <w:bookmarkEnd w:id="64"/>
        </w:p>
        <w:p w14:paraId="0830FC05">
          <w:pPr>
            <w:pStyle w:val="175"/>
            <w:numPr>
              <w:ilvl w:val="0"/>
              <w:numId w:val="0"/>
            </w:numPr>
            <w:ind w:firstLine="420" w:firstLineChars="200"/>
            <w:rPr>
              <w:rFonts w:hAnsi="宋体" w:cs="仿宋"/>
              <w:kern w:val="2"/>
              <w:szCs w:val="21"/>
            </w:rPr>
          </w:pPr>
          <w:r>
            <w:rPr>
              <w:rFonts w:hint="eastAsia" w:hAnsi="宋体" w:cs="仿宋"/>
              <w:kern w:val="2"/>
              <w:szCs w:val="21"/>
            </w:rPr>
            <w:t>秋分至霜降后为桔梗的采收季节，采集2～3年生桔梗的根。秋割去茎叶，采用人工或机械挖出肉质根，洗净泥土，去掉须根。进行清洗、分级，准备加工、包装和销售。</w:t>
          </w:r>
        </w:p>
        <w:p w14:paraId="0DC2E981">
          <w:pPr>
            <w:pStyle w:val="175"/>
            <w:numPr>
              <w:ilvl w:val="0"/>
              <w:numId w:val="0"/>
            </w:numPr>
            <w:ind w:firstLine="420" w:firstLineChars="200"/>
            <w:rPr>
              <w:rFonts w:hAnsi="宋体" w:cs="仿宋"/>
              <w:kern w:val="2"/>
              <w:szCs w:val="21"/>
            </w:rPr>
          </w:pPr>
        </w:p>
        <w:p w14:paraId="7113704D">
          <w:pPr>
            <w:pStyle w:val="175"/>
            <w:numPr>
              <w:ilvl w:val="0"/>
              <w:numId w:val="0"/>
            </w:numPr>
            <w:ind w:firstLine="420" w:firstLineChars="200"/>
            <w:rPr>
              <w:rFonts w:hAnsi="宋体" w:cs="仿宋"/>
              <w:kern w:val="2"/>
              <w:szCs w:val="21"/>
            </w:rPr>
          </w:pPr>
        </w:p>
        <w:p w14:paraId="2A47953B">
          <w:pPr>
            <w:pStyle w:val="236"/>
            <w:adjustRightInd w:val="0"/>
            <w:snapToGrid w:val="0"/>
            <w:spacing w:line="360" w:lineRule="auto"/>
            <w:ind w:firstLine="420"/>
            <w:rPr>
              <w:rFonts w:hint="eastAsia"/>
              <w:sz w:val="21"/>
              <w:szCs w:val="21"/>
            </w:rPr>
          </w:pPr>
        </w:p>
        <w:p w14:paraId="29C26B4C">
          <w:pPr>
            <w:pStyle w:val="236"/>
            <w:adjustRightInd w:val="0"/>
            <w:snapToGrid w:val="0"/>
            <w:spacing w:line="360" w:lineRule="auto"/>
            <w:ind w:firstLine="420"/>
            <w:rPr>
              <w:rFonts w:hint="eastAsia"/>
              <w:sz w:val="21"/>
              <w:szCs w:val="21"/>
            </w:rPr>
          </w:pPr>
        </w:p>
        <w:p w14:paraId="1A31133A">
          <w:pPr>
            <w:pStyle w:val="236"/>
          </w:pPr>
        </w:p>
      </w:sdtContent>
    </w:sdt>
    <w:sectPr>
      <w:pgSz w:w="11906" w:h="16838"/>
      <w:pgMar w:top="1928" w:right="1134" w:bottom="1134" w:left="1134" w:header="1418" w:footer="1134" w:gutter="284"/>
      <w:pgNumType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roman"/>
    <w:pitch w:val="default"/>
    <w:sig w:usb0="00000000" w:usb1="00000000" w:usb2="00000016" w:usb3="00000000" w:csb0="0004000F" w:csb1="00000000"/>
  </w:font>
  <w:font w:name="等线 Light">
    <w:altName w:val="宋体"/>
    <w:panose1 w:val="02010600030101010101"/>
    <w:charset w:val="86"/>
    <w:family w:val="roman"/>
    <w:pitch w:val="default"/>
    <w:sig w:usb0="00000000" w:usb1="00000000" w:usb2="00000016" w:usb3="00000000" w:csb0="0004000F" w:csb1="00000000"/>
  </w:font>
  <w:font w:name="Verdana">
    <w:panose1 w:val="020B0604030504040204"/>
    <w:charset w:val="00"/>
    <w:family w:val="swiss"/>
    <w:pitch w:val="default"/>
    <w:sig w:usb0="A10006FF" w:usb1="4000205B" w:usb2="0000001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4294F">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E46678">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94976">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17B52">
    <w:pPr>
      <w:pStyle w:val="53"/>
    </w:pPr>
    <w:r>
      <w:fldChar w:fldCharType="begin"/>
    </w:r>
    <w:r>
      <w:instrText xml:space="preserve">PAGE   \* MERGEFORMAT</w:instrText>
    </w:r>
    <w:r>
      <w:fldChar w:fldCharType="separate"/>
    </w:r>
    <w:r>
      <w:rPr>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80734F">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2B9224">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7C1D3">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A85630">
    <w:pPr>
      <w:pStyle w:val="62"/>
    </w:pPr>
    <w:r>
      <w:fldChar w:fldCharType="begin"/>
    </w:r>
    <w:r>
      <w:instrText xml:space="preserve"> STYLEREF  标准文件_文件编号  \* MERGEFORMAT </w:instrText>
    </w:r>
    <w:r>
      <w:fldChar w:fldCharType="separate"/>
    </w:r>
    <w:r>
      <w:t>DB1504/T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5"/>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0"/>
      <w:suff w:val="nothing"/>
      <w:lvlText w:val="%1%2.%3　"/>
      <w:lvlJc w:val="left"/>
      <w:pPr>
        <w:ind w:left="0" w:firstLine="0"/>
      </w:pPr>
    </w:lvl>
    <w:lvl w:ilvl="3" w:tentative="0">
      <w:start w:val="1"/>
      <w:numFmt w:val="decimal"/>
      <w:pStyle w:val="119"/>
      <w:suff w:val="nothing"/>
      <w:lvlText w:val="%1%2.%3.%4　"/>
      <w:lvlJc w:val="left"/>
      <w:pPr>
        <w:ind w:left="0" w:firstLine="0"/>
      </w:pPr>
    </w:lvl>
    <w:lvl w:ilvl="4" w:tentative="0">
      <w:start w:val="1"/>
      <w:numFmt w:val="decimal"/>
      <w:pStyle w:val="154"/>
      <w:suff w:val="nothing"/>
      <w:lvlText w:val="%1%2.%3.%4.%5　"/>
      <w:lvlJc w:val="left"/>
      <w:pPr>
        <w:ind w:left="0" w:firstLine="0"/>
      </w:pPr>
    </w:lvl>
    <w:lvl w:ilvl="5" w:tentative="0">
      <w:start w:val="1"/>
      <w:numFmt w:val="decimal"/>
      <w:pStyle w:val="156"/>
      <w:suff w:val="nothing"/>
      <w:lvlText w:val="%1%2.%3.%4.%5.%6　"/>
      <w:lvlJc w:val="left"/>
      <w:pPr>
        <w:ind w:left="0" w:firstLine="0"/>
      </w:pPr>
    </w:lvl>
    <w:lvl w:ilvl="6" w:tentative="0">
      <w:start w:val="1"/>
      <w:numFmt w:val="decimal"/>
      <w:pStyle w:val="15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0"/>
      <w:lvlText w:val="%1"/>
      <w:lvlJc w:val="left"/>
      <w:pPr>
        <w:ind w:left="425" w:hanging="425"/>
      </w:pPr>
      <w:rPr>
        <w:rFonts w:hint="eastAsia"/>
      </w:rPr>
    </w:lvl>
    <w:lvl w:ilvl="1" w:tentative="0">
      <w:start w:val="1"/>
      <w:numFmt w:val="decimal"/>
      <w:pStyle w:val="201"/>
      <w:suff w:val="nothing"/>
      <w:lvlText w:val="%10.%2 "/>
      <w:lvlJc w:val="left"/>
      <w:pPr>
        <w:ind w:left="0" w:firstLine="0"/>
      </w:pPr>
      <w:rPr>
        <w:rFonts w:hint="eastAsia" w:ascii="黑体" w:eastAsia="黑体" w:hAnsiTheme="minorHAnsi"/>
        <w:b w:val="0"/>
        <w:i w:val="0"/>
        <w:sz w:val="21"/>
      </w:rPr>
    </w:lvl>
    <w:lvl w:ilvl="2" w:tentative="0">
      <w:start w:val="1"/>
      <w:numFmt w:val="decimal"/>
      <w:pStyle w:val="202"/>
      <w:suff w:val="nothing"/>
      <w:lvlText w:val="%10.%2.%3 "/>
      <w:lvlJc w:val="left"/>
      <w:pPr>
        <w:ind w:left="0" w:firstLine="0"/>
      </w:pPr>
      <w:rPr>
        <w:rFonts w:hint="eastAsia" w:ascii="黑体" w:eastAsia="黑体" w:hAnsiTheme="minorHAnsi"/>
        <w:b w:val="0"/>
        <w:i w:val="0"/>
        <w:sz w:val="21"/>
      </w:rPr>
    </w:lvl>
    <w:lvl w:ilvl="3" w:tentative="0">
      <w:start w:val="1"/>
      <w:numFmt w:val="decimal"/>
      <w:pStyle w:val="203"/>
      <w:suff w:val="nothing"/>
      <w:lvlText w:val="%10.%2.%3.%4 "/>
      <w:lvlJc w:val="left"/>
      <w:pPr>
        <w:ind w:left="0" w:firstLine="0"/>
      </w:pPr>
      <w:rPr>
        <w:rFonts w:hint="eastAsia" w:ascii="黑体" w:eastAsia="黑体" w:hAnsiTheme="minorHAnsi"/>
        <w:b w:val="0"/>
        <w:i w:val="0"/>
        <w:sz w:val="21"/>
      </w:rPr>
    </w:lvl>
    <w:lvl w:ilvl="4" w:tentative="0">
      <w:start w:val="1"/>
      <w:numFmt w:val="decimal"/>
      <w:pStyle w:val="204"/>
      <w:suff w:val="nothing"/>
      <w:lvlText w:val="%10.%2.%3.%4.%5 "/>
      <w:lvlJc w:val="left"/>
      <w:pPr>
        <w:ind w:left="0" w:firstLine="0"/>
      </w:pPr>
      <w:rPr>
        <w:rFonts w:hint="eastAsia" w:ascii="黑体" w:eastAsia="黑体" w:hAnsiTheme="minorHAnsi"/>
        <w:b w:val="0"/>
        <w:i w:val="0"/>
        <w:sz w:val="21"/>
      </w:rPr>
    </w:lvl>
    <w:lvl w:ilvl="5" w:tentative="0">
      <w:start w:val="1"/>
      <w:numFmt w:val="decimal"/>
      <w:pStyle w:val="205"/>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2"/>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8"/>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1"/>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6"/>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3"/>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1FC91163"/>
    <w:multiLevelType w:val="multilevel"/>
    <w:tmpl w:val="1FC91163"/>
    <w:lvl w:ilvl="0" w:tentative="0">
      <w:start w:val="1"/>
      <w:numFmt w:val="decimal"/>
      <w:pStyle w:val="23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37"/>
      <w:suff w:val="nothing"/>
      <w:lvlText w:val="%1.%2　"/>
      <w:lvlJc w:val="left"/>
      <w:pPr>
        <w:ind w:left="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2C5917C3"/>
    <w:lvl w:ilvl="0" w:tentative="0">
      <w:start w:val="1"/>
      <w:numFmt w:val="none"/>
      <w:pStyle w:val="13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8"/>
      <w:lvlText w:val=""/>
      <w:lvlJc w:val="left"/>
      <w:pPr>
        <w:ind w:left="851" w:hanging="431"/>
      </w:pPr>
      <w:rPr>
        <w:rFonts w:hint="default" w:ascii="Symbol" w:hAnsi="Symbol"/>
        <w:sz w:val="21"/>
      </w:rPr>
    </w:lvl>
    <w:lvl w:ilvl="2" w:tentative="0">
      <w:start w:val="1"/>
      <w:numFmt w:val="bullet"/>
      <w:pStyle w:val="173"/>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2F5D3243"/>
    <w:multiLevelType w:val="multilevel"/>
    <w:tmpl w:val="2F5D3243"/>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pStyle w:val="243"/>
      <w:lvlText w:val="%1.%2.%3.%4."/>
      <w:lvlJc w:val="left"/>
      <w:pPr>
        <w:ind w:left="1135"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3">
    <w:nsid w:val="32F04FB2"/>
    <w:multiLevelType w:val="multilevel"/>
    <w:tmpl w:val="32F04FB2"/>
    <w:lvl w:ilvl="0" w:tentative="0">
      <w:start w:val="1"/>
      <w:numFmt w:val="lowerLetter"/>
      <w:pStyle w:val="102"/>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4">
    <w:nsid w:val="44C50F90"/>
    <w:multiLevelType w:val="multilevel"/>
    <w:tmpl w:val="44C50F90"/>
    <w:lvl w:ilvl="0" w:tentative="0">
      <w:start w:val="1"/>
      <w:numFmt w:val="lowerLetter"/>
      <w:pStyle w:val="175"/>
      <w:lvlText w:val="%1)"/>
      <w:lvlJc w:val="left"/>
      <w:pPr>
        <w:tabs>
          <w:tab w:val="left" w:pos="851"/>
        </w:tabs>
        <w:ind w:left="851" w:hanging="426"/>
      </w:pPr>
      <w:rPr>
        <w:rFonts w:hint="eastAsia" w:ascii="宋体" w:hAnsi="Times New Roman" w:eastAsia="宋体"/>
        <w:sz w:val="21"/>
      </w:rPr>
    </w:lvl>
    <w:lvl w:ilvl="1" w:tentative="0">
      <w:start w:val="1"/>
      <w:numFmt w:val="decimal"/>
      <w:pStyle w:val="110"/>
      <w:lvlText w:val="%2)"/>
      <w:lvlJc w:val="left"/>
      <w:pPr>
        <w:tabs>
          <w:tab w:val="left" w:pos="1276"/>
        </w:tabs>
        <w:ind w:left="1276" w:hanging="425"/>
      </w:pPr>
      <w:rPr>
        <w:rFonts w:hint="eastAsia" w:ascii="宋体" w:hAnsi="Times New Roman" w:eastAsia="宋体"/>
        <w:sz w:val="21"/>
      </w:rPr>
    </w:lvl>
    <w:lvl w:ilvl="2" w:tentative="0">
      <w:start w:val="1"/>
      <w:numFmt w:val="decimal"/>
      <w:pStyle w:val="118"/>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tentative="0">
      <w:start w:val="1"/>
      <w:numFmt w:val="upperLetter"/>
      <w:pStyle w:val="199"/>
      <w:lvlText w:val="%1"/>
      <w:lvlJc w:val="left"/>
      <w:pPr>
        <w:ind w:left="420" w:hanging="420"/>
      </w:pPr>
      <w:rPr>
        <w:rFonts w:hint="eastAsia"/>
      </w:rPr>
    </w:lvl>
    <w:lvl w:ilvl="1" w:tentative="0">
      <w:start w:val="1"/>
      <w:numFmt w:val="decimal"/>
      <w:pStyle w:val="84"/>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6">
    <w:nsid w:val="4B733A5F"/>
    <w:multiLevelType w:val="multilevel"/>
    <w:tmpl w:val="4B733A5F"/>
    <w:lvl w:ilvl="0" w:tentative="0">
      <w:start w:val="1"/>
      <w:numFmt w:val="decimal"/>
      <w:pStyle w:val="184"/>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tentative="0">
      <w:start w:val="1"/>
      <w:numFmt w:val="decimal"/>
      <w:pStyle w:val="117"/>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4632751"/>
    <w:multiLevelType w:val="multilevel"/>
    <w:tmpl w:val="54632751"/>
    <w:lvl w:ilvl="0" w:tentative="0">
      <w:start w:val="1"/>
      <w:numFmt w:val="none"/>
      <w:pStyle w:val="94"/>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5"/>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0"/>
      <w:suff w:val="space"/>
      <w:lvlText w:val="%1"/>
      <w:lvlJc w:val="left"/>
      <w:pPr>
        <w:ind w:left="425" w:hanging="425"/>
      </w:pPr>
      <w:rPr>
        <w:rFonts w:hint="eastAsia"/>
      </w:rPr>
    </w:lvl>
    <w:lvl w:ilvl="1" w:tentative="0">
      <w:start w:val="1"/>
      <w:numFmt w:val="decimal"/>
      <w:pStyle w:val="78"/>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2"/>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3"/>
      <w:suff w:val="nothing"/>
      <w:lvlText w:val="表%1　"/>
      <w:lvlJc w:val="left"/>
      <w:pPr>
        <w:ind w:left="397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0"/>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77"/>
      <w:suff w:val="nothing"/>
      <w:lvlText w:val="附录%1"/>
      <w:lvlJc w:val="left"/>
      <w:pPr>
        <w:ind w:left="0" w:firstLine="0"/>
      </w:pPr>
      <w:rPr>
        <w:rFonts w:hint="eastAsia"/>
        <w:spacing w:val="100"/>
      </w:rPr>
    </w:lvl>
    <w:lvl w:ilvl="1" w:tentative="0">
      <w:start w:val="1"/>
      <w:numFmt w:val="decimal"/>
      <w:pStyle w:val="79"/>
      <w:suff w:val="nothing"/>
      <w:lvlText w:val="%1.%2　"/>
      <w:lvlJc w:val="left"/>
      <w:pPr>
        <w:ind w:left="0" w:firstLine="0"/>
      </w:pPr>
      <w:rPr>
        <w:rFonts w:hint="eastAsia" w:ascii="黑体" w:eastAsia="黑体"/>
        <w:b w:val="0"/>
        <w:i w:val="0"/>
        <w:sz w:val="21"/>
      </w:rPr>
    </w:lvl>
    <w:lvl w:ilvl="2" w:tentative="0">
      <w:start w:val="1"/>
      <w:numFmt w:val="decimal"/>
      <w:pStyle w:val="80"/>
      <w:suff w:val="nothing"/>
      <w:lvlText w:val="%1.%2.%3　"/>
      <w:lvlJc w:val="left"/>
      <w:pPr>
        <w:ind w:left="0" w:firstLine="0"/>
      </w:pPr>
      <w:rPr>
        <w:rFonts w:hint="eastAsia" w:ascii="黑体" w:eastAsia="黑体"/>
        <w:b w:val="0"/>
        <w:i w:val="0"/>
        <w:sz w:val="21"/>
      </w:rPr>
    </w:lvl>
    <w:lvl w:ilvl="3" w:tentative="0">
      <w:start w:val="1"/>
      <w:numFmt w:val="decimal"/>
      <w:pStyle w:val="82"/>
      <w:suff w:val="nothing"/>
      <w:lvlText w:val="%1.%2.%3.%4　"/>
      <w:lvlJc w:val="left"/>
      <w:pPr>
        <w:ind w:left="0" w:firstLine="0"/>
      </w:pPr>
      <w:rPr>
        <w:rFonts w:hint="eastAsia" w:ascii="黑体" w:eastAsia="黑体"/>
        <w:b w:val="0"/>
        <w:i w:val="0"/>
        <w:sz w:val="21"/>
      </w:rPr>
    </w:lvl>
    <w:lvl w:ilvl="4" w:tentative="0">
      <w:start w:val="1"/>
      <w:numFmt w:val="decimal"/>
      <w:pStyle w:val="83"/>
      <w:suff w:val="nothing"/>
      <w:lvlText w:val="%1.%2.%3.%4.%5　"/>
      <w:lvlJc w:val="left"/>
      <w:pPr>
        <w:ind w:left="0" w:firstLine="0"/>
      </w:pPr>
      <w:rPr>
        <w:rFonts w:hint="eastAsia" w:ascii="黑体" w:eastAsia="黑体"/>
        <w:b w:val="0"/>
        <w:i w:val="0"/>
        <w:sz w:val="21"/>
      </w:rPr>
    </w:lvl>
    <w:lvl w:ilvl="5" w:tentative="0">
      <w:start w:val="1"/>
      <w:numFmt w:val="decimal"/>
      <w:pStyle w:val="85"/>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89"/>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98"/>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4"/>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3"/>
      <w:suff w:val="nothing"/>
      <w:lvlText w:val="%1"/>
      <w:lvlJc w:val="left"/>
      <w:pPr>
        <w:ind w:left="0" w:firstLine="0"/>
      </w:pPr>
      <w:rPr>
        <w:rFonts w:hint="eastAsia"/>
      </w:rPr>
    </w:lvl>
    <w:lvl w:ilvl="1" w:tentative="0">
      <w:start w:val="1"/>
      <w:numFmt w:val="decimal"/>
      <w:pStyle w:val="105"/>
      <w:suff w:val="nothing"/>
      <w:lvlText w:val="%1%2　"/>
      <w:lvlJc w:val="left"/>
      <w:pPr>
        <w:ind w:left="0" w:firstLine="0"/>
      </w:pPr>
      <w:rPr>
        <w:rFonts w:hint="eastAsia" w:ascii="黑体" w:eastAsia="黑体"/>
        <w:b w:val="0"/>
        <w:i w:val="0"/>
        <w:sz w:val="21"/>
      </w:rPr>
    </w:lvl>
    <w:lvl w:ilvl="2" w:tentative="0">
      <w:start w:val="1"/>
      <w:numFmt w:val="decimal"/>
      <w:pStyle w:val="106"/>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6"/>
      <w:suff w:val="nothing"/>
      <w:lvlText w:val="%1%2.%3.%4　"/>
      <w:lvlJc w:val="left"/>
      <w:pPr>
        <w:ind w:left="0" w:firstLine="0"/>
      </w:pPr>
      <w:rPr>
        <w:rFonts w:hint="eastAsia" w:ascii="黑体" w:eastAsia="黑体"/>
        <w:b w:val="0"/>
        <w:i w:val="0"/>
        <w:sz w:val="21"/>
      </w:rPr>
    </w:lvl>
    <w:lvl w:ilvl="4" w:tentative="0">
      <w:start w:val="1"/>
      <w:numFmt w:val="decimal"/>
      <w:pStyle w:val="95"/>
      <w:suff w:val="nothing"/>
      <w:lvlText w:val="%1%2.%3.%4.%5　"/>
      <w:lvlJc w:val="left"/>
      <w:pPr>
        <w:ind w:left="0" w:firstLine="0"/>
      </w:pPr>
      <w:rPr>
        <w:rFonts w:hint="eastAsia" w:ascii="黑体" w:eastAsia="黑体"/>
        <w:b w:val="0"/>
        <w:i w:val="0"/>
        <w:sz w:val="21"/>
      </w:rPr>
    </w:lvl>
    <w:lvl w:ilvl="5" w:tentative="0">
      <w:start w:val="1"/>
      <w:numFmt w:val="decimal"/>
      <w:pStyle w:val="99"/>
      <w:suff w:val="nothing"/>
      <w:lvlText w:val="%1%2.%3.%4.%5.%6　"/>
      <w:lvlJc w:val="left"/>
      <w:pPr>
        <w:ind w:left="0" w:firstLine="0"/>
      </w:pPr>
      <w:rPr>
        <w:rFonts w:hint="eastAsia" w:ascii="黑体" w:eastAsia="黑体"/>
        <w:b w:val="0"/>
        <w:i w:val="0"/>
        <w:sz w:val="21"/>
      </w:rPr>
    </w:lvl>
    <w:lvl w:ilvl="6" w:tentative="0">
      <w:start w:val="1"/>
      <w:numFmt w:val="decimal"/>
      <w:pStyle w:val="104"/>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0"/>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6"/>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0"/>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5"/>
  </w:num>
  <w:num w:numId="7">
    <w:abstractNumId w:val="8"/>
  </w:num>
  <w:num w:numId="8">
    <w:abstractNumId w:val="3"/>
  </w:num>
  <w:num w:numId="9">
    <w:abstractNumId w:val="9"/>
  </w:num>
  <w:num w:numId="10">
    <w:abstractNumId w:val="18"/>
  </w:num>
  <w:num w:numId="11">
    <w:abstractNumId w:val="27"/>
  </w:num>
  <w:num w:numId="12">
    <w:abstractNumId w:val="13"/>
  </w:num>
  <w:num w:numId="13">
    <w:abstractNumId w:val="14"/>
  </w:num>
  <w:num w:numId="14">
    <w:abstractNumId w:val="7"/>
  </w:num>
  <w:num w:numId="15">
    <w:abstractNumId w:val="21"/>
  </w:num>
  <w:num w:numId="16">
    <w:abstractNumId w:val="23"/>
  </w:num>
  <w:num w:numId="17">
    <w:abstractNumId w:val="19"/>
  </w:num>
  <w:num w:numId="18">
    <w:abstractNumId w:val="31"/>
  </w:num>
  <w:num w:numId="19">
    <w:abstractNumId w:val="17"/>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6"/>
  </w:num>
  <w:num w:numId="30">
    <w:abstractNumId w:val="26"/>
  </w:num>
  <w:num w:numId="31">
    <w:abstractNumId w:val="24"/>
  </w:num>
  <w:num w:numId="32">
    <w:abstractNumId w:val="10"/>
  </w:num>
  <w:num w:numId="3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1"/>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ZmYTQxYWY4Njk4YWQxZTg1MDBkYzBiYzdlZTg3NWEifQ=="/>
  </w:docVars>
  <w:rsids>
    <w:rsidRoot w:val="00E92D57"/>
    <w:rsid w:val="0000040A"/>
    <w:rsid w:val="00000A94"/>
    <w:rsid w:val="00001972"/>
    <w:rsid w:val="00001D9A"/>
    <w:rsid w:val="00006E79"/>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29C"/>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5716"/>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588"/>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25E0"/>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1D9"/>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1C7E"/>
    <w:rsid w:val="00445574"/>
    <w:rsid w:val="004467FB"/>
    <w:rsid w:val="00452D6B"/>
    <w:rsid w:val="00454484"/>
    <w:rsid w:val="0045517B"/>
    <w:rsid w:val="00463B77"/>
    <w:rsid w:val="00463C7B"/>
    <w:rsid w:val="004644A6"/>
    <w:rsid w:val="004659BD"/>
    <w:rsid w:val="00467D00"/>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0D21"/>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5D22"/>
    <w:rsid w:val="00697E89"/>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6F6DF6"/>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00C6"/>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46C11"/>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2752"/>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5FCF"/>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111"/>
    <w:rsid w:val="0099551B"/>
    <w:rsid w:val="00997BF1"/>
    <w:rsid w:val="009A089C"/>
    <w:rsid w:val="009A118E"/>
    <w:rsid w:val="009A21CD"/>
    <w:rsid w:val="009A278C"/>
    <w:rsid w:val="009A2BC2"/>
    <w:rsid w:val="009A42C1"/>
    <w:rsid w:val="009A5429"/>
    <w:rsid w:val="009A72AD"/>
    <w:rsid w:val="009B09E0"/>
    <w:rsid w:val="009B0BC5"/>
    <w:rsid w:val="009B1247"/>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47441"/>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8A7"/>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6AF0"/>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655"/>
    <w:rsid w:val="00B939B1"/>
    <w:rsid w:val="00B96D40"/>
    <w:rsid w:val="00B97386"/>
    <w:rsid w:val="00BA263B"/>
    <w:rsid w:val="00BA42B2"/>
    <w:rsid w:val="00BA58D4"/>
    <w:rsid w:val="00BA5B9E"/>
    <w:rsid w:val="00BA7C9A"/>
    <w:rsid w:val="00BB203B"/>
    <w:rsid w:val="00BB34B1"/>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6322"/>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F048A"/>
    <w:rsid w:val="00CF155A"/>
    <w:rsid w:val="00CF2947"/>
    <w:rsid w:val="00CF686F"/>
    <w:rsid w:val="00CF6E60"/>
    <w:rsid w:val="00CF7BCA"/>
    <w:rsid w:val="00D008FD"/>
    <w:rsid w:val="00D0321C"/>
    <w:rsid w:val="00D035EC"/>
    <w:rsid w:val="00D04E73"/>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0E2A"/>
    <w:rsid w:val="00D926D0"/>
    <w:rsid w:val="00D93030"/>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3DFE"/>
    <w:rsid w:val="00E846C8"/>
    <w:rsid w:val="00E84957"/>
    <w:rsid w:val="00E84A55"/>
    <w:rsid w:val="00E85BFF"/>
    <w:rsid w:val="00E90391"/>
    <w:rsid w:val="00E906C2"/>
    <w:rsid w:val="00E92D57"/>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62F6"/>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5DD0"/>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2343830"/>
    <w:rsid w:val="05035C62"/>
    <w:rsid w:val="066868C0"/>
    <w:rsid w:val="0B1F0E32"/>
    <w:rsid w:val="0BFD1FAB"/>
    <w:rsid w:val="0CFA4CFF"/>
    <w:rsid w:val="0EF75616"/>
    <w:rsid w:val="132C72CB"/>
    <w:rsid w:val="15E57F55"/>
    <w:rsid w:val="196229FF"/>
    <w:rsid w:val="1B111B4F"/>
    <w:rsid w:val="1B7F0DE3"/>
    <w:rsid w:val="1DA86AD8"/>
    <w:rsid w:val="1EB04003"/>
    <w:rsid w:val="217C30B5"/>
    <w:rsid w:val="26E61590"/>
    <w:rsid w:val="2A6B74CB"/>
    <w:rsid w:val="2AA75275"/>
    <w:rsid w:val="35BF731B"/>
    <w:rsid w:val="35D023FC"/>
    <w:rsid w:val="392D2073"/>
    <w:rsid w:val="39411873"/>
    <w:rsid w:val="453F2418"/>
    <w:rsid w:val="4E5F0337"/>
    <w:rsid w:val="519A1FFA"/>
    <w:rsid w:val="536966BB"/>
    <w:rsid w:val="58D25A1D"/>
    <w:rsid w:val="5AF70A51"/>
    <w:rsid w:val="5D0C7301"/>
    <w:rsid w:val="5E2F22B0"/>
    <w:rsid w:val="64D224DB"/>
    <w:rsid w:val="65205DE7"/>
    <w:rsid w:val="672E57FA"/>
    <w:rsid w:val="672E733A"/>
    <w:rsid w:val="6D1C2BBC"/>
    <w:rsid w:val="6DDA4EAE"/>
    <w:rsid w:val="7A747DC6"/>
    <w:rsid w:val="7E9D7114"/>
    <w:rsid w:val="7FB4591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6"/>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7"/>
    <w:qFormat/>
    <w:uiPriority w:val="0"/>
    <w:pPr>
      <w:keepNext/>
      <w:keepLines/>
      <w:spacing w:before="260" w:after="260" w:line="416" w:lineRule="auto"/>
      <w:outlineLvl w:val="2"/>
    </w:pPr>
    <w:rPr>
      <w:b/>
      <w:bCs/>
      <w:sz w:val="32"/>
      <w:szCs w:val="32"/>
    </w:rPr>
  </w:style>
  <w:style w:type="paragraph" w:styleId="5">
    <w:name w:val="heading 4"/>
    <w:basedOn w:val="1"/>
    <w:next w:val="1"/>
    <w:link w:val="38"/>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9"/>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0"/>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1"/>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2"/>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3"/>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7"/>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6"/>
    <w:semiHidden/>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4"/>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0"/>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26">
    <w:name w:val="Title"/>
    <w:basedOn w:val="1"/>
    <w:link w:val="49"/>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Emphasis"/>
    <w:qFormat/>
    <w:uiPriority w:val="20"/>
    <w:rPr>
      <w:i/>
      <w:iCs/>
    </w:rPr>
  </w:style>
  <w:style w:type="character" w:styleId="33">
    <w:name w:val="Hyperlink"/>
    <w:qFormat/>
    <w:uiPriority w:val="99"/>
    <w:rPr>
      <w:rFonts w:ascii="宋体" w:hAnsi="Times New Roman" w:eastAsia="宋体"/>
      <w:color w:val="auto"/>
      <w:spacing w:val="0"/>
      <w:w w:val="100"/>
      <w:position w:val="0"/>
      <w:sz w:val="21"/>
      <w:u w:val="none"/>
      <w:vertAlign w:val="baseline"/>
    </w:rPr>
  </w:style>
  <w:style w:type="character" w:styleId="34">
    <w:name w:val="footnote reference"/>
    <w:semiHidden/>
    <w:qFormat/>
    <w:uiPriority w:val="0"/>
    <w:rPr>
      <w:rFonts w:ascii="宋体" w:hAnsi="宋体" w:eastAsia="宋体" w:cs="Times New Roman"/>
      <w:spacing w:val="0"/>
      <w:sz w:val="18"/>
      <w:vertAlign w:val="superscript"/>
    </w:rPr>
  </w:style>
  <w:style w:type="character" w:customStyle="1" w:styleId="35">
    <w:name w:val="标题 1 Char"/>
    <w:link w:val="2"/>
    <w:qFormat/>
    <w:uiPriority w:val="0"/>
    <w:rPr>
      <w:b/>
      <w:bCs/>
      <w:kern w:val="44"/>
      <w:sz w:val="44"/>
      <w:szCs w:val="44"/>
    </w:rPr>
  </w:style>
  <w:style w:type="character" w:customStyle="1" w:styleId="36">
    <w:name w:val="标题 2 Char"/>
    <w:link w:val="3"/>
    <w:qFormat/>
    <w:uiPriority w:val="0"/>
    <w:rPr>
      <w:rFonts w:ascii="Arial" w:hAnsi="Arial" w:eastAsia="黑体"/>
      <w:b/>
      <w:bCs/>
      <w:kern w:val="2"/>
      <w:sz w:val="32"/>
      <w:szCs w:val="32"/>
    </w:rPr>
  </w:style>
  <w:style w:type="character" w:customStyle="1" w:styleId="37">
    <w:name w:val="标题 3 Char"/>
    <w:link w:val="4"/>
    <w:qFormat/>
    <w:uiPriority w:val="0"/>
    <w:rPr>
      <w:b/>
      <w:bCs/>
      <w:kern w:val="2"/>
      <w:sz w:val="32"/>
      <w:szCs w:val="32"/>
    </w:rPr>
  </w:style>
  <w:style w:type="character" w:customStyle="1" w:styleId="38">
    <w:name w:val="标题 4 Char"/>
    <w:link w:val="5"/>
    <w:qFormat/>
    <w:uiPriority w:val="0"/>
    <w:rPr>
      <w:rFonts w:ascii="Arial" w:hAnsi="Arial" w:eastAsia="黑体"/>
      <w:b/>
      <w:bCs/>
      <w:kern w:val="2"/>
      <w:sz w:val="28"/>
      <w:szCs w:val="28"/>
    </w:rPr>
  </w:style>
  <w:style w:type="character" w:customStyle="1" w:styleId="39">
    <w:name w:val="标题 5 Char"/>
    <w:link w:val="6"/>
    <w:qFormat/>
    <w:uiPriority w:val="0"/>
    <w:rPr>
      <w:b/>
      <w:bCs/>
      <w:kern w:val="2"/>
      <w:sz w:val="28"/>
      <w:szCs w:val="28"/>
    </w:rPr>
  </w:style>
  <w:style w:type="character" w:customStyle="1" w:styleId="40">
    <w:name w:val="标题 6 Char"/>
    <w:link w:val="7"/>
    <w:qFormat/>
    <w:uiPriority w:val="0"/>
    <w:rPr>
      <w:rFonts w:ascii="Arial" w:hAnsi="Arial" w:eastAsia="黑体"/>
      <w:b/>
      <w:bCs/>
      <w:kern w:val="2"/>
      <w:sz w:val="24"/>
      <w:szCs w:val="24"/>
    </w:rPr>
  </w:style>
  <w:style w:type="character" w:customStyle="1" w:styleId="41">
    <w:name w:val="标题 7 Char"/>
    <w:link w:val="8"/>
    <w:qFormat/>
    <w:uiPriority w:val="0"/>
    <w:rPr>
      <w:b/>
      <w:bCs/>
      <w:kern w:val="2"/>
      <w:sz w:val="24"/>
      <w:szCs w:val="24"/>
    </w:rPr>
  </w:style>
  <w:style w:type="character" w:customStyle="1" w:styleId="42">
    <w:name w:val="标题 8 Char"/>
    <w:link w:val="9"/>
    <w:qFormat/>
    <w:uiPriority w:val="0"/>
    <w:rPr>
      <w:rFonts w:ascii="Arial" w:hAnsi="Arial" w:eastAsia="黑体"/>
      <w:kern w:val="2"/>
      <w:sz w:val="24"/>
      <w:szCs w:val="24"/>
    </w:rPr>
  </w:style>
  <w:style w:type="character" w:customStyle="1" w:styleId="43">
    <w:name w:val="标题 9 Char"/>
    <w:link w:val="10"/>
    <w:autoRedefine/>
    <w:qFormat/>
    <w:uiPriority w:val="0"/>
    <w:rPr>
      <w:rFonts w:ascii="Arial" w:hAnsi="Arial" w:eastAsia="黑体"/>
      <w:kern w:val="2"/>
      <w:sz w:val="21"/>
      <w:szCs w:val="21"/>
    </w:rPr>
  </w:style>
  <w:style w:type="character" w:customStyle="1" w:styleId="44">
    <w:name w:val="页眉 Char"/>
    <w:link w:val="18"/>
    <w:autoRedefine/>
    <w:qFormat/>
    <w:uiPriority w:val="99"/>
    <w:rPr>
      <w:kern w:val="2"/>
      <w:sz w:val="18"/>
      <w:szCs w:val="18"/>
    </w:rPr>
  </w:style>
  <w:style w:type="character" w:customStyle="1" w:styleId="45">
    <w:name w:val="页脚 Char"/>
    <w:link w:val="17"/>
    <w:autoRedefine/>
    <w:qFormat/>
    <w:uiPriority w:val="99"/>
    <w:rPr>
      <w:rFonts w:ascii="宋体"/>
      <w:kern w:val="2"/>
      <w:sz w:val="18"/>
      <w:szCs w:val="18"/>
    </w:rPr>
  </w:style>
  <w:style w:type="character" w:customStyle="1" w:styleId="46">
    <w:name w:val="批注框文本 Char"/>
    <w:link w:val="16"/>
    <w:autoRedefine/>
    <w:semiHidden/>
    <w:qFormat/>
    <w:uiPriority w:val="99"/>
    <w:rPr>
      <w:kern w:val="2"/>
      <w:sz w:val="18"/>
      <w:szCs w:val="18"/>
    </w:rPr>
  </w:style>
  <w:style w:type="paragraph" w:styleId="47">
    <w:name w:val="Quote"/>
    <w:basedOn w:val="1"/>
    <w:next w:val="1"/>
    <w:link w:val="48"/>
    <w:autoRedefine/>
    <w:qFormat/>
    <w:uiPriority w:val="29"/>
    <w:rPr>
      <w:i/>
      <w:iCs/>
      <w:color w:val="000000"/>
    </w:rPr>
  </w:style>
  <w:style w:type="character" w:customStyle="1" w:styleId="48">
    <w:name w:val="引用 Char"/>
    <w:link w:val="47"/>
    <w:autoRedefine/>
    <w:qFormat/>
    <w:uiPriority w:val="29"/>
    <w:rPr>
      <w:i/>
      <w:iCs/>
      <w:color w:val="000000"/>
      <w:kern w:val="2"/>
      <w:sz w:val="21"/>
      <w:szCs w:val="21"/>
    </w:rPr>
  </w:style>
  <w:style w:type="character" w:customStyle="1" w:styleId="49">
    <w:name w:val="标题 Char"/>
    <w:link w:val="26"/>
    <w:autoRedefine/>
    <w:qFormat/>
    <w:uiPriority w:val="0"/>
    <w:rPr>
      <w:rFonts w:ascii="Arial" w:hAnsi="Arial" w:cs="Arial"/>
      <w:b/>
      <w:bCs/>
      <w:kern w:val="2"/>
      <w:sz w:val="32"/>
      <w:szCs w:val="32"/>
    </w:rPr>
  </w:style>
  <w:style w:type="paragraph" w:customStyle="1" w:styleId="50">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1">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2">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3">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4">
    <w:name w:val="标准书眉一"/>
    <w:autoRedefine/>
    <w:qFormat/>
    <w:uiPriority w:val="0"/>
    <w:pPr>
      <w:jc w:val="both"/>
    </w:pPr>
    <w:rPr>
      <w:rFonts w:ascii="Times New Roman" w:hAnsi="Times New Roman" w:eastAsia="宋体" w:cs="Times New Roman"/>
      <w:lang w:val="en-US" w:eastAsia="zh-CN" w:bidi="ar-SA"/>
    </w:rPr>
  </w:style>
  <w:style w:type="paragraph" w:customStyle="1" w:styleId="55">
    <w:name w:val="标准文件_ICS"/>
    <w:basedOn w:val="1"/>
    <w:autoRedefine/>
    <w:qFormat/>
    <w:uiPriority w:val="0"/>
    <w:pPr>
      <w:spacing w:line="0" w:lineRule="atLeast"/>
    </w:pPr>
    <w:rPr>
      <w:rFonts w:ascii="黑体" w:hAnsi="宋体" w:eastAsia="黑体"/>
    </w:rPr>
  </w:style>
  <w:style w:type="paragraph" w:customStyle="1" w:styleId="56">
    <w:name w:val="标准文件_标准正文"/>
    <w:basedOn w:val="1"/>
    <w:next w:val="57"/>
    <w:autoRedefine/>
    <w:qFormat/>
    <w:uiPriority w:val="0"/>
    <w:pPr>
      <w:snapToGrid w:val="0"/>
      <w:ind w:firstLine="200" w:firstLineChars="200"/>
    </w:pPr>
    <w:rPr>
      <w:kern w:val="0"/>
    </w:rPr>
  </w:style>
  <w:style w:type="paragraph" w:customStyle="1" w:styleId="57">
    <w:name w:val="标准文件_段"/>
    <w:link w:val="185"/>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8">
    <w:name w:val="标准文件_版本"/>
    <w:basedOn w:val="56"/>
    <w:autoRedefine/>
    <w:qFormat/>
    <w:uiPriority w:val="0"/>
    <w:pPr>
      <w:adjustRightInd/>
      <w:snapToGrid/>
      <w:ind w:firstLine="0" w:firstLineChars="0"/>
    </w:pPr>
    <w:rPr>
      <w:rFonts w:ascii="宋体" w:hAnsi="宋体"/>
      <w:kern w:val="2"/>
    </w:rPr>
  </w:style>
  <w:style w:type="paragraph" w:customStyle="1" w:styleId="59">
    <w:name w:val="标准文件_标准部门"/>
    <w:basedOn w:val="1"/>
    <w:autoRedefine/>
    <w:qFormat/>
    <w:uiPriority w:val="0"/>
    <w:pPr>
      <w:jc w:val="center"/>
    </w:pPr>
    <w:rPr>
      <w:rFonts w:ascii="黑体" w:eastAsia="黑体"/>
      <w:kern w:val="0"/>
      <w:sz w:val="44"/>
    </w:rPr>
  </w:style>
  <w:style w:type="paragraph" w:customStyle="1" w:styleId="60">
    <w:name w:val="标准文件_标准代替"/>
    <w:basedOn w:val="1"/>
    <w:next w:val="1"/>
    <w:autoRedefine/>
    <w:qFormat/>
    <w:uiPriority w:val="0"/>
    <w:pPr>
      <w:spacing w:line="310" w:lineRule="exact"/>
      <w:jc w:val="right"/>
    </w:pPr>
    <w:rPr>
      <w:rFonts w:ascii="宋体" w:hAnsi="宋体"/>
      <w:kern w:val="0"/>
    </w:rPr>
  </w:style>
  <w:style w:type="paragraph" w:customStyle="1" w:styleId="61">
    <w:name w:val="标准文件_标准名称标题"/>
    <w:basedOn w:val="1"/>
    <w:next w:val="1"/>
    <w:autoRedefine/>
    <w:qFormat/>
    <w:uiPriority w:val="0"/>
    <w:pPr>
      <w:widowControl/>
      <w:shd w:val="clear" w:color="FFFFFF" w:fill="FFFFFF"/>
      <w:adjustRightInd/>
      <w:spacing w:before="640" w:after="100"/>
      <w:jc w:val="center"/>
    </w:pPr>
    <w:rPr>
      <w:rFonts w:ascii="黑体" w:eastAsia="黑体"/>
      <w:kern w:val="0"/>
      <w:sz w:val="32"/>
    </w:rPr>
  </w:style>
  <w:style w:type="paragraph" w:customStyle="1" w:styleId="62">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3">
    <w:name w:val="标准文件_页眉偶数页"/>
    <w:basedOn w:val="62"/>
    <w:next w:val="1"/>
    <w:autoRedefine/>
    <w:qFormat/>
    <w:uiPriority w:val="0"/>
    <w:pPr>
      <w:jc w:val="left"/>
    </w:pPr>
  </w:style>
  <w:style w:type="paragraph" w:customStyle="1" w:styleId="64">
    <w:name w:val="标准文件_参考文献标题"/>
    <w:basedOn w:val="1"/>
    <w:next w:val="1"/>
    <w:autoRedefine/>
    <w:qFormat/>
    <w:uiPriority w:val="0"/>
    <w:pPr>
      <w:widowControl/>
      <w:shd w:val="clear" w:color="FFFFFF" w:fill="FFFFFF"/>
      <w:adjustRightInd/>
      <w:spacing w:before="580" w:afterLines="50" w:line="240" w:lineRule="auto"/>
      <w:jc w:val="center"/>
      <w:outlineLvl w:val="0"/>
    </w:pPr>
    <w:rPr>
      <w:rFonts w:ascii="黑体" w:eastAsia="黑体"/>
      <w:kern w:val="0"/>
    </w:rPr>
  </w:style>
  <w:style w:type="paragraph" w:customStyle="1" w:styleId="65">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6">
    <w:name w:val="标准文件_二级条标题"/>
    <w:next w:val="57"/>
    <w:autoRedefine/>
    <w:qFormat/>
    <w:uiPriority w:val="0"/>
    <w:pPr>
      <w:widowControl w:val="0"/>
      <w:numPr>
        <w:ilvl w:val="3"/>
        <w:numId w:val="2"/>
      </w:numPr>
      <w:spacing w:beforeLines="50" w:afterLines="50"/>
      <w:jc w:val="both"/>
      <w:outlineLvl w:val="2"/>
    </w:pPr>
    <w:rPr>
      <w:rFonts w:ascii="黑体" w:hAnsi="Times New Roman" w:eastAsia="黑体" w:cs="Times New Roman"/>
      <w:sz w:val="21"/>
      <w:lang w:val="en-US" w:eastAsia="zh-CN" w:bidi="ar-SA"/>
    </w:rPr>
  </w:style>
  <w:style w:type="character" w:customStyle="1" w:styleId="67">
    <w:name w:val="标准文件_发布"/>
    <w:autoRedefine/>
    <w:qFormat/>
    <w:uiPriority w:val="0"/>
    <w:rPr>
      <w:rFonts w:ascii="黑体" w:eastAsia="黑体"/>
      <w:spacing w:val="0"/>
      <w:w w:val="100"/>
      <w:position w:val="3"/>
      <w:sz w:val="28"/>
    </w:rPr>
  </w:style>
  <w:style w:type="paragraph" w:customStyle="1" w:styleId="68">
    <w:name w:val="标准文件_方框数字列项"/>
    <w:basedOn w:val="57"/>
    <w:qFormat/>
    <w:uiPriority w:val="0"/>
    <w:pPr>
      <w:numPr>
        <w:ilvl w:val="0"/>
        <w:numId w:val="3"/>
      </w:numPr>
      <w:ind w:firstLine="0" w:firstLineChars="0"/>
    </w:pPr>
  </w:style>
  <w:style w:type="paragraph" w:customStyle="1" w:styleId="69">
    <w:name w:val="标准文件_封面标准编号"/>
    <w:basedOn w:val="1"/>
    <w:next w:val="60"/>
    <w:autoRedefine/>
    <w:qFormat/>
    <w:uiPriority w:val="0"/>
    <w:pPr>
      <w:spacing w:line="310" w:lineRule="exact"/>
      <w:jc w:val="right"/>
    </w:pPr>
    <w:rPr>
      <w:rFonts w:ascii="黑体" w:eastAsia="黑体"/>
      <w:kern w:val="0"/>
      <w:sz w:val="28"/>
    </w:rPr>
  </w:style>
  <w:style w:type="paragraph" w:customStyle="1" w:styleId="70">
    <w:name w:val="标准文件_封面标准分类号"/>
    <w:basedOn w:val="1"/>
    <w:autoRedefine/>
    <w:qFormat/>
    <w:uiPriority w:val="0"/>
    <w:rPr>
      <w:rFonts w:ascii="黑体" w:eastAsia="黑体"/>
      <w:b/>
      <w:kern w:val="0"/>
      <w:sz w:val="28"/>
    </w:rPr>
  </w:style>
  <w:style w:type="paragraph" w:customStyle="1" w:styleId="71">
    <w:name w:val="标准文件_封面标准名称"/>
    <w:basedOn w:val="1"/>
    <w:qFormat/>
    <w:uiPriority w:val="0"/>
    <w:pPr>
      <w:spacing w:line="240" w:lineRule="auto"/>
      <w:jc w:val="center"/>
    </w:pPr>
    <w:rPr>
      <w:rFonts w:ascii="黑体" w:eastAsia="黑体"/>
      <w:kern w:val="0"/>
      <w:sz w:val="52"/>
    </w:rPr>
  </w:style>
  <w:style w:type="paragraph" w:customStyle="1" w:styleId="72">
    <w:name w:val="标准文件_封面标准英文名称"/>
    <w:basedOn w:val="1"/>
    <w:autoRedefine/>
    <w:qFormat/>
    <w:uiPriority w:val="0"/>
    <w:pPr>
      <w:spacing w:line="240" w:lineRule="auto"/>
      <w:jc w:val="center"/>
    </w:pPr>
    <w:rPr>
      <w:rFonts w:ascii="黑体" w:eastAsia="黑体"/>
      <w:b/>
      <w:sz w:val="28"/>
    </w:rPr>
  </w:style>
  <w:style w:type="paragraph" w:customStyle="1" w:styleId="73">
    <w:name w:val="标准文件_封面发布日期"/>
    <w:basedOn w:val="1"/>
    <w:autoRedefine/>
    <w:qFormat/>
    <w:uiPriority w:val="0"/>
    <w:pPr>
      <w:spacing w:line="310" w:lineRule="exact"/>
    </w:pPr>
    <w:rPr>
      <w:rFonts w:ascii="黑体" w:eastAsia="黑体"/>
      <w:kern w:val="0"/>
      <w:sz w:val="28"/>
    </w:rPr>
  </w:style>
  <w:style w:type="paragraph" w:customStyle="1" w:styleId="74">
    <w:name w:val="标准文件_封面密级"/>
    <w:basedOn w:val="1"/>
    <w:autoRedefine/>
    <w:qFormat/>
    <w:uiPriority w:val="0"/>
    <w:rPr>
      <w:rFonts w:eastAsia="黑体"/>
      <w:sz w:val="32"/>
    </w:rPr>
  </w:style>
  <w:style w:type="paragraph" w:customStyle="1" w:styleId="75">
    <w:name w:val="标准文件_封面实施日期"/>
    <w:basedOn w:val="1"/>
    <w:autoRedefine/>
    <w:qFormat/>
    <w:uiPriority w:val="0"/>
    <w:pPr>
      <w:spacing w:line="310" w:lineRule="exact"/>
      <w:jc w:val="right"/>
    </w:pPr>
    <w:rPr>
      <w:rFonts w:ascii="黑体" w:eastAsia="黑体"/>
      <w:sz w:val="28"/>
    </w:rPr>
  </w:style>
  <w:style w:type="paragraph" w:customStyle="1" w:styleId="76">
    <w:name w:val="标准文件_封面抬头"/>
    <w:basedOn w:val="57"/>
    <w:autoRedefine/>
    <w:qFormat/>
    <w:uiPriority w:val="0"/>
    <w:pPr>
      <w:adjustRightInd w:val="0"/>
      <w:spacing w:line="800" w:lineRule="exact"/>
      <w:ind w:firstLine="0" w:firstLineChars="0"/>
      <w:jc w:val="distribute"/>
    </w:pPr>
    <w:rPr>
      <w:rFonts w:ascii="黑体" w:eastAsia="黑体"/>
      <w:b/>
      <w:sz w:val="64"/>
    </w:rPr>
  </w:style>
  <w:style w:type="paragraph" w:customStyle="1" w:styleId="77">
    <w:name w:val="标准文件_附录标识"/>
    <w:next w:val="57"/>
    <w:autoRedefine/>
    <w:qFormat/>
    <w:uiPriority w:val="0"/>
    <w:pPr>
      <w:numPr>
        <w:ilvl w:val="0"/>
        <w:numId w:val="4"/>
      </w:numPr>
      <w:shd w:val="clear" w:color="FFFFFF" w:fill="FFFFFF"/>
      <w:tabs>
        <w:tab w:val="left" w:pos="6406"/>
      </w:tabs>
      <w:spacing w:before="560" w:afterLines="50"/>
      <w:jc w:val="center"/>
      <w:outlineLvl w:val="0"/>
    </w:pPr>
    <w:rPr>
      <w:rFonts w:ascii="黑体" w:hAnsi="Times New Roman" w:eastAsia="黑体" w:cs="Times New Roman"/>
      <w:sz w:val="21"/>
      <w:lang w:val="en-US" w:eastAsia="zh-CN" w:bidi="ar-SA"/>
    </w:rPr>
  </w:style>
  <w:style w:type="paragraph" w:customStyle="1" w:styleId="78">
    <w:name w:val="标准文件_附录表标题"/>
    <w:next w:val="57"/>
    <w:autoRedefine/>
    <w:qFormat/>
    <w:uiPriority w:val="0"/>
    <w:pPr>
      <w:numPr>
        <w:ilvl w:val="1"/>
        <w:numId w:val="5"/>
      </w:numPr>
      <w:adjustRightInd w:val="0"/>
      <w:snapToGrid w:val="0"/>
      <w:spacing w:beforeLines="50" w:afterLines="50"/>
      <w:jc w:val="center"/>
      <w:textAlignment w:val="baseline"/>
    </w:pPr>
    <w:rPr>
      <w:rFonts w:ascii="黑体" w:hAnsi="Times New Roman" w:eastAsia="黑体" w:cs="Times New Roman"/>
      <w:kern w:val="21"/>
      <w:sz w:val="21"/>
      <w:lang w:val="en-US" w:eastAsia="zh-CN" w:bidi="ar-SA"/>
    </w:rPr>
  </w:style>
  <w:style w:type="paragraph" w:customStyle="1" w:styleId="79">
    <w:name w:val="标准文件_附录一级条标题"/>
    <w:next w:val="57"/>
    <w:autoRedefine/>
    <w:qFormat/>
    <w:uiPriority w:val="0"/>
    <w:pPr>
      <w:widowControl w:val="0"/>
      <w:numPr>
        <w:ilvl w:val="1"/>
        <w:numId w:val="4"/>
      </w:numPr>
      <w:spacing w:beforeLines="50" w:afterLines="50"/>
      <w:jc w:val="both"/>
      <w:outlineLvl w:val="2"/>
    </w:pPr>
    <w:rPr>
      <w:rFonts w:ascii="黑体" w:hAnsi="Times New Roman" w:eastAsia="黑体" w:cs="Times New Roman"/>
      <w:kern w:val="21"/>
      <w:sz w:val="21"/>
      <w:lang w:val="en-US" w:eastAsia="zh-CN" w:bidi="ar-SA"/>
    </w:rPr>
  </w:style>
  <w:style w:type="paragraph" w:customStyle="1" w:styleId="80">
    <w:name w:val="标准文件_附录二级条标题"/>
    <w:basedOn w:val="79"/>
    <w:next w:val="57"/>
    <w:autoRedefine/>
    <w:qFormat/>
    <w:uiPriority w:val="0"/>
    <w:pPr>
      <w:widowControl/>
      <w:numPr>
        <w:ilvl w:val="2"/>
      </w:numPr>
      <w:wordWrap w:val="0"/>
      <w:overflowPunct w:val="0"/>
      <w:autoSpaceDE w:val="0"/>
      <w:autoSpaceDN w:val="0"/>
      <w:textAlignment w:val="baseline"/>
      <w:outlineLvl w:val="3"/>
    </w:pPr>
  </w:style>
  <w:style w:type="paragraph" w:customStyle="1" w:styleId="81">
    <w:name w:val="标准文件_附录公式"/>
    <w:basedOn w:val="56"/>
    <w:next w:val="56"/>
    <w:autoRedefine/>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2">
    <w:name w:val="标准文件_附录三级条标题"/>
    <w:next w:val="57"/>
    <w:autoRedefine/>
    <w:qFormat/>
    <w:uiPriority w:val="0"/>
    <w:pPr>
      <w:widowControl w:val="0"/>
      <w:numPr>
        <w:ilvl w:val="3"/>
        <w:numId w:val="4"/>
      </w:numPr>
      <w:spacing w:beforeLines="50" w:afterLines="50"/>
      <w:jc w:val="both"/>
      <w:outlineLvl w:val="4"/>
    </w:pPr>
    <w:rPr>
      <w:rFonts w:ascii="黑体" w:hAnsi="Times New Roman" w:eastAsia="黑体" w:cs="Times New Roman"/>
      <w:kern w:val="21"/>
      <w:sz w:val="21"/>
      <w:lang w:val="en-US" w:eastAsia="zh-CN" w:bidi="ar-SA"/>
    </w:rPr>
  </w:style>
  <w:style w:type="paragraph" w:customStyle="1" w:styleId="83">
    <w:name w:val="标准文件_附录四级条标题"/>
    <w:next w:val="57"/>
    <w:autoRedefine/>
    <w:qFormat/>
    <w:uiPriority w:val="0"/>
    <w:pPr>
      <w:widowControl w:val="0"/>
      <w:numPr>
        <w:ilvl w:val="4"/>
        <w:numId w:val="4"/>
      </w:numPr>
      <w:spacing w:beforeLines="50" w:afterLines="50"/>
      <w:jc w:val="both"/>
      <w:outlineLvl w:val="5"/>
    </w:pPr>
    <w:rPr>
      <w:rFonts w:ascii="黑体" w:hAnsi="Times New Roman" w:eastAsia="黑体" w:cs="Times New Roman"/>
      <w:kern w:val="21"/>
      <w:sz w:val="21"/>
      <w:lang w:val="en-US" w:eastAsia="zh-CN" w:bidi="ar-SA"/>
    </w:rPr>
  </w:style>
  <w:style w:type="paragraph" w:customStyle="1" w:styleId="84">
    <w:name w:val="标准文件_附录图标题"/>
    <w:next w:val="57"/>
    <w:autoRedefine/>
    <w:qFormat/>
    <w:uiPriority w:val="0"/>
    <w:pPr>
      <w:numPr>
        <w:ilvl w:val="1"/>
        <w:numId w:val="6"/>
      </w:numPr>
      <w:adjustRightInd w:val="0"/>
      <w:snapToGrid w:val="0"/>
      <w:spacing w:beforeLines="50" w:afterLines="50"/>
      <w:jc w:val="center"/>
    </w:pPr>
    <w:rPr>
      <w:rFonts w:ascii="黑体" w:hAnsi="Times New Roman" w:eastAsia="黑体" w:cs="Times New Roman"/>
      <w:sz w:val="21"/>
      <w:lang w:val="en-US" w:eastAsia="zh-CN" w:bidi="ar-SA"/>
    </w:rPr>
  </w:style>
  <w:style w:type="paragraph" w:customStyle="1" w:styleId="85">
    <w:name w:val="标准文件_附录五级条标题"/>
    <w:next w:val="57"/>
    <w:autoRedefine/>
    <w:qFormat/>
    <w:uiPriority w:val="0"/>
    <w:pPr>
      <w:widowControl w:val="0"/>
      <w:numPr>
        <w:ilvl w:val="5"/>
        <w:numId w:val="4"/>
      </w:numPr>
      <w:spacing w:beforeLines="50" w:afterLines="50"/>
      <w:jc w:val="both"/>
      <w:outlineLvl w:val="6"/>
    </w:pPr>
    <w:rPr>
      <w:rFonts w:ascii="黑体" w:hAnsi="Times New Roman" w:eastAsia="黑体" w:cs="Times New Roman"/>
      <w:kern w:val="21"/>
      <w:sz w:val="21"/>
      <w:lang w:val="en-US" w:eastAsia="zh-CN" w:bidi="ar-SA"/>
    </w:rPr>
  </w:style>
  <w:style w:type="paragraph" w:customStyle="1" w:styleId="86">
    <w:name w:val="标准文件_附录英文标识"/>
    <w:next w:val="13"/>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7">
    <w:name w:val="正文文本 Char"/>
    <w:link w:val="13"/>
    <w:autoRedefine/>
    <w:qFormat/>
    <w:uiPriority w:val="0"/>
    <w:rPr>
      <w:kern w:val="2"/>
      <w:sz w:val="21"/>
      <w:szCs w:val="21"/>
    </w:rPr>
  </w:style>
  <w:style w:type="paragraph" w:customStyle="1" w:styleId="88">
    <w:name w:val="标准文件_附录章标题"/>
    <w:next w:val="57"/>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9">
    <w:name w:val="标准文件_公式后的破折号"/>
    <w:basedOn w:val="57"/>
    <w:next w:val="57"/>
    <w:autoRedefine/>
    <w:qFormat/>
    <w:uiPriority w:val="0"/>
    <w:pPr>
      <w:ind w:left="488" w:leftChars="200" w:hanging="289" w:hangingChars="290"/>
    </w:pPr>
  </w:style>
  <w:style w:type="paragraph" w:customStyle="1" w:styleId="90">
    <w:name w:val="标准文件_前言、引言标题"/>
    <w:next w:val="1"/>
    <w:qFormat/>
    <w:uiPriority w:val="0"/>
    <w:pPr>
      <w:numPr>
        <w:ilvl w:val="0"/>
        <w:numId w:val="8"/>
      </w:numPr>
      <w:shd w:val="clear" w:color="FFFFFF" w:fill="FFFFFF"/>
      <w:spacing w:before="480" w:afterLines="150"/>
      <w:jc w:val="center"/>
      <w:outlineLvl w:val="0"/>
    </w:pPr>
    <w:rPr>
      <w:rFonts w:ascii="黑体" w:hAnsi="Times New Roman" w:eastAsia="黑体" w:cs="Times New Roman"/>
      <w:sz w:val="32"/>
      <w:lang w:val="en-US" w:eastAsia="zh-CN" w:bidi="ar-SA"/>
    </w:rPr>
  </w:style>
  <w:style w:type="paragraph" w:customStyle="1" w:styleId="91">
    <w:name w:val="标准文件_目次、标准名称标题"/>
    <w:basedOn w:val="90"/>
    <w:next w:val="57"/>
    <w:autoRedefine/>
    <w:qFormat/>
    <w:uiPriority w:val="0"/>
    <w:pPr>
      <w:spacing w:line="460" w:lineRule="exact"/>
      <w:ind w:left="0" w:firstLine="0"/>
    </w:pPr>
  </w:style>
  <w:style w:type="paragraph" w:customStyle="1" w:styleId="92">
    <w:name w:val="标准文件_目录标题"/>
    <w:basedOn w:val="1"/>
    <w:qFormat/>
    <w:uiPriority w:val="0"/>
    <w:pPr>
      <w:spacing w:before="480" w:afterLines="150" w:line="240" w:lineRule="auto"/>
      <w:jc w:val="center"/>
    </w:pPr>
    <w:rPr>
      <w:rFonts w:ascii="黑体" w:eastAsia="黑体"/>
      <w:sz w:val="32"/>
    </w:rPr>
  </w:style>
  <w:style w:type="paragraph" w:customStyle="1" w:styleId="93">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4">
    <w:name w:val="标准文件_破折号列项（二级）"/>
    <w:basedOn w:val="93"/>
    <w:qFormat/>
    <w:uiPriority w:val="0"/>
    <w:pPr>
      <w:numPr>
        <w:numId w:val="10"/>
      </w:numPr>
    </w:pPr>
  </w:style>
  <w:style w:type="paragraph" w:customStyle="1" w:styleId="95">
    <w:name w:val="标准文件_三级条标题"/>
    <w:basedOn w:val="66"/>
    <w:next w:val="57"/>
    <w:autoRedefine/>
    <w:qFormat/>
    <w:uiPriority w:val="0"/>
    <w:pPr>
      <w:widowControl/>
      <w:numPr>
        <w:ilvl w:val="4"/>
      </w:numPr>
      <w:outlineLvl w:val="3"/>
    </w:pPr>
  </w:style>
  <w:style w:type="character" w:customStyle="1" w:styleId="96">
    <w:name w:val="不明显参考1"/>
    <w:autoRedefine/>
    <w:qFormat/>
    <w:uiPriority w:val="31"/>
    <w:rPr>
      <w:smallCaps/>
      <w:color w:val="C0504D"/>
      <w:u w:val="single"/>
    </w:rPr>
  </w:style>
  <w:style w:type="paragraph" w:customStyle="1" w:styleId="97">
    <w:name w:val="标准文件_示例后续"/>
    <w:basedOn w:val="1"/>
    <w:qFormat/>
    <w:uiPriority w:val="0"/>
    <w:pPr>
      <w:adjustRightInd/>
      <w:spacing w:line="240" w:lineRule="auto"/>
      <w:ind w:firstLine="200" w:firstLineChars="200"/>
    </w:pPr>
    <w:rPr>
      <w:sz w:val="18"/>
      <w:szCs w:val="24"/>
    </w:rPr>
  </w:style>
  <w:style w:type="paragraph" w:customStyle="1" w:styleId="98">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9">
    <w:name w:val="标准文件_四级条标题"/>
    <w:next w:val="57"/>
    <w:qFormat/>
    <w:uiPriority w:val="0"/>
    <w:pPr>
      <w:widowControl w:val="0"/>
      <w:numPr>
        <w:ilvl w:val="5"/>
        <w:numId w:val="2"/>
      </w:numPr>
      <w:spacing w:beforeLines="50" w:afterLines="50"/>
      <w:jc w:val="both"/>
      <w:outlineLvl w:val="4"/>
    </w:pPr>
    <w:rPr>
      <w:rFonts w:ascii="黑体" w:hAnsi="Times New Roman" w:eastAsia="黑体" w:cs="Times New Roman"/>
      <w:sz w:val="21"/>
      <w:lang w:val="en-US" w:eastAsia="zh-CN" w:bidi="ar-SA"/>
    </w:rPr>
  </w:style>
  <w:style w:type="character" w:customStyle="1" w:styleId="100">
    <w:name w:val="脚注文本 Char"/>
    <w:link w:val="21"/>
    <w:autoRedefine/>
    <w:semiHidden/>
    <w:qFormat/>
    <w:uiPriority w:val="0"/>
    <w:rPr>
      <w:rFonts w:ascii="宋体"/>
      <w:kern w:val="2"/>
      <w:sz w:val="18"/>
      <w:szCs w:val="18"/>
    </w:rPr>
  </w:style>
  <w:style w:type="paragraph" w:customStyle="1" w:styleId="101">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2">
    <w:name w:val="标准文件_图表脚注"/>
    <w:basedOn w:val="1"/>
    <w:next w:val="57"/>
    <w:autoRedefine/>
    <w:qFormat/>
    <w:uiPriority w:val="0"/>
    <w:pPr>
      <w:numPr>
        <w:ilvl w:val="0"/>
        <w:numId w:val="12"/>
      </w:numPr>
      <w:spacing w:line="240" w:lineRule="auto"/>
      <w:jc w:val="left"/>
    </w:pPr>
    <w:rPr>
      <w:rFonts w:ascii="宋体" w:hAnsi="宋体"/>
      <w:sz w:val="18"/>
    </w:rPr>
  </w:style>
  <w:style w:type="character" w:customStyle="1" w:styleId="103">
    <w:name w:val="标准文件_图表脚注内容"/>
    <w:qFormat/>
    <w:uiPriority w:val="0"/>
    <w:rPr>
      <w:rFonts w:ascii="宋体" w:hAnsi="宋体" w:eastAsia="宋体" w:cs="Times New Roman"/>
      <w:spacing w:val="0"/>
      <w:sz w:val="18"/>
      <w:vertAlign w:val="superscript"/>
    </w:rPr>
  </w:style>
  <w:style w:type="paragraph" w:customStyle="1" w:styleId="104">
    <w:name w:val="标准文件_五级条标题"/>
    <w:next w:val="57"/>
    <w:autoRedefine/>
    <w:qFormat/>
    <w:uiPriority w:val="0"/>
    <w:pPr>
      <w:widowControl w:val="0"/>
      <w:numPr>
        <w:ilvl w:val="6"/>
        <w:numId w:val="2"/>
      </w:numPr>
      <w:spacing w:beforeLines="50" w:afterLines="50"/>
      <w:jc w:val="both"/>
      <w:outlineLvl w:val="5"/>
    </w:pPr>
    <w:rPr>
      <w:rFonts w:ascii="黑体" w:hAnsi="Times New Roman" w:eastAsia="黑体" w:cs="Times New Roman"/>
      <w:sz w:val="21"/>
      <w:lang w:val="en-US" w:eastAsia="zh-CN" w:bidi="ar-SA"/>
    </w:rPr>
  </w:style>
  <w:style w:type="paragraph" w:customStyle="1" w:styleId="105">
    <w:name w:val="标准文件_章标题"/>
    <w:next w:val="57"/>
    <w:autoRedefine/>
    <w:qFormat/>
    <w:uiPriority w:val="0"/>
    <w:pPr>
      <w:numPr>
        <w:ilvl w:val="1"/>
        <w:numId w:val="2"/>
      </w:numPr>
      <w:spacing w:beforeLines="100" w:afterLines="100"/>
      <w:jc w:val="both"/>
      <w:outlineLvl w:val="0"/>
    </w:pPr>
    <w:rPr>
      <w:rFonts w:ascii="黑体" w:hAnsi="Times New Roman" w:eastAsia="黑体" w:cs="Times New Roman"/>
      <w:sz w:val="21"/>
      <w:lang w:val="en-US" w:eastAsia="zh-CN" w:bidi="ar-SA"/>
    </w:rPr>
  </w:style>
  <w:style w:type="paragraph" w:customStyle="1" w:styleId="106">
    <w:name w:val="标准文件_一级条标题"/>
    <w:basedOn w:val="105"/>
    <w:next w:val="57"/>
    <w:autoRedefine/>
    <w:qFormat/>
    <w:uiPriority w:val="0"/>
    <w:pPr>
      <w:numPr>
        <w:ilvl w:val="2"/>
      </w:numPr>
      <w:spacing w:beforeLines="50" w:afterLines="50"/>
      <w:outlineLvl w:val="1"/>
    </w:pPr>
  </w:style>
  <w:style w:type="paragraph" w:customStyle="1" w:styleId="107">
    <w:name w:val="标准文件_一致程度"/>
    <w:basedOn w:val="1"/>
    <w:autoRedefine/>
    <w:qFormat/>
    <w:uiPriority w:val="0"/>
    <w:pPr>
      <w:spacing w:line="440" w:lineRule="exact"/>
      <w:jc w:val="center"/>
    </w:pPr>
    <w:rPr>
      <w:sz w:val="28"/>
    </w:rPr>
  </w:style>
  <w:style w:type="paragraph" w:customStyle="1" w:styleId="10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9">
    <w:name w:val="标准文件_英文图表脚注"/>
    <w:basedOn w:val="56"/>
    <w:autoRedefine/>
    <w:qFormat/>
    <w:uiPriority w:val="0"/>
    <w:pPr>
      <w:widowControl/>
      <w:adjustRightInd/>
      <w:snapToGrid/>
      <w:spacing w:line="240" w:lineRule="auto"/>
      <w:ind w:left="79" w:hanging="79" w:hangingChars="80"/>
    </w:pPr>
    <w:rPr>
      <w:rFonts w:ascii="宋体" w:hAnsi="宋体"/>
    </w:rPr>
  </w:style>
  <w:style w:type="paragraph" w:customStyle="1" w:styleId="110">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1">
    <w:name w:val="标准文件_英文注："/>
    <w:basedOn w:val="1"/>
    <w:next w:val="57"/>
    <w:autoRedefine/>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2">
    <w:name w:val="标准文件_英文注×："/>
    <w:basedOn w:val="1"/>
    <w:autoRedefine/>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3">
    <w:name w:val="标准文件_正文表标题"/>
    <w:next w:val="57"/>
    <w:autoRedefine/>
    <w:qFormat/>
    <w:uiPriority w:val="0"/>
    <w:pPr>
      <w:numPr>
        <w:ilvl w:val="0"/>
        <w:numId w:val="16"/>
      </w:numPr>
      <w:tabs>
        <w:tab w:val="left" w:pos="0"/>
      </w:tabs>
      <w:spacing w:beforeLines="50" w:afterLines="50"/>
      <w:jc w:val="center"/>
    </w:pPr>
    <w:rPr>
      <w:rFonts w:ascii="黑体" w:hAnsi="Times New Roman" w:eastAsia="黑体" w:cs="Times New Roman"/>
      <w:sz w:val="21"/>
      <w:lang w:val="en-US" w:eastAsia="zh-CN" w:bidi="ar-SA"/>
    </w:rPr>
  </w:style>
  <w:style w:type="paragraph" w:customStyle="1" w:styleId="114">
    <w:name w:val="标准文件_正文公式"/>
    <w:basedOn w:val="1"/>
    <w:next w:val="56"/>
    <w:autoRedefine/>
    <w:qFormat/>
    <w:uiPriority w:val="0"/>
    <w:pPr>
      <w:tabs>
        <w:tab w:val="center" w:pos="4678"/>
        <w:tab w:val="right" w:leader="middleDot" w:pos="9356"/>
      </w:tabs>
      <w:spacing w:line="240" w:lineRule="auto"/>
    </w:pPr>
    <w:rPr>
      <w:rFonts w:ascii="宋体" w:hAnsi="宋体"/>
    </w:rPr>
  </w:style>
  <w:style w:type="paragraph" w:customStyle="1" w:styleId="115">
    <w:name w:val="标准文件_正文图标题"/>
    <w:next w:val="57"/>
    <w:autoRedefine/>
    <w:qFormat/>
    <w:uiPriority w:val="0"/>
    <w:pPr>
      <w:numPr>
        <w:ilvl w:val="0"/>
        <w:numId w:val="17"/>
      </w:numPr>
      <w:spacing w:beforeLines="50" w:afterLines="50"/>
      <w:jc w:val="center"/>
    </w:pPr>
    <w:rPr>
      <w:rFonts w:ascii="黑体" w:hAnsi="Times New Roman" w:eastAsia="黑体" w:cs="Times New Roman"/>
      <w:sz w:val="21"/>
      <w:lang w:val="en-US" w:eastAsia="zh-CN" w:bidi="ar-SA"/>
    </w:rPr>
  </w:style>
  <w:style w:type="paragraph" w:customStyle="1" w:styleId="116">
    <w:name w:val="标准文件_正文英文表标题"/>
    <w:next w:val="57"/>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7">
    <w:name w:val="标准文件_正文英文图标题"/>
    <w:next w:val="57"/>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8">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9">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0">
    <w:name w:val="发布部门"/>
    <w:next w:val="57"/>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2">
    <w:name w:val="封面标准代替信息"/>
    <w:basedOn w:val="1"/>
    <w:autoRedefine/>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3">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5">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6">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7">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8">
    <w:name w:val="封面正文"/>
    <w:qFormat/>
    <w:uiPriority w:val="0"/>
    <w:pPr>
      <w:jc w:val="both"/>
    </w:pPr>
    <w:rPr>
      <w:rFonts w:ascii="Times New Roman" w:hAnsi="Times New Roman" w:eastAsia="宋体" w:cs="Times New Roman"/>
      <w:lang w:val="en-US" w:eastAsia="zh-CN" w:bidi="ar-SA"/>
    </w:rPr>
  </w:style>
  <w:style w:type="paragraph" w:customStyle="1" w:styleId="129">
    <w:name w:val="附录二级无标题条"/>
    <w:basedOn w:val="1"/>
    <w:next w:val="57"/>
    <w:autoRedefine/>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0">
    <w:name w:val="附录三级无标题条"/>
    <w:basedOn w:val="129"/>
    <w:next w:val="57"/>
    <w:qFormat/>
    <w:uiPriority w:val="0"/>
    <w:pPr>
      <w:outlineLvl w:val="4"/>
    </w:pPr>
  </w:style>
  <w:style w:type="paragraph" w:customStyle="1" w:styleId="131">
    <w:name w:val="附录四级无标题条"/>
    <w:basedOn w:val="130"/>
    <w:next w:val="57"/>
    <w:autoRedefine/>
    <w:qFormat/>
    <w:uiPriority w:val="0"/>
    <w:pPr>
      <w:outlineLvl w:val="5"/>
    </w:pPr>
  </w:style>
  <w:style w:type="paragraph" w:customStyle="1" w:styleId="132">
    <w:name w:val="附录图"/>
    <w:next w:val="57"/>
    <w:qFormat/>
    <w:uiPriority w:val="0"/>
    <w:pPr>
      <w:wordWrap w:val="0"/>
      <w:overflowPunct w:val="0"/>
      <w:autoSpaceDE w:val="0"/>
      <w:spacing w:beforeLines="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3">
    <w:name w:val="标准文件_一级项"/>
    <w:autoRedefine/>
    <w:qFormat/>
    <w:uiPriority w:val="0"/>
    <w:pPr>
      <w:numPr>
        <w:ilvl w:val="0"/>
        <w:numId w:val="21"/>
      </w:numPr>
    </w:pPr>
    <w:rPr>
      <w:rFonts w:ascii="宋体" w:hAnsi="Times New Roman" w:eastAsia="宋体" w:cs="Times New Roman"/>
      <w:sz w:val="21"/>
      <w:lang w:val="en-US" w:eastAsia="zh-CN" w:bidi="ar-SA"/>
    </w:rPr>
  </w:style>
  <w:style w:type="paragraph" w:customStyle="1" w:styleId="134">
    <w:name w:val="附录五级无标题条"/>
    <w:basedOn w:val="131"/>
    <w:next w:val="57"/>
    <w:autoRedefine/>
    <w:qFormat/>
    <w:uiPriority w:val="0"/>
    <w:pPr>
      <w:outlineLvl w:val="6"/>
    </w:pPr>
  </w:style>
  <w:style w:type="paragraph" w:customStyle="1" w:styleId="135">
    <w:name w:val="附录性质"/>
    <w:basedOn w:val="1"/>
    <w:qFormat/>
    <w:uiPriority w:val="0"/>
    <w:pPr>
      <w:widowControl/>
      <w:adjustRightInd/>
      <w:jc w:val="center"/>
    </w:pPr>
    <w:rPr>
      <w:rFonts w:ascii="黑体" w:eastAsia="黑体"/>
    </w:rPr>
  </w:style>
  <w:style w:type="paragraph" w:customStyle="1" w:styleId="136">
    <w:name w:val="附录一级无标题条"/>
    <w:basedOn w:val="88"/>
    <w:next w:val="57"/>
    <w:qFormat/>
    <w:uiPriority w:val="0"/>
    <w:pPr>
      <w:autoSpaceDN w:val="0"/>
      <w:outlineLvl w:val="2"/>
    </w:pPr>
    <w:rPr>
      <w:rFonts w:ascii="宋体" w:hAnsi="宋体" w:eastAsia="宋体"/>
    </w:rPr>
  </w:style>
  <w:style w:type="character" w:customStyle="1" w:styleId="137">
    <w:name w:val="个人答复风格"/>
    <w:autoRedefine/>
    <w:qFormat/>
    <w:uiPriority w:val="0"/>
    <w:rPr>
      <w:rFonts w:ascii="Arial" w:hAnsi="Arial" w:eastAsia="宋体" w:cs="Arial"/>
      <w:color w:val="auto"/>
      <w:spacing w:val="0"/>
      <w:sz w:val="20"/>
    </w:rPr>
  </w:style>
  <w:style w:type="character" w:customStyle="1" w:styleId="138">
    <w:name w:val="个人撰写风格"/>
    <w:qFormat/>
    <w:uiPriority w:val="0"/>
    <w:rPr>
      <w:rFonts w:ascii="Arial" w:hAnsi="Arial" w:eastAsia="宋体" w:cs="Arial"/>
      <w:color w:val="auto"/>
      <w:spacing w:val="0"/>
      <w:sz w:val="20"/>
    </w:rPr>
  </w:style>
  <w:style w:type="paragraph" w:customStyle="1" w:styleId="139">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0">
    <w:name w:val="列项——"/>
    <w:autoRedefine/>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1">
    <w:name w:val="列项·"/>
    <w:basedOn w:val="57"/>
    <w:autoRedefine/>
    <w:qFormat/>
    <w:uiPriority w:val="0"/>
    <w:pPr>
      <w:tabs>
        <w:tab w:val="left" w:pos="840"/>
      </w:tabs>
    </w:pPr>
  </w:style>
  <w:style w:type="paragraph" w:customStyle="1" w:styleId="142">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3">
    <w:name w:val="目录 21"/>
    <w:basedOn w:val="1"/>
    <w:next w:val="1"/>
    <w:autoRedefine/>
    <w:semiHidden/>
    <w:qFormat/>
    <w:uiPriority w:val="0"/>
    <w:pPr>
      <w:adjustRightInd/>
      <w:spacing w:line="240" w:lineRule="auto"/>
      <w:jc w:val="left"/>
    </w:pPr>
    <w:rPr>
      <w:bCs/>
      <w:iCs/>
    </w:rPr>
  </w:style>
  <w:style w:type="paragraph" w:customStyle="1" w:styleId="144">
    <w:name w:val="目录 31"/>
    <w:basedOn w:val="1"/>
    <w:next w:val="1"/>
    <w:semiHidden/>
    <w:qFormat/>
    <w:uiPriority w:val="0"/>
    <w:pPr>
      <w:spacing w:line="240" w:lineRule="auto"/>
    </w:pPr>
    <w:rPr>
      <w:rFonts w:ascii="宋体" w:hAnsi="宋体"/>
      <w:iCs/>
    </w:rPr>
  </w:style>
  <w:style w:type="paragraph" w:customStyle="1" w:styleId="145">
    <w:name w:val="目录 41"/>
    <w:basedOn w:val="1"/>
    <w:next w:val="1"/>
    <w:semiHidden/>
    <w:qFormat/>
    <w:uiPriority w:val="0"/>
    <w:pPr>
      <w:adjustRightInd/>
      <w:spacing w:line="240" w:lineRule="auto"/>
      <w:jc w:val="left"/>
    </w:pPr>
  </w:style>
  <w:style w:type="paragraph" w:customStyle="1" w:styleId="146">
    <w:name w:val="目录 51"/>
    <w:basedOn w:val="1"/>
    <w:next w:val="1"/>
    <w:autoRedefine/>
    <w:semiHidden/>
    <w:qFormat/>
    <w:uiPriority w:val="0"/>
    <w:pPr>
      <w:spacing w:line="240" w:lineRule="auto"/>
    </w:pPr>
    <w:rPr>
      <w:rFonts w:ascii="宋体" w:hAnsi="宋体"/>
    </w:rPr>
  </w:style>
  <w:style w:type="paragraph" w:customStyle="1" w:styleId="147">
    <w:name w:val="目录 61"/>
    <w:basedOn w:val="1"/>
    <w:next w:val="1"/>
    <w:semiHidden/>
    <w:qFormat/>
    <w:uiPriority w:val="0"/>
    <w:pPr>
      <w:adjustRightInd/>
      <w:spacing w:line="240" w:lineRule="auto"/>
      <w:jc w:val="left"/>
    </w:pPr>
  </w:style>
  <w:style w:type="paragraph" w:customStyle="1" w:styleId="148">
    <w:name w:val="目录 71"/>
    <w:basedOn w:val="147"/>
    <w:autoRedefine/>
    <w:semiHidden/>
    <w:qFormat/>
    <w:uiPriority w:val="0"/>
    <w:pPr>
      <w:ind w:left="1260"/>
    </w:pPr>
  </w:style>
  <w:style w:type="paragraph" w:customStyle="1" w:styleId="149">
    <w:name w:val="目录 81"/>
    <w:basedOn w:val="148"/>
    <w:autoRedefine/>
    <w:semiHidden/>
    <w:qFormat/>
    <w:uiPriority w:val="0"/>
    <w:pPr>
      <w:ind w:left="1470"/>
    </w:pPr>
  </w:style>
  <w:style w:type="paragraph" w:customStyle="1" w:styleId="150">
    <w:name w:val="目录 91"/>
    <w:basedOn w:val="149"/>
    <w:semiHidden/>
    <w:qFormat/>
    <w:uiPriority w:val="0"/>
    <w:pPr>
      <w:ind w:left="1680"/>
    </w:pPr>
  </w:style>
  <w:style w:type="paragraph" w:customStyle="1" w:styleId="151">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2">
    <w:name w:val="其他发布部门"/>
    <w:basedOn w:val="120"/>
    <w:qFormat/>
    <w:uiPriority w:val="0"/>
    <w:pPr>
      <w:framePr w:wrap="around"/>
      <w:spacing w:line="0" w:lineRule="atLeast"/>
    </w:pPr>
    <w:rPr>
      <w:rFonts w:ascii="黑体" w:eastAsia="黑体"/>
      <w:b w:val="0"/>
    </w:rPr>
  </w:style>
  <w:style w:type="paragraph" w:customStyle="1" w:styleId="153">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4">
    <w:name w:val="三级无标题条"/>
    <w:basedOn w:val="1"/>
    <w:autoRedefine/>
    <w:qFormat/>
    <w:uiPriority w:val="0"/>
    <w:pPr>
      <w:numPr>
        <w:ilvl w:val="4"/>
        <w:numId w:val="20"/>
      </w:numPr>
      <w:adjustRightInd/>
      <w:spacing w:line="240" w:lineRule="auto"/>
    </w:pPr>
    <w:rPr>
      <w:rFonts w:ascii="宋体" w:hAnsi="宋体"/>
      <w:szCs w:val="24"/>
    </w:rPr>
  </w:style>
  <w:style w:type="paragraph" w:customStyle="1" w:styleId="155">
    <w:name w:val="实施日期"/>
    <w:basedOn w:val="121"/>
    <w:autoRedefine/>
    <w:qFormat/>
    <w:uiPriority w:val="0"/>
    <w:pPr>
      <w:framePr w:hSpace="0" w:wrap="around" w:xAlign="right"/>
      <w:jc w:val="right"/>
    </w:pPr>
  </w:style>
  <w:style w:type="paragraph" w:customStyle="1" w:styleId="156">
    <w:name w:val="四级无标题条"/>
    <w:basedOn w:val="1"/>
    <w:autoRedefine/>
    <w:qFormat/>
    <w:uiPriority w:val="0"/>
    <w:pPr>
      <w:numPr>
        <w:ilvl w:val="5"/>
        <w:numId w:val="20"/>
      </w:numPr>
      <w:adjustRightInd/>
      <w:spacing w:line="240" w:lineRule="auto"/>
    </w:pPr>
    <w:rPr>
      <w:rFonts w:ascii="宋体" w:hAnsi="宋体"/>
      <w:szCs w:val="24"/>
    </w:rPr>
  </w:style>
  <w:style w:type="paragraph" w:customStyle="1" w:styleId="15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8">
    <w:name w:val="无标题条"/>
    <w:next w:val="57"/>
    <w:qFormat/>
    <w:uiPriority w:val="0"/>
    <w:pPr>
      <w:jc w:val="both"/>
    </w:pPr>
    <w:rPr>
      <w:rFonts w:ascii="宋体" w:hAnsi="宋体" w:eastAsia="宋体" w:cs="Times New Roman"/>
      <w:sz w:val="21"/>
      <w:lang w:val="en-US" w:eastAsia="zh-CN" w:bidi="ar-SA"/>
    </w:rPr>
  </w:style>
  <w:style w:type="paragraph" w:customStyle="1" w:styleId="159">
    <w:name w:val="五级无标题条"/>
    <w:basedOn w:val="1"/>
    <w:qFormat/>
    <w:uiPriority w:val="0"/>
    <w:pPr>
      <w:numPr>
        <w:ilvl w:val="6"/>
        <w:numId w:val="20"/>
      </w:numPr>
      <w:adjustRightInd/>
    </w:pPr>
    <w:rPr>
      <w:szCs w:val="24"/>
    </w:rPr>
  </w:style>
  <w:style w:type="paragraph" w:customStyle="1" w:styleId="160">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1">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2">
    <w:name w:val="注×:后续"/>
    <w:basedOn w:val="161"/>
    <w:qFormat/>
    <w:uiPriority w:val="0"/>
    <w:pPr>
      <w:ind w:left="1406" w:leftChars="0" w:hanging="499" w:firstLineChars="0"/>
    </w:pPr>
  </w:style>
  <w:style w:type="paragraph" w:customStyle="1" w:styleId="163">
    <w:name w:val="标准文件_一级无标题"/>
    <w:basedOn w:val="106"/>
    <w:qFormat/>
    <w:uiPriority w:val="0"/>
    <w:pPr>
      <w:spacing w:beforeLines="0" w:afterLines="0"/>
      <w:outlineLvl w:val="9"/>
    </w:pPr>
    <w:rPr>
      <w:rFonts w:ascii="宋体" w:eastAsia="宋体"/>
    </w:rPr>
  </w:style>
  <w:style w:type="paragraph" w:customStyle="1" w:styleId="164">
    <w:name w:val="标准文件_五级无标题"/>
    <w:basedOn w:val="104"/>
    <w:qFormat/>
    <w:uiPriority w:val="0"/>
    <w:pPr>
      <w:spacing w:beforeLines="0" w:afterLines="0"/>
      <w:outlineLvl w:val="9"/>
    </w:pPr>
    <w:rPr>
      <w:rFonts w:ascii="宋体" w:eastAsia="宋体"/>
    </w:rPr>
  </w:style>
  <w:style w:type="paragraph" w:customStyle="1" w:styleId="165">
    <w:name w:val="标准文件_三级无标题"/>
    <w:basedOn w:val="95"/>
    <w:qFormat/>
    <w:uiPriority w:val="0"/>
    <w:pPr>
      <w:spacing w:beforeLines="0" w:afterLines="0"/>
      <w:outlineLvl w:val="9"/>
    </w:pPr>
    <w:rPr>
      <w:rFonts w:ascii="宋体" w:eastAsia="宋体"/>
    </w:rPr>
  </w:style>
  <w:style w:type="paragraph" w:customStyle="1" w:styleId="166">
    <w:name w:val="标准文件_二级无标题"/>
    <w:basedOn w:val="66"/>
    <w:qFormat/>
    <w:uiPriority w:val="0"/>
    <w:pPr>
      <w:spacing w:beforeLines="0" w:afterLines="0"/>
      <w:outlineLvl w:val="9"/>
    </w:pPr>
    <w:rPr>
      <w:rFonts w:ascii="宋体" w:eastAsia="宋体"/>
    </w:rPr>
  </w:style>
  <w:style w:type="paragraph" w:customStyle="1" w:styleId="167">
    <w:name w:val="标准_四级无标题"/>
    <w:basedOn w:val="99"/>
    <w:next w:val="57"/>
    <w:qFormat/>
    <w:uiPriority w:val="0"/>
    <w:rPr>
      <w:rFonts w:eastAsia="宋体"/>
    </w:rPr>
  </w:style>
  <w:style w:type="paragraph" w:customStyle="1" w:styleId="168">
    <w:name w:val="标准文件_四级无标题"/>
    <w:basedOn w:val="99"/>
    <w:qFormat/>
    <w:uiPriority w:val="0"/>
    <w:pPr>
      <w:spacing w:beforeLines="0" w:afterLines="0"/>
      <w:outlineLvl w:val="9"/>
    </w:pPr>
    <w:rPr>
      <w:rFonts w:ascii="宋体" w:hAnsi="黑体" w:eastAsia="宋体"/>
      <w:szCs w:val="52"/>
    </w:rPr>
  </w:style>
  <w:style w:type="paragraph" w:customStyle="1" w:styleId="169">
    <w:name w:val="标准文件_大写罗马数字编号列项"/>
    <w:basedOn w:val="57"/>
    <w:qFormat/>
    <w:uiPriority w:val="0"/>
    <w:pPr>
      <w:numPr>
        <w:ilvl w:val="0"/>
        <w:numId w:val="23"/>
      </w:numPr>
      <w:ind w:firstLine="0" w:firstLineChars="0"/>
    </w:pPr>
    <w:rPr>
      <w:rFonts w:ascii="Times New Roman" w:cs="Arial"/>
      <w:szCs w:val="28"/>
    </w:rPr>
  </w:style>
  <w:style w:type="paragraph" w:customStyle="1" w:styleId="170">
    <w:name w:val="标准文件_小写罗马数字编号列项"/>
    <w:basedOn w:val="57"/>
    <w:qFormat/>
    <w:uiPriority w:val="0"/>
    <w:pPr>
      <w:numPr>
        <w:ilvl w:val="0"/>
        <w:numId w:val="24"/>
      </w:numPr>
      <w:ind w:firstLine="0" w:firstLineChars="0"/>
    </w:pPr>
    <w:rPr>
      <w:rFonts w:cs="Arial"/>
      <w:szCs w:val="28"/>
    </w:rPr>
  </w:style>
  <w:style w:type="paragraph" w:customStyle="1" w:styleId="171">
    <w:name w:val="标准文件_附录标题"/>
    <w:basedOn w:val="77"/>
    <w:qFormat/>
    <w:uiPriority w:val="0"/>
    <w:pPr>
      <w:numPr>
        <w:numId w:val="0"/>
      </w:numPr>
      <w:spacing w:after="280"/>
      <w:outlineLvl w:val="9"/>
    </w:pPr>
  </w:style>
  <w:style w:type="paragraph" w:customStyle="1" w:styleId="172">
    <w:name w:val="标准文件_二级项"/>
    <w:qFormat/>
    <w:uiPriority w:val="0"/>
    <w:rPr>
      <w:rFonts w:ascii="宋体" w:hAnsi="Times New Roman" w:eastAsia="宋体" w:cs="Times New Roman"/>
      <w:sz w:val="21"/>
      <w:lang w:val="en-US" w:eastAsia="zh-CN" w:bidi="ar-SA"/>
    </w:rPr>
  </w:style>
  <w:style w:type="paragraph" w:customStyle="1" w:styleId="173">
    <w:name w:val="标准文件_三级项"/>
    <w:basedOn w:val="1"/>
    <w:qFormat/>
    <w:uiPriority w:val="0"/>
    <w:pPr>
      <w:numPr>
        <w:ilvl w:val="2"/>
        <w:numId w:val="21"/>
      </w:numPr>
      <w:spacing w:line="536870612" w:lineRule="auto"/>
    </w:pPr>
    <w:rPr>
      <w:rFonts w:ascii="Times New Roman" w:hAnsi="Times New Roman"/>
    </w:rPr>
  </w:style>
  <w:style w:type="paragraph" w:customStyle="1" w:styleId="174">
    <w:name w:val="图表脚注说明"/>
    <w:basedOn w:val="1"/>
    <w:next w:val="57"/>
    <w:qFormat/>
    <w:uiPriority w:val="0"/>
    <w:pPr>
      <w:numPr>
        <w:ilvl w:val="0"/>
        <w:numId w:val="25"/>
      </w:numPr>
      <w:adjustRightInd/>
      <w:spacing w:line="240" w:lineRule="auto"/>
    </w:pPr>
    <w:rPr>
      <w:rFonts w:ascii="宋体" w:hAnsi="Times New Roman"/>
      <w:sz w:val="18"/>
      <w:szCs w:val="18"/>
    </w:rPr>
  </w:style>
  <w:style w:type="paragraph" w:customStyle="1" w:styleId="175">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6">
    <w:name w:val="标准文件_索引字母"/>
    <w:next w:val="57"/>
    <w:qFormat/>
    <w:uiPriority w:val="0"/>
    <w:pPr>
      <w:jc w:val="center"/>
    </w:pPr>
    <w:rPr>
      <w:rFonts w:ascii="宋体" w:hAnsi="宋体" w:eastAsia="Times New Roman" w:cs="Times New Roman"/>
      <w:b/>
      <w:kern w:val="2"/>
      <w:sz w:val="21"/>
      <w:lang w:val="en-US" w:eastAsia="zh-CN" w:bidi="ar-SA"/>
    </w:rPr>
  </w:style>
  <w:style w:type="paragraph" w:customStyle="1" w:styleId="177">
    <w:name w:val="标准文件_附录前"/>
    <w:next w:val="57"/>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8">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9">
    <w:name w:val="标准文件_表格"/>
    <w:basedOn w:val="57"/>
    <w:qFormat/>
    <w:uiPriority w:val="0"/>
    <w:pPr>
      <w:ind w:firstLine="0" w:firstLineChars="0"/>
      <w:jc w:val="center"/>
    </w:pPr>
    <w:rPr>
      <w:sz w:val="18"/>
    </w:rPr>
  </w:style>
  <w:style w:type="paragraph" w:customStyle="1" w:styleId="180">
    <w:name w:val="标准文件_注："/>
    <w:next w:val="57"/>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示例："/>
    <w:next w:val="183"/>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3">
    <w:name w:val="标准文件_示例内容"/>
    <w:basedOn w:val="57"/>
    <w:qFormat/>
    <w:uiPriority w:val="0"/>
    <w:pPr>
      <w:ind w:firstLine="420"/>
    </w:pPr>
    <w:rPr>
      <w:sz w:val="18"/>
    </w:rPr>
  </w:style>
  <w:style w:type="paragraph" w:customStyle="1" w:styleId="184">
    <w:name w:val="标准文件_示例×："/>
    <w:basedOn w:val="1"/>
    <w:next w:val="183"/>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5">
    <w:name w:val="标准文件_段 Char"/>
    <w:link w:val="57"/>
    <w:qFormat/>
    <w:uiPriority w:val="0"/>
    <w:rPr>
      <w:rFonts w:ascii="宋体" w:hAnsi="Times New Roman"/>
      <w:sz w:val="21"/>
    </w:rPr>
  </w:style>
  <w:style w:type="paragraph" w:customStyle="1" w:styleId="186">
    <w:name w:val="标准文件_表格续"/>
    <w:basedOn w:val="57"/>
    <w:next w:val="57"/>
    <w:qFormat/>
    <w:uiPriority w:val="0"/>
    <w:pPr>
      <w:jc w:val="center"/>
    </w:pPr>
    <w:rPr>
      <w:rFonts w:ascii="黑体" w:hAnsi="黑体" w:eastAsia="黑体"/>
    </w:rPr>
  </w:style>
  <w:style w:type="character" w:styleId="187">
    <w:name w:val="Placeholder Text"/>
    <w:basedOn w:val="29"/>
    <w:semiHidden/>
    <w:qFormat/>
    <w:uiPriority w:val="99"/>
    <w:rPr>
      <w:color w:val="808080"/>
    </w:rPr>
  </w:style>
  <w:style w:type="paragraph" w:customStyle="1" w:styleId="188">
    <w:name w:val="标准文件_二级项2"/>
    <w:basedOn w:val="57"/>
    <w:qFormat/>
    <w:uiPriority w:val="0"/>
    <w:pPr>
      <w:numPr>
        <w:ilvl w:val="1"/>
        <w:numId w:val="21"/>
      </w:numPr>
      <w:ind w:firstLine="0" w:firstLineChars="0"/>
    </w:pPr>
  </w:style>
  <w:style w:type="paragraph" w:customStyle="1" w:styleId="189">
    <w:name w:val="标准文件_三级项2"/>
    <w:basedOn w:val="57"/>
    <w:qFormat/>
    <w:uiPriority w:val="0"/>
    <w:pPr>
      <w:numPr>
        <w:ilvl w:val="0"/>
        <w:numId w:val="30"/>
      </w:numPr>
      <w:spacing w:line="300" w:lineRule="exact"/>
      <w:ind w:firstLineChars="0"/>
    </w:pPr>
    <w:rPr>
      <w:rFonts w:ascii="Times New Roman"/>
    </w:rPr>
  </w:style>
  <w:style w:type="paragraph" w:customStyle="1" w:styleId="190">
    <w:name w:val="标准文件_一级项2"/>
    <w:basedOn w:val="57"/>
    <w:qFormat/>
    <w:uiPriority w:val="0"/>
    <w:pPr>
      <w:numPr>
        <w:ilvl w:val="0"/>
        <w:numId w:val="31"/>
      </w:numPr>
      <w:spacing w:line="300" w:lineRule="exact"/>
      <w:ind w:firstLineChars="0"/>
    </w:pPr>
    <w:rPr>
      <w:rFonts w:ascii="Times New Roman"/>
    </w:rPr>
  </w:style>
  <w:style w:type="paragraph" w:customStyle="1" w:styleId="191">
    <w:name w:val="标准文件_提示"/>
    <w:basedOn w:val="57"/>
    <w:next w:val="57"/>
    <w:qFormat/>
    <w:uiPriority w:val="0"/>
    <w:pPr>
      <w:ind w:firstLine="420"/>
    </w:pPr>
    <w:rPr>
      <w:rFonts w:ascii="黑体" w:eastAsia="黑体"/>
    </w:rPr>
  </w:style>
  <w:style w:type="character" w:customStyle="1" w:styleId="192">
    <w:name w:val="标准文件_来源"/>
    <w:basedOn w:val="29"/>
    <w:qFormat/>
    <w:uiPriority w:val="1"/>
    <w:rPr>
      <w:rFonts w:eastAsia="宋体"/>
      <w:sz w:val="21"/>
    </w:rPr>
  </w:style>
  <w:style w:type="paragraph" w:customStyle="1" w:styleId="193">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4">
    <w:name w:val="其他发布日期"/>
    <w:basedOn w:val="121"/>
    <w:qFormat/>
    <w:uiPriority w:val="0"/>
    <w:pPr>
      <w:framePr w:w="3997" w:h="471" w:hRule="exact" w:hSpace="0" w:vSpace="181" w:wrap="around" w:vAnchor="page" w:hAnchor="page" w:x="1419" w:y="14097"/>
    </w:pPr>
  </w:style>
  <w:style w:type="paragraph" w:customStyle="1" w:styleId="195">
    <w:name w:val="其他实施日期"/>
    <w:basedOn w:val="155"/>
    <w:qFormat/>
    <w:uiPriority w:val="0"/>
    <w:pPr>
      <w:framePr w:w="3997" w:h="471" w:hRule="exact" w:vSpace="181" w:wrap="around" w:vAnchor="page" w:hAnchor="page" w:x="7089" w:y="14097"/>
    </w:pPr>
  </w:style>
  <w:style w:type="paragraph" w:customStyle="1" w:styleId="196">
    <w:name w:val="标准文件_文件编号"/>
    <w:basedOn w:val="57"/>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7">
    <w:name w:val="标准文件_替换文件编号"/>
    <w:basedOn w:val="196"/>
    <w:qFormat/>
    <w:uiPriority w:val="0"/>
    <w:pPr>
      <w:spacing w:before="57"/>
    </w:pPr>
    <w:rPr>
      <w:sz w:val="21"/>
    </w:rPr>
  </w:style>
  <w:style w:type="paragraph" w:customStyle="1" w:styleId="198">
    <w:name w:val="标准文件_文件名称"/>
    <w:basedOn w:val="57"/>
    <w:next w:val="57"/>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9">
    <w:name w:val="标准文件_附录图标号"/>
    <w:basedOn w:val="57"/>
    <w:next w:val="57"/>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0">
    <w:name w:val="标准文件_附录表标号"/>
    <w:basedOn w:val="57"/>
    <w:next w:val="57"/>
    <w:qFormat/>
    <w:uiPriority w:val="0"/>
    <w:pPr>
      <w:numPr>
        <w:ilvl w:val="0"/>
        <w:numId w:val="5"/>
      </w:numPr>
      <w:spacing w:line="14" w:lineRule="exact"/>
      <w:ind w:firstLine="0" w:firstLineChars="0"/>
      <w:jc w:val="center"/>
    </w:pPr>
    <w:rPr>
      <w:rFonts w:eastAsia="黑体"/>
      <w:vanish/>
      <w:sz w:val="2"/>
    </w:rPr>
  </w:style>
  <w:style w:type="paragraph" w:customStyle="1" w:styleId="201">
    <w:name w:val="标准文件_引言一级条标题"/>
    <w:basedOn w:val="57"/>
    <w:next w:val="57"/>
    <w:qFormat/>
    <w:uiPriority w:val="0"/>
    <w:pPr>
      <w:numPr>
        <w:ilvl w:val="1"/>
        <w:numId w:val="8"/>
      </w:numPr>
      <w:spacing w:beforeLines="50" w:afterLines="50"/>
      <w:ind w:firstLineChars="0"/>
    </w:pPr>
    <w:rPr>
      <w:rFonts w:ascii="黑体" w:eastAsia="黑体"/>
    </w:rPr>
  </w:style>
  <w:style w:type="paragraph" w:customStyle="1" w:styleId="202">
    <w:name w:val="标准文件_引言二级条标题"/>
    <w:basedOn w:val="57"/>
    <w:next w:val="57"/>
    <w:qFormat/>
    <w:uiPriority w:val="0"/>
    <w:pPr>
      <w:numPr>
        <w:ilvl w:val="2"/>
        <w:numId w:val="8"/>
      </w:numPr>
      <w:spacing w:beforeLines="50" w:afterLines="50"/>
      <w:ind w:firstLineChars="0"/>
    </w:pPr>
    <w:rPr>
      <w:rFonts w:ascii="黑体" w:eastAsia="黑体"/>
    </w:rPr>
  </w:style>
  <w:style w:type="paragraph" w:customStyle="1" w:styleId="203">
    <w:name w:val="标准文件_引言三级条标题"/>
    <w:basedOn w:val="57"/>
    <w:next w:val="57"/>
    <w:qFormat/>
    <w:uiPriority w:val="0"/>
    <w:pPr>
      <w:numPr>
        <w:ilvl w:val="3"/>
        <w:numId w:val="8"/>
      </w:numPr>
      <w:spacing w:beforeLines="50" w:afterLines="50"/>
      <w:ind w:firstLineChars="0"/>
    </w:pPr>
    <w:rPr>
      <w:rFonts w:ascii="黑体" w:eastAsia="黑体"/>
    </w:rPr>
  </w:style>
  <w:style w:type="paragraph" w:customStyle="1" w:styleId="204">
    <w:name w:val="标准文件_引言四级条标题"/>
    <w:basedOn w:val="57"/>
    <w:next w:val="57"/>
    <w:qFormat/>
    <w:uiPriority w:val="0"/>
    <w:pPr>
      <w:numPr>
        <w:ilvl w:val="4"/>
        <w:numId w:val="8"/>
      </w:numPr>
      <w:spacing w:beforeLines="50" w:afterLines="50"/>
      <w:ind w:firstLineChars="0"/>
    </w:pPr>
    <w:rPr>
      <w:rFonts w:ascii="黑体" w:eastAsia="黑体"/>
    </w:rPr>
  </w:style>
  <w:style w:type="paragraph" w:customStyle="1" w:styleId="205">
    <w:name w:val="标准文件_引言五级条标题"/>
    <w:basedOn w:val="57"/>
    <w:next w:val="57"/>
    <w:qFormat/>
    <w:uiPriority w:val="0"/>
    <w:pPr>
      <w:numPr>
        <w:ilvl w:val="5"/>
        <w:numId w:val="8"/>
      </w:numPr>
      <w:spacing w:beforeLines="50" w:afterLines="50"/>
      <w:ind w:firstLineChars="0"/>
    </w:pPr>
    <w:rPr>
      <w:rFonts w:ascii="黑体" w:eastAsia="黑体"/>
    </w:rPr>
  </w:style>
  <w:style w:type="paragraph" w:customStyle="1" w:styleId="206">
    <w:name w:val="标准文件_注后"/>
    <w:basedOn w:val="57"/>
    <w:qFormat/>
    <w:uiPriority w:val="0"/>
    <w:pPr>
      <w:ind w:left="811" w:firstLine="0" w:firstLineChars="0"/>
    </w:pPr>
    <w:rPr>
      <w:sz w:val="18"/>
    </w:rPr>
  </w:style>
  <w:style w:type="paragraph" w:customStyle="1" w:styleId="207">
    <w:name w:val="标准文件_注X后"/>
    <w:basedOn w:val="57"/>
    <w:qFormat/>
    <w:uiPriority w:val="0"/>
    <w:pPr>
      <w:ind w:left="811" w:firstLine="0" w:firstLineChars="0"/>
    </w:pPr>
    <w:rPr>
      <w:sz w:val="18"/>
    </w:rPr>
  </w:style>
  <w:style w:type="paragraph" w:customStyle="1" w:styleId="208">
    <w:name w:val="标准文件_示例后"/>
    <w:basedOn w:val="57"/>
    <w:qFormat/>
    <w:uiPriority w:val="0"/>
    <w:pPr>
      <w:ind w:left="964" w:firstLine="0" w:firstLineChars="0"/>
    </w:pPr>
    <w:rPr>
      <w:sz w:val="18"/>
    </w:rPr>
  </w:style>
  <w:style w:type="paragraph" w:customStyle="1" w:styleId="209">
    <w:name w:val="标准文件_示例X后"/>
    <w:basedOn w:val="57"/>
    <w:link w:val="210"/>
    <w:qFormat/>
    <w:uiPriority w:val="0"/>
    <w:pPr>
      <w:ind w:left="1049" w:firstLine="0" w:firstLineChars="0"/>
    </w:pPr>
    <w:rPr>
      <w:sz w:val="18"/>
    </w:rPr>
  </w:style>
  <w:style w:type="character" w:customStyle="1" w:styleId="210">
    <w:name w:val="标准文件_示例X后 字符"/>
    <w:basedOn w:val="185"/>
    <w:link w:val="209"/>
    <w:qFormat/>
    <w:uiPriority w:val="0"/>
    <w:rPr>
      <w:rFonts w:ascii="宋体" w:hAnsi="Times New Roman"/>
      <w:sz w:val="18"/>
    </w:rPr>
  </w:style>
  <w:style w:type="paragraph" w:customStyle="1" w:styleId="211">
    <w:name w:val="标准文件_索引项"/>
    <w:basedOn w:val="57"/>
    <w:next w:val="57"/>
    <w:qFormat/>
    <w:uiPriority w:val="0"/>
    <w:pPr>
      <w:tabs>
        <w:tab w:val="right" w:leader="dot" w:pos="9356"/>
      </w:tabs>
      <w:ind w:left="210" w:hanging="210" w:firstLineChars="0"/>
      <w:jc w:val="left"/>
    </w:pPr>
  </w:style>
  <w:style w:type="paragraph" w:customStyle="1" w:styleId="212">
    <w:name w:val="标准文件_附录一级无标题"/>
    <w:basedOn w:val="79"/>
    <w:qFormat/>
    <w:uiPriority w:val="0"/>
    <w:pPr>
      <w:spacing w:beforeLines="0" w:afterLines="0" w:line="276" w:lineRule="auto"/>
      <w:outlineLvl w:val="9"/>
    </w:pPr>
    <w:rPr>
      <w:rFonts w:ascii="宋体" w:eastAsia="宋体"/>
    </w:rPr>
  </w:style>
  <w:style w:type="paragraph" w:customStyle="1" w:styleId="213">
    <w:name w:val="标准文件_附录二级无标题"/>
    <w:basedOn w:val="80"/>
    <w:qFormat/>
    <w:uiPriority w:val="0"/>
    <w:pPr>
      <w:spacing w:beforeLines="0" w:afterLines="0" w:line="276" w:lineRule="auto"/>
      <w:outlineLvl w:val="9"/>
    </w:pPr>
    <w:rPr>
      <w:rFonts w:ascii="宋体" w:eastAsia="宋体"/>
    </w:rPr>
  </w:style>
  <w:style w:type="paragraph" w:customStyle="1" w:styleId="214">
    <w:name w:val="标准文件_附录三级无标题"/>
    <w:basedOn w:val="82"/>
    <w:qFormat/>
    <w:uiPriority w:val="0"/>
    <w:pPr>
      <w:spacing w:beforeLines="0" w:afterLines="0" w:line="276" w:lineRule="auto"/>
      <w:outlineLvl w:val="9"/>
    </w:pPr>
    <w:rPr>
      <w:rFonts w:ascii="宋体" w:eastAsia="宋体"/>
    </w:rPr>
  </w:style>
  <w:style w:type="paragraph" w:customStyle="1" w:styleId="215">
    <w:name w:val="标准文件_附录四级无标题"/>
    <w:basedOn w:val="83"/>
    <w:qFormat/>
    <w:uiPriority w:val="0"/>
    <w:pPr>
      <w:spacing w:beforeLines="0" w:afterLines="0" w:line="276" w:lineRule="auto"/>
      <w:outlineLvl w:val="9"/>
    </w:pPr>
    <w:rPr>
      <w:rFonts w:ascii="宋体" w:eastAsia="宋体"/>
    </w:rPr>
  </w:style>
  <w:style w:type="paragraph" w:customStyle="1" w:styleId="216">
    <w:name w:val="标准文件_附录五级无标题"/>
    <w:basedOn w:val="85"/>
    <w:qFormat/>
    <w:uiPriority w:val="0"/>
    <w:pPr>
      <w:spacing w:beforeLines="0" w:afterLines="0" w:line="276" w:lineRule="auto"/>
      <w:outlineLvl w:val="9"/>
    </w:pPr>
    <w:rPr>
      <w:rFonts w:ascii="宋体" w:eastAsia="宋体"/>
    </w:rPr>
  </w:style>
  <w:style w:type="paragraph" w:customStyle="1" w:styleId="217">
    <w:name w:val="标准文件_引言一级无标题"/>
    <w:basedOn w:val="201"/>
    <w:next w:val="57"/>
    <w:qFormat/>
    <w:uiPriority w:val="0"/>
    <w:pPr>
      <w:spacing w:beforeLines="0" w:afterLines="0" w:line="276" w:lineRule="auto"/>
    </w:pPr>
    <w:rPr>
      <w:rFonts w:ascii="宋体" w:eastAsia="宋体"/>
    </w:rPr>
  </w:style>
  <w:style w:type="paragraph" w:customStyle="1" w:styleId="218">
    <w:name w:val="标准文件_引言二级无标题"/>
    <w:basedOn w:val="202"/>
    <w:next w:val="57"/>
    <w:qFormat/>
    <w:uiPriority w:val="0"/>
    <w:pPr>
      <w:spacing w:beforeLines="0" w:afterLines="0" w:line="276" w:lineRule="auto"/>
    </w:pPr>
    <w:rPr>
      <w:rFonts w:ascii="宋体" w:eastAsia="宋体"/>
    </w:rPr>
  </w:style>
  <w:style w:type="paragraph" w:customStyle="1" w:styleId="219">
    <w:name w:val="标准文件_引言三级无标题"/>
    <w:basedOn w:val="203"/>
    <w:qFormat/>
    <w:uiPriority w:val="0"/>
    <w:pPr>
      <w:spacing w:beforeLines="0" w:afterLines="0" w:line="276" w:lineRule="auto"/>
    </w:pPr>
    <w:rPr>
      <w:rFonts w:ascii="宋体" w:eastAsia="宋体"/>
    </w:rPr>
  </w:style>
  <w:style w:type="paragraph" w:customStyle="1" w:styleId="220">
    <w:name w:val="标准文件_引言四级无标题"/>
    <w:basedOn w:val="204"/>
    <w:next w:val="57"/>
    <w:qFormat/>
    <w:uiPriority w:val="0"/>
    <w:pPr>
      <w:spacing w:beforeLines="0" w:afterLines="0" w:line="276" w:lineRule="auto"/>
    </w:pPr>
    <w:rPr>
      <w:rFonts w:ascii="宋体" w:eastAsia="宋体"/>
    </w:rPr>
  </w:style>
  <w:style w:type="paragraph" w:customStyle="1" w:styleId="221">
    <w:name w:val="标准文件_引言五级无标题"/>
    <w:basedOn w:val="205"/>
    <w:next w:val="57"/>
    <w:qFormat/>
    <w:uiPriority w:val="0"/>
    <w:pPr>
      <w:spacing w:beforeLines="0" w:afterLines="0" w:line="276" w:lineRule="auto"/>
    </w:pPr>
    <w:rPr>
      <w:rFonts w:ascii="宋体" w:eastAsia="宋体"/>
    </w:rPr>
  </w:style>
  <w:style w:type="paragraph" w:customStyle="1" w:styleId="222">
    <w:name w:val="标准文件_索引标题"/>
    <w:basedOn w:val="64"/>
    <w:next w:val="57"/>
    <w:qFormat/>
    <w:uiPriority w:val="0"/>
    <w:rPr>
      <w:rFonts w:hAnsi="黑体"/>
    </w:rPr>
  </w:style>
  <w:style w:type="paragraph" w:customStyle="1" w:styleId="223">
    <w:name w:val="标准文件_脚注内容"/>
    <w:basedOn w:val="57"/>
    <w:qFormat/>
    <w:uiPriority w:val="0"/>
    <w:pPr>
      <w:ind w:left="400" w:leftChars="200" w:hanging="200" w:hangingChars="200"/>
    </w:pPr>
    <w:rPr>
      <w:sz w:val="15"/>
    </w:rPr>
  </w:style>
  <w:style w:type="paragraph" w:customStyle="1" w:styleId="224">
    <w:name w:val="标准文件_术语条一"/>
    <w:basedOn w:val="163"/>
    <w:next w:val="57"/>
    <w:qFormat/>
    <w:uiPriority w:val="0"/>
  </w:style>
  <w:style w:type="paragraph" w:customStyle="1" w:styleId="225">
    <w:name w:val="标准文件_术语条二"/>
    <w:basedOn w:val="166"/>
    <w:next w:val="57"/>
    <w:qFormat/>
    <w:uiPriority w:val="0"/>
  </w:style>
  <w:style w:type="paragraph" w:customStyle="1" w:styleId="226">
    <w:name w:val="标准文件_术语条三"/>
    <w:basedOn w:val="165"/>
    <w:next w:val="57"/>
    <w:qFormat/>
    <w:uiPriority w:val="0"/>
  </w:style>
  <w:style w:type="paragraph" w:customStyle="1" w:styleId="227">
    <w:name w:val="标准文件_术语条四"/>
    <w:basedOn w:val="168"/>
    <w:next w:val="57"/>
    <w:qFormat/>
    <w:uiPriority w:val="0"/>
  </w:style>
  <w:style w:type="paragraph" w:customStyle="1" w:styleId="228">
    <w:name w:val="标准文件_术语条五"/>
    <w:basedOn w:val="164"/>
    <w:next w:val="57"/>
    <w:qFormat/>
    <w:uiPriority w:val="0"/>
  </w:style>
  <w:style w:type="paragraph" w:customStyle="1" w:styleId="229">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0">
    <w:name w:val="发布"/>
    <w:basedOn w:val="29"/>
    <w:qFormat/>
    <w:uiPriority w:val="0"/>
    <w:rPr>
      <w:rFonts w:ascii="黑体" w:eastAsia="黑体"/>
      <w:spacing w:val="85"/>
      <w:w w:val="100"/>
      <w:position w:val="3"/>
      <w:sz w:val="28"/>
      <w:szCs w:val="28"/>
    </w:rPr>
  </w:style>
  <w:style w:type="paragraph" w:customStyle="1" w:styleId="231">
    <w:name w:val="正文表标题"/>
    <w:next w:val="1"/>
    <w:qFormat/>
    <w:uiPriority w:val="0"/>
    <w:pPr>
      <w:tabs>
        <w:tab w:val="left" w:pos="360"/>
      </w:tabs>
      <w:spacing w:beforeLines="50" w:afterLines="50"/>
      <w:jc w:val="center"/>
    </w:pPr>
    <w:rPr>
      <w:rFonts w:ascii="黑体" w:hAnsi="Times New Roman" w:eastAsia="黑体" w:cs="Times New Roman"/>
      <w:sz w:val="21"/>
      <w:lang w:val="en-US" w:eastAsia="zh-CN" w:bidi="ar-SA"/>
    </w:rPr>
  </w:style>
  <w:style w:type="paragraph" w:customStyle="1" w:styleId="232">
    <w:name w:val=" Char1"/>
    <w:basedOn w:val="1"/>
    <w:autoRedefine/>
    <w:qFormat/>
    <w:uiPriority w:val="0"/>
    <w:pPr>
      <w:widowControl/>
      <w:adjustRightInd/>
      <w:spacing w:after="160" w:line="240" w:lineRule="exact"/>
      <w:jc w:val="left"/>
    </w:pPr>
    <w:rPr>
      <w:rFonts w:ascii="Verdana" w:hAnsi="Verdana" w:eastAsia="仿宋_GB2312"/>
      <w:kern w:val="0"/>
      <w:sz w:val="24"/>
      <w:szCs w:val="20"/>
      <w:lang w:eastAsia="en-US"/>
    </w:rPr>
  </w:style>
  <w:style w:type="paragraph" w:customStyle="1" w:styleId="233">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234">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235">
    <w:name w:val="章标题"/>
    <w:next w:val="236"/>
    <w:qFormat/>
    <w:uiPriority w:val="0"/>
    <w:pPr>
      <w:numPr>
        <w:ilvl w:val="0"/>
        <w:numId w:val="32"/>
      </w:numPr>
      <w:spacing w:beforeLines="100" w:afterLines="100"/>
      <w:jc w:val="both"/>
      <w:outlineLvl w:val="1"/>
    </w:pPr>
    <w:rPr>
      <w:rFonts w:ascii="黑体" w:hAnsi="Times New Roman" w:eastAsia="黑体" w:cs="Times New Roman"/>
      <w:sz w:val="21"/>
      <w:lang w:val="en-US" w:eastAsia="zh-CN" w:bidi="ar-SA"/>
    </w:rPr>
  </w:style>
  <w:style w:type="paragraph" w:customStyle="1" w:styleId="23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7">
    <w:name w:val="一级条标题"/>
    <w:next w:val="236"/>
    <w:qFormat/>
    <w:uiPriority w:val="0"/>
    <w:pPr>
      <w:numPr>
        <w:ilvl w:val="1"/>
        <w:numId w:val="32"/>
      </w:numPr>
      <w:spacing w:beforeLines="50" w:afterLines="50"/>
      <w:outlineLvl w:val="2"/>
    </w:pPr>
    <w:rPr>
      <w:rFonts w:ascii="黑体" w:hAnsi="Times New Roman" w:eastAsia="黑体" w:cs="Times New Roman"/>
      <w:sz w:val="21"/>
      <w:szCs w:val="21"/>
      <w:lang w:val="en-US" w:eastAsia="zh-CN" w:bidi="ar-SA"/>
    </w:rPr>
  </w:style>
  <w:style w:type="paragraph" w:customStyle="1" w:styleId="238">
    <w:name w:val="前言、引言标题"/>
    <w:next w:val="236"/>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23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character" w:customStyle="1" w:styleId="240">
    <w:name w:val="15"/>
    <w:qFormat/>
    <w:uiPriority w:val="0"/>
    <w:rPr>
      <w:rFonts w:hint="default" w:ascii="Times New Roman" w:hAnsi="Times New Roman" w:cs="Times New Roman"/>
    </w:rPr>
  </w:style>
  <w:style w:type="character" w:customStyle="1" w:styleId="241">
    <w:name w:val="NormalCharacter"/>
    <w:semiHidden/>
    <w:qFormat/>
    <w:uiPriority w:val="99"/>
  </w:style>
  <w:style w:type="paragraph" w:customStyle="1" w:styleId="242">
    <w:name w:val="二级条标题"/>
    <w:basedOn w:val="237"/>
    <w:next w:val="236"/>
    <w:qFormat/>
    <w:uiPriority w:val="0"/>
    <w:pPr>
      <w:outlineLvl w:val="3"/>
    </w:pPr>
  </w:style>
  <w:style w:type="paragraph" w:customStyle="1" w:styleId="243">
    <w:name w:val="三级无"/>
    <w:basedOn w:val="244"/>
    <w:qFormat/>
    <w:uiPriority w:val="0"/>
    <w:pPr>
      <w:numPr>
        <w:ilvl w:val="3"/>
        <w:numId w:val="33"/>
      </w:numPr>
      <w:adjustRightInd/>
      <w:snapToGrid/>
      <w:spacing w:before="0" w:line="240" w:lineRule="auto"/>
      <w:ind w:left="0" w:firstLine="0"/>
      <w:jc w:val="left"/>
    </w:pPr>
    <w:rPr>
      <w:rFonts w:ascii="宋体" w:hAnsi="Times New Roman" w:eastAsia="宋体"/>
      <w:sz w:val="21"/>
    </w:rPr>
  </w:style>
  <w:style w:type="paragraph" w:customStyle="1" w:styleId="244">
    <w:name w:val="三级条标题"/>
    <w:basedOn w:val="242"/>
    <w:next w:val="236"/>
    <w:qFormat/>
    <w:uiPriority w:val="0"/>
    <w:pPr>
      <w:outlineLvl w:val="4"/>
    </w:pPr>
  </w:style>
  <w:style w:type="paragraph" w:styleId="24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tiff"/><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7DBFB969B734393A2128F887F63D3E3"/>
        <w:style w:val=""/>
        <w:category>
          <w:name w:val="常规"/>
          <w:gallery w:val="placeholder"/>
        </w:category>
        <w:types>
          <w:type w:val="bbPlcHdr"/>
        </w:types>
        <w:behaviors>
          <w:behavior w:val="content"/>
        </w:behaviors>
        <w:description w:val=""/>
        <w:guid w:val="{C3568ADF-CF50-4E29-AAEC-F55B94CFAE79}"/>
      </w:docPartPr>
      <w:docPartBody>
        <w:p w14:paraId="7809D854">
          <w:pPr>
            <w:pStyle w:val="5"/>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roman"/>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
  <w:rsids>
    <w:rsidRoot w:val="00F0706B"/>
    <w:rsid w:val="000D56F1"/>
    <w:rsid w:val="000E39F5"/>
    <w:rsid w:val="00722E47"/>
    <w:rsid w:val="007C7077"/>
    <w:rsid w:val="008A17A9"/>
    <w:rsid w:val="009767D8"/>
    <w:rsid w:val="00EC2B5D"/>
    <w:rsid w:val="00F0706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8"/>
      <w:lang w:val="en-US" w:eastAsia="zh-CN" w:bidi="mn-Mong-CN"/>
    </w:rPr>
  </w:style>
  <w:style w:type="character" w:default="1" w:styleId="2">
    <w:name w:val="Default Paragraph Font"/>
    <w:autoRedefine/>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07DBFB969B734393A2128F887F63D3E3"/>
    <w:qFormat/>
    <w:uiPriority w:val="0"/>
    <w:pPr>
      <w:widowControl w:val="0"/>
      <w:jc w:val="both"/>
    </w:pPr>
    <w:rPr>
      <w:rFonts w:asciiTheme="minorHAnsi" w:hAnsiTheme="minorHAnsi" w:eastAsiaTheme="minorEastAsia" w:cstheme="minorBidi"/>
      <w:kern w:val="2"/>
      <w:sz w:val="21"/>
      <w:szCs w:val="28"/>
      <w:lang w:val="en-US" w:eastAsia="zh-CN" w:bidi="mn-Mong-CN"/>
    </w:rPr>
  </w:style>
  <w:style w:type="paragraph" w:customStyle="1" w:styleId="6">
    <w:name w:val="A8D35CFB9F4B4E449A244C9C0D9955C8"/>
    <w:qFormat/>
    <w:uiPriority w:val="0"/>
    <w:pPr>
      <w:widowControl w:val="0"/>
      <w:jc w:val="both"/>
    </w:pPr>
    <w:rPr>
      <w:rFonts w:asciiTheme="minorHAnsi" w:hAnsiTheme="minorHAnsi" w:eastAsiaTheme="minorEastAsia" w:cstheme="minorBidi"/>
      <w:kern w:val="2"/>
      <w:sz w:val="21"/>
      <w:szCs w:val="28"/>
      <w:lang w:val="en-US" w:eastAsia="zh-CN" w:bidi="mn-Mong-CN"/>
    </w:rPr>
  </w:style>
  <w:style w:type="paragraph" w:customStyle="1" w:styleId="7">
    <w:name w:val="E1ECE3AC81664175807446A0F246D050"/>
    <w:qFormat/>
    <w:uiPriority w:val="0"/>
    <w:pPr>
      <w:widowControl w:val="0"/>
      <w:jc w:val="both"/>
    </w:pPr>
    <w:rPr>
      <w:rFonts w:asciiTheme="minorHAnsi" w:hAnsiTheme="minorHAnsi" w:eastAsiaTheme="minorEastAsia" w:cstheme="minorBidi"/>
      <w:kern w:val="2"/>
      <w:sz w:val="21"/>
      <w:szCs w:val="28"/>
      <w:lang w:val="en-US" w:eastAsia="zh-CN" w:bidi="mn-Mong-CN"/>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B14A46-581D-4FC5-86CF-009567057D3F}">
  <ds:schemaRefs/>
</ds:datastoreItem>
</file>

<file path=docProps/app.xml><?xml version="1.0" encoding="utf-8"?>
<Properties xmlns="http://schemas.openxmlformats.org/officeDocument/2006/extended-properties" xmlns:vt="http://schemas.openxmlformats.org/officeDocument/2006/docPropsVTypes">
  <Template>地方标准</Template>
  <Company>PCMI</Company>
  <Pages>5</Pages>
  <Words>1820</Words>
  <Characters>2222</Characters>
  <Lines>20</Lines>
  <Paragraphs>5</Paragraphs>
  <TotalTime>165</TotalTime>
  <ScaleCrop>false</ScaleCrop>
  <LinksUpToDate>false</LinksUpToDate>
  <CharactersWithSpaces>2405</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2023-11-29T04:27:00Z</dcterms:created>
  <dc:creator>China</dc:creator>
  <dc:description>&lt;config cover="true" show_menu="true" version="1.0.0" doctype="SDKXY"&gt;_x000d_
&lt;/config&gt;</dc:description>
  <cp:lastModifiedBy>对味</cp:lastModifiedBy>
  <cp:lastPrinted>2020-08-30T10:00:00Z</cp:lastPrinted>
  <dcterms:modified xsi:type="dcterms:W3CDTF">2024-09-09T01:39:10Z</dcterms:modified>
  <dc:title>地方标准</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2052-12.1.0.17827</vt:lpwstr>
  </property>
  <property fmtid="{D5CDD505-2E9C-101B-9397-08002B2CF9AE}" pid="15" name="ICV">
    <vt:lpwstr>E065AA6C842A4F50828E78953E590570_13</vt:lpwstr>
  </property>
</Properties>
</file>