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71C4" w14:textId="77777777" w:rsidR="00075747" w:rsidRDefault="00965D84">
      <w:r>
        <w:rPr>
          <w:noProof/>
        </w:rPr>
        <mc:AlternateContent>
          <mc:Choice Requires="wps">
            <w:drawing>
              <wp:anchor distT="0" distB="0" distL="114300" distR="114300" simplePos="0" relativeHeight="251652608" behindDoc="0" locked="0" layoutInCell="1" allowOverlap="1" wp14:anchorId="7FFB277B" wp14:editId="6126959D">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676F15" w14:textId="77777777" w:rsidR="00075747" w:rsidRDefault="00965D84">
                            <w:pPr>
                              <w:wordWrap/>
                              <w:adjustRightInd w:val="0"/>
                              <w:snapToGrid w:val="0"/>
                            </w:pPr>
                            <w:r>
                              <w:rPr>
                                <w:rFonts w:ascii="Times New Roman" w:eastAsia="黑体" w:hAnsi="Times New Roman" w:cs="Times New Roman" w:hint="eastAsia"/>
                              </w:rPr>
                              <w:tab/>
                            </w:r>
                            <w:r>
                              <w:br/>
                            </w:r>
                            <w:r>
                              <w:rPr>
                                <w:rFonts w:ascii="Times New Roman" w:eastAsia="黑体" w:hAnsi="Times New Roman" w:cs="Times New Roman" w:hint="eastAsia"/>
                              </w:rPr>
                              <w:tab/>
                            </w:r>
                            <w:r>
                              <w:br/>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type w14:anchorId="7FFB277B" id="_x0000_t202" coordsize="21600,21600" o:spt="202" path="m,l,21600r21600,l21600,xe">
                <v:stroke joinstyle="miter"/>
                <v:path gradientshapeok="t" o:connecttype="rect"/>
              </v:shapetype>
              <v:shape id="文本框 ICS/CSS/备案号" o:spid="_x0000_s1026" type="#_x0000_t202" alt="标题: ICS/CSS/备案号" style="position:absolute;left:0;text-align:left;margin-left:-.55pt;margin-top:-2.55pt;width:293.75pt;height:4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" filled="f" stroked="f" strokeweight=".5pt">
                <v:textbox inset="0,0,1mm,0">
                  <w:txbxContent>
                    <w:p w14:paraId="5D676F15" w14:textId="77777777" w:rsidR="00075747" w:rsidRDefault="00965D84">
                      <w:pPr>
                        <w:wordWrap/>
                        <w:adjustRightInd w:val="0"/>
                        <w:snapToGrid w:val="0"/>
                      </w:pPr>
                      <w:r>
                        <w:rPr>
                          <w:rFonts w:ascii="Times New Roman" w:eastAsia="黑体" w:hAnsi="Times New Roman" w:cs="Times New Roman" w:hint="eastAsia"/>
                        </w:rPr>
                        <w:tab/>
                      </w:r>
                      <w:r>
                        <w:br/>
                      </w:r>
                      <w:r>
                        <w:rPr>
                          <w:rFonts w:ascii="Times New Roman" w:eastAsia="黑体" w:hAnsi="Times New Roman" w:cs="Times New Roman" w:hint="eastAsia"/>
                        </w:rPr>
                        <w:tab/>
                      </w:r>
                      <w:r>
                        <w:br/>
                      </w:r>
                    </w:p>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204692A9" wp14:editId="4E752314">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50477D" w14:textId="77777777" w:rsidR="00075747" w:rsidRDefault="00965D84">
                            <w:pPr>
                              <w:jc w:val="right"/>
                              <w:rPr>
                                <w:rFonts w:ascii="Times New Roman" w:hAnsi="Times New Roman" w:cs="Times New Roman"/>
                                <w:sz w:val="84"/>
                                <w:szCs w:val="84"/>
                              </w:rPr>
                            </w:pPr>
                            <w:r>
                              <w:rPr>
                                <w:noProof/>
                              </w:rPr>
                              <w:drawing>
                                <wp:inline distT="0" distB="0" distL="114935" distR="114935" wp14:anchorId="1EA07771" wp14:editId="0D12EACB">
                                  <wp:extent cx="1028736"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8736" cy="466740"/>
                                          </a:xfrm>
                                          <a:prstGeom prst="rect">
                                            <a:avLst/>
                                          </a:prstGeom>
                                        </pic:spPr>
                                      </pic:pic>
                                    </a:graphicData>
                                  </a:graphic>
                                </wp:inline>
                              </w:drawing>
                            </w:r>
                            <w:r>
                              <w:rPr>
                                <w:rFonts w:ascii="Times New Roman" w:hAnsi="Times New Roman" w:cs="Times New Roman" w:hint="eastAsia"/>
                                <w:b/>
                                <w:bCs/>
                                <w:sz w:val="112"/>
                                <w:szCs w:val="112"/>
                              </w:rPr>
                              <w:t>1504</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204692A9" id="文本框 标准代码" o:spid="_x0000_s1027" type="#_x0000_t202" alt="标题: 标准代码" style="position:absolute;left:0;text-align:left;margin-left:95.65pt;margin-top:4.1pt;width:356.2pt;height:69.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" filled="f" stroked="f" strokeweight=".5pt">
                <v:textbox inset="0,0,0,0">
                  <w:txbxContent>
                    <w:p w14:paraId="5550477D" w14:textId="77777777" w:rsidR="00075747" w:rsidRDefault="00965D84">
                      <w:pPr>
                        <w:jc w:val="right"/>
                        <w:rPr>
                          <w:rFonts w:ascii="Times New Roman" w:hAnsi="Times New Roman" w:cs="Times New Roman"/>
                          <w:sz w:val="84"/>
                          <w:szCs w:val="84"/>
                        </w:rPr>
                      </w:pPr>
                      <w:r>
                        <w:rPr>
                          <w:noProof/>
                        </w:rPr>
                        <w:drawing>
                          <wp:inline distT="0" distB="0" distL="114935" distR="114935" wp14:anchorId="1EA07771" wp14:editId="0D12EACB">
                            <wp:extent cx="1028736"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8736" cy="466740"/>
                                    </a:xfrm>
                                    <a:prstGeom prst="rect">
                                      <a:avLst/>
                                    </a:prstGeom>
                                  </pic:spPr>
                                </pic:pic>
                              </a:graphicData>
                            </a:graphic>
                          </wp:inline>
                        </w:drawing>
                      </w:r>
                      <w:r>
                        <w:rPr>
                          <w:rFonts w:ascii="Times New Roman" w:hAnsi="Times New Roman" w:cs="Times New Roman" w:hint="eastAsia"/>
                          <w:b/>
                          <w:bCs/>
                          <w:sz w:val="112"/>
                          <w:szCs w:val="112"/>
                        </w:rPr>
                        <w:t>1504</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7ECF8D41" wp14:editId="7B6AF264">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3D0AE" w14:textId="77777777" w:rsidR="00075747" w:rsidRDefault="00965D84">
                            <w:pPr>
                              <w:wordWrap/>
                              <w:adjustRightInd w:val="0"/>
                              <w:snapToGrid w:val="0"/>
                              <w:jc w:val="distribute"/>
                            </w:pPr>
                            <w:r>
                              <w:rPr>
                                <w:rFonts w:ascii="黑体" w:eastAsia="黑体" w:hAnsi="黑体" w:cs="黑体" w:hint="eastAsia"/>
                                <w:sz w:val="51"/>
                                <w:szCs w:val="51"/>
                              </w:rPr>
                              <w:t>赤峰市地方标准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w14:anchorId="7ECF8D41" id="文本框 标准抬头" o:spid="_x0000_s1028" type="#_x0000_t202" alt="标题: 标准抬头" style="position:absolute;left:0;text-align:left;margin-left:-5.6pt;margin-top:75.85pt;width:489.5pt;height:51.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" filled="f" stroked="f" strokeweight=".5pt">
                <v:textbox inset="0,0,0,0">
                  <w:txbxContent>
                    <w:p w14:paraId="5E73D0AE" w14:textId="77777777" w:rsidR="00075747" w:rsidRDefault="00965D84">
                      <w:pPr>
                        <w:wordWrap/>
                        <w:adjustRightInd w:val="0"/>
                        <w:snapToGrid w:val="0"/>
                        <w:jc w:val="distribute"/>
                      </w:pPr>
                      <w:r>
                        <w:rPr>
                          <w:rFonts w:ascii="黑体" w:eastAsia="黑体" w:hAnsi="黑体" w:cs="黑体" w:hint="eastAsia"/>
                          <w:sz w:val="51"/>
                          <w:szCs w:val="51"/>
                        </w:rPr>
                        <w:t>赤峰市地方标准</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50E1E93A" wp14:editId="05BD3C80">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14:paraId="1B5D50B0" w14:textId="5C43B071" w:rsidR="00075747" w:rsidRDefault="00965D84">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w:t>
                            </w:r>
                            <w:r w:rsidR="00B519BA">
                              <w:rPr>
                                <w:rFonts w:ascii="黑体" w:eastAsia="黑体" w:hAnsi="黑体" w:cs="黑体"/>
                                <w:sz w:val="28"/>
                                <w:szCs w:val="28"/>
                              </w:rPr>
                              <w:t>XX/XXXX</w:t>
                            </w:r>
                            <w:r>
                              <w:rPr>
                                <w:rFonts w:ascii="黑体" w:eastAsia="黑体" w:hAnsi="黑体" w:cs="黑体" w:hint="eastAsia"/>
                                <w:sz w:val="28"/>
                                <w:szCs w:val="28"/>
                              </w:rPr>
                              <w:t>—</w:t>
                            </w:r>
                            <w:r w:rsidR="00E50333">
                              <w:rPr>
                                <w:rFonts w:ascii="黑体" w:eastAsia="黑体" w:hAnsi="黑体" w:cs="黑体"/>
                                <w:sz w:val="28"/>
                                <w:szCs w:val="28"/>
                              </w:rPr>
                              <w:t>XXXX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50E1E93A" id="文本框 标准编号" o:spid="_x0000_s1029" type="#_x0000_t202" alt="标题: 标准编号" style="position:absolute;left:0;text-align:left;margin-left:-.25pt;margin-top:135.5pt;width:470.55pt;height:21.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" filled="f" stroked="f" strokeweight=".5pt">
                <v:textbox inset="1mm,0,1mm,0">
                  <w:txbxContent>
                    <w:p w14:paraId="1B5D50B0" w14:textId="5C43B071" w:rsidR="00075747" w:rsidRDefault="00965D84">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w:t>
                      </w:r>
                      <w:r w:rsidR="00B519BA">
                        <w:rPr>
                          <w:rFonts w:ascii="黑体" w:eastAsia="黑体" w:hAnsi="黑体" w:cs="黑体"/>
                          <w:sz w:val="28"/>
                          <w:szCs w:val="28"/>
                        </w:rPr>
                        <w:t>XX/XXXX</w:t>
                      </w:r>
                      <w:r>
                        <w:rPr>
                          <w:rFonts w:ascii="黑体" w:eastAsia="黑体" w:hAnsi="黑体" w:cs="黑体" w:hint="eastAsia"/>
                          <w:sz w:val="28"/>
                          <w:szCs w:val="28"/>
                        </w:rPr>
                        <w:t>—</w:t>
                      </w:r>
                      <w:r w:rsidR="00E50333">
                        <w:rPr>
                          <w:rFonts w:ascii="黑体" w:eastAsia="黑体" w:hAnsi="黑体" w:cs="黑体"/>
                          <w:sz w:val="28"/>
                          <w:szCs w:val="28"/>
                        </w:rPr>
                        <w:t>XXXX</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47C6B997" wp14:editId="2DCAAD73">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14:paraId="564361DE" w14:textId="77777777" w:rsidR="00075747" w:rsidRDefault="00075747">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47C6B997" id="文本框 代替标准编号" o:spid="_x0000_s1030" type="#_x0000_t202" alt="标题: 代替标准编号" style="position:absolute;left:0;text-align:left;margin-left:.15pt;margin-top:154pt;width:473.05pt;height:21.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" filled="f" stroked="f" strokeweight=".5pt">
                <v:textbox inset="1mm,0,1mm,0">
                  <w:txbxContent>
                    <w:p w14:paraId="564361DE" w14:textId="77777777" w:rsidR="00075747" w:rsidRDefault="00075747">
                      <w:pPr>
                        <w:wordWrap/>
                        <w:adjustRightInd w:val="0"/>
                        <w:snapToGrid w:val="0"/>
                        <w:jc w:val="right"/>
                      </w:pP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536CD537" wp14:editId="113C80EA">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文本框 上横线" filled="f" stroked="t" style="position:absolute;left:0pt;margin-left:0.1pt;margin-top:184.65pt;height:0pt;width:482.25pt;z-index:251668480;mso-width-relative:page;mso-height-relative:page;">
                <v:fill focussize="0,0" on="f"/>
                <v:stroke color="#000000 [3200]" joinstyle="miter" miterlimit="8" weight="0.5pt"/>
                <v:imagedata o:title=""/>
                <o:lock aspectratio="f" v:ext="edit"/>
              </v:line>
            </w:pict>
          </mc:Fallback>
        </mc:AlternateContent>
      </w:r>
      <w:r>
        <w:rPr>
          <w:noProof/>
        </w:rPr>
        <mc:AlternateContent>
          <mc:Choice Requires="wps">
            <w:drawing>
              <wp:anchor distT="0" distB="0" distL="114300" distR="114300" simplePos="0" relativeHeight="251657728" behindDoc="0" locked="0" layoutInCell="1" allowOverlap="1" wp14:anchorId="592A53FE" wp14:editId="47E51FF3">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E4B45" w14:textId="77777777" w:rsidR="00075747" w:rsidRDefault="00965D84">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5"/>
                                <w:szCs w:val="55"/>
                              </w:rPr>
                              <w:t>低品位工业余热总量估算导则</w:t>
                            </w:r>
                          </w:p>
                          <w:p w14:paraId="2FAA70CE" w14:textId="77777777" w:rsidR="00075747" w:rsidRDefault="00965D84">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Guidelines for estimating the total amount of waste heat for low-grade industrial waste heat central heating in Parks</w:t>
                            </w:r>
                          </w:p>
                          <w:p w14:paraId="48A9A8B8" w14:textId="77777777" w:rsidR="00075747" w:rsidRDefault="00965D84">
                            <w:pPr>
                              <w:spacing w:before="500" w:after="240" w:line="400" w:lineRule="exact"/>
                              <w:jc w:val="center"/>
                              <w:rPr>
                                <w:rFonts w:ascii="宋体" w:eastAsia="宋体" w:hAnsi="宋体" w:cs="宋体"/>
                                <w:sz w:val="24"/>
                              </w:rPr>
                            </w:pPr>
                            <w:r>
                              <w:rPr>
                                <w:rFonts w:ascii="宋体" w:eastAsia="宋体" w:hAnsi="宋体" w:cs="宋体" w:hint="eastAsia"/>
                                <w:sz w:val="24"/>
                              </w:rPr>
                              <w:t>征求意见稿</w:t>
                            </w:r>
                            <w:r>
                              <w:br/>
                            </w:r>
                          </w:p>
                          <w:p w14:paraId="2FBA6D91" w14:textId="77777777" w:rsidR="00075747" w:rsidRDefault="00075747">
                            <w:pPr>
                              <w:spacing w:before="567"/>
                              <w:jc w:val="center"/>
                              <w:rPr>
                                <w:rFonts w:ascii="宋体" w:eastAsia="宋体" w:hAnsi="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w14:anchorId="592A53FE" id="文本框 标准名称" o:spid="_x0000_s1031" type="#_x0000_t202" alt="标题: 标准名称" style="position:absolute;left:0;text-align:left;margin-left:-.55pt;margin-top:292.05pt;width:483.25pt;height:330.6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" filled="f" stroked="f" strokeweight=".5pt">
                <v:textbox inset="1mm,0,1mm,0">
                  <w:txbxContent>
                    <w:p w14:paraId="2D4E4B45" w14:textId="77777777" w:rsidR="00075747" w:rsidRDefault="00965D84">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5"/>
                          <w:szCs w:val="55"/>
                        </w:rPr>
                        <w:t>低品位工业余热总量估算导则</w:t>
                      </w:r>
                    </w:p>
                    <w:p w14:paraId="2FAA70CE" w14:textId="77777777" w:rsidR="00075747" w:rsidRDefault="00965D84">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Guidelines for estimating the total amount of waste heat for low-grade industrial waste heat central heating in Parks</w:t>
                      </w:r>
                    </w:p>
                    <w:p w14:paraId="48A9A8B8" w14:textId="77777777" w:rsidR="00075747" w:rsidRDefault="00965D84">
                      <w:pPr>
                        <w:spacing w:before="500" w:after="240" w:line="400" w:lineRule="exact"/>
                        <w:jc w:val="center"/>
                        <w:rPr>
                          <w:rFonts w:ascii="宋体" w:eastAsia="宋体" w:hAnsi="宋体" w:cs="宋体"/>
                          <w:sz w:val="24"/>
                        </w:rPr>
                      </w:pPr>
                      <w:r>
                        <w:rPr>
                          <w:rFonts w:ascii="宋体" w:eastAsia="宋体" w:hAnsi="宋体" w:cs="宋体" w:hint="eastAsia"/>
                          <w:sz w:val="24"/>
                        </w:rPr>
                        <w:t>征求意见稿</w:t>
                      </w:r>
                      <w:r>
                        <w:br/>
                      </w:r>
                    </w:p>
                    <w:p w14:paraId="2FBA6D91" w14:textId="77777777" w:rsidR="00075747" w:rsidRDefault="00075747">
                      <w:pPr>
                        <w:spacing w:before="567"/>
                        <w:jc w:val="center"/>
                        <w:rPr>
                          <w:rFonts w:ascii="宋体" w:eastAsia="宋体" w:hAnsi="宋体" w:cs="宋体"/>
                          <w:sz w:val="24"/>
                        </w:rPr>
                      </w:pP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3C077D9A" wp14:editId="066A4C00">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文本框 下横线" filled="f" stroked="t" style="position:absolute;left:0pt;margin-left:-0.6pt;margin-top:699.05pt;height:0pt;width:483.15pt;z-index:251669504;mso-width-relative:page;mso-height-relative:page;">
                <v:fill focussize="0,0" on="f"/>
                <v:stroke color="#000000 [3200]" joinstyle="miter" miterlimit="8" weight="0.5pt"/>
                <v:imagedata o:title=""/>
                <o:lock aspectratio="f" v:ext="edit"/>
              </v:line>
            </w:pict>
          </mc:Fallback>
        </mc:AlternateContent>
      </w:r>
      <w:r>
        <w:rPr>
          <w:noProof/>
        </w:rPr>
        <mc:AlternateContent>
          <mc:Choice Requires="wps">
            <w:drawing>
              <wp:anchor distT="0" distB="0" distL="114300" distR="114300" simplePos="0" relativeHeight="251658752" behindDoc="0" locked="0" layoutInCell="1" allowOverlap="1" wp14:anchorId="36F24151" wp14:editId="06C08570">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F11AB" w14:textId="5B2F2C7D" w:rsidR="00075747" w:rsidRDefault="00B519BA">
                            <w:pPr>
                              <w:wordWrap/>
                              <w:snapToGrid w:val="0"/>
                              <w:jc w:val="left"/>
                            </w:pPr>
                            <w:proofErr w:type="spellStart"/>
                            <w:r>
                              <w:rPr>
                                <w:rFonts w:ascii="黑体" w:eastAsia="黑体" w:hAnsi="黑体" w:cs="黑体"/>
                                <w:sz w:val="28"/>
                                <w:szCs w:val="28"/>
                              </w:rPr>
                              <w:t>xxxx</w:t>
                            </w:r>
                            <w:proofErr w:type="spellEnd"/>
                            <w:r w:rsidR="00965D84">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szCs w:val="28"/>
                              </w:rPr>
                              <w:t xml:space="preserve"> </w:t>
                            </w:r>
                            <w:r w:rsidR="00965D84">
                              <w:rPr>
                                <w:rFonts w:ascii="黑体" w:eastAsia="黑体" w:hAnsi="黑体" w:cs="黑体" w:hint="eastAsia"/>
                                <w:sz w:val="28"/>
                                <w:szCs w:val="28"/>
                              </w:rPr>
                              <w:t>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36F24151" id="文本框 发布日期" o:spid="_x0000_s1032" type="#_x0000_t202" alt="标题: 发布日期" style="position:absolute;left:0;text-align:left;margin-left:-2.25pt;margin-top:674.5pt;width:205.8pt;height:28.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" filled="f" stroked="f" strokeweight=".5pt">
                <v:textbox inset="1mm,0,1mm,0">
                  <w:txbxContent>
                    <w:p w14:paraId="04CF11AB" w14:textId="5B2F2C7D" w:rsidR="00075747" w:rsidRDefault="00B519BA">
                      <w:pPr>
                        <w:wordWrap/>
                        <w:snapToGrid w:val="0"/>
                        <w:jc w:val="left"/>
                      </w:pPr>
                      <w:proofErr w:type="spellStart"/>
                      <w:r>
                        <w:rPr>
                          <w:rFonts w:ascii="黑体" w:eastAsia="黑体" w:hAnsi="黑体" w:cs="黑体"/>
                          <w:sz w:val="28"/>
                          <w:szCs w:val="28"/>
                        </w:rPr>
                        <w:t>xxxx</w:t>
                      </w:r>
                      <w:proofErr w:type="spellEnd"/>
                      <w:r w:rsidR="00965D84">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szCs w:val="28"/>
                        </w:rPr>
                        <w:t xml:space="preserve"> </w:t>
                      </w:r>
                      <w:r w:rsidR="00965D84">
                        <w:rPr>
                          <w:rFonts w:ascii="黑体" w:eastAsia="黑体" w:hAnsi="黑体" w:cs="黑体" w:hint="eastAsia"/>
                          <w:sz w:val="28"/>
                          <w:szCs w:val="28"/>
                        </w:rPr>
                        <w:t>发布</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22CBD854" wp14:editId="0136E2AA">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300E83" w14:textId="71989CBD" w:rsidR="00075747" w:rsidRDefault="00B519BA">
                            <w:pPr>
                              <w:jc w:val="right"/>
                            </w:pPr>
                            <w:proofErr w:type="spellStart"/>
                            <w:r>
                              <w:rPr>
                                <w:rFonts w:ascii="黑体" w:eastAsia="黑体" w:hAnsi="黑体" w:cs="黑体"/>
                                <w:sz w:val="28"/>
                                <w:szCs w:val="28"/>
                              </w:rPr>
                              <w:t>xxxx</w:t>
                            </w:r>
                            <w:proofErr w:type="spellEnd"/>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rPr>
                              <w:t xml:space="preserve"> </w:t>
                            </w:r>
                            <w:r w:rsidR="00965D84">
                              <w:rPr>
                                <w:rFonts w:ascii="黑体" w:eastAsia="黑体" w:hAnsi="黑体" w:cs="黑体" w:hint="eastAsia"/>
                                <w:sz w:val="28"/>
                              </w:rPr>
                              <w:t>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22CBD854" id="文本框 实施日期" o:spid="_x0000_s1033" type="#_x0000_t202" alt="标题: 实施日期" style="position:absolute;left:0;text-align:left;margin-left:279.8pt;margin-top:674.5pt;width:205.8pt;height:2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" filled="f" stroked="f" strokeweight=".5pt">
                <v:textbox inset="1mm,0,1mm,0">
                  <w:txbxContent>
                    <w:p w14:paraId="7C300E83" w14:textId="71989CBD" w:rsidR="00075747" w:rsidRDefault="00B519BA">
                      <w:pPr>
                        <w:jc w:val="right"/>
                      </w:pPr>
                      <w:proofErr w:type="spellStart"/>
                      <w:r>
                        <w:rPr>
                          <w:rFonts w:ascii="黑体" w:eastAsia="黑体" w:hAnsi="黑体" w:cs="黑体"/>
                          <w:sz w:val="28"/>
                          <w:szCs w:val="28"/>
                        </w:rPr>
                        <w:t>xxxx</w:t>
                      </w:r>
                      <w:proofErr w:type="spellEnd"/>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w:t>
                      </w:r>
                      <w:r>
                        <w:rPr>
                          <w:rFonts w:ascii="黑体" w:eastAsia="黑体" w:hAnsi="黑体" w:cs="黑体"/>
                          <w:sz w:val="28"/>
                          <w:szCs w:val="28"/>
                        </w:rPr>
                        <w:t>xx</w:t>
                      </w:r>
                      <w:r w:rsidR="00965D84">
                        <w:rPr>
                          <w:rFonts w:ascii="黑体" w:eastAsia="黑体" w:hAnsi="黑体" w:cs="黑体" w:hint="eastAsia"/>
                          <w:sz w:val="28"/>
                        </w:rPr>
                        <w:t xml:space="preserve"> </w:t>
                      </w:r>
                      <w:r w:rsidR="00965D84">
                        <w:rPr>
                          <w:rFonts w:ascii="黑体" w:eastAsia="黑体" w:hAnsi="黑体" w:cs="黑体" w:hint="eastAsia"/>
                          <w:sz w:val="28"/>
                        </w:rPr>
                        <w:t>实施</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31A2468F" wp14:editId="3979BBA2">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W w:w="0" w:type="auto"/>
                              <w:jc w:val="center"/>
                              <w:tblCellMar>
                                <w:top w:w="85" w:type="dxa"/>
                                <w:left w:w="0" w:type="dxa"/>
                                <w:bottom w:w="85" w:type="dxa"/>
                              </w:tblCellMar>
                              <w:tblLook w:val="04A0" w:firstRow="1" w:lastRow="0" w:firstColumn="1" w:lastColumn="0" w:noHBand="0" w:noVBand="1"/>
                            </w:tblPr>
                            <w:tblGrid>
                              <w:gridCol w:w="2800"/>
                              <w:gridCol w:w="1410"/>
                            </w:tblGrid>
                            <w:tr w:rsidR="00075747" w14:paraId="6A65F194" w14:textId="77777777">
                              <w:trPr>
                                <w:jc w:val="center"/>
                              </w:trPr>
                              <w:tc>
                                <w:tcPr>
                                  <w:tcW w:w="0" w:type="auto"/>
                                  <w:tcBorders>
                                    <w:tl2br w:val="nil"/>
                                    <w:tr2bl w:val="nil"/>
                                  </w:tcBorders>
                                  <w:tcMar>
                                    <w:top w:w="85" w:type="dxa"/>
                                    <w:left w:w="0" w:type="dxa"/>
                                    <w:bottom w:w="85" w:type="dxa"/>
                                    <w:right w:w="0" w:type="dxa"/>
                                  </w:tcMar>
                                  <w:vAlign w:val="center"/>
                                </w:tcPr>
                                <w:p w14:paraId="3A0E4EBD" w14:textId="77777777" w:rsidR="00075747" w:rsidRDefault="00965D84">
                                  <w:pPr>
                                    <w:wordWrap/>
                                    <w:snapToGrid w:val="0"/>
                                    <w:spacing w:line="200" w:lineRule="auto"/>
                                    <w:jc w:val="distribute"/>
                                    <w:rPr>
                                      <w:spacing w:val="34"/>
                                      <w:w w:val="75"/>
                                    </w:rPr>
                                  </w:pPr>
                                  <w:r>
                                    <w:rPr>
                                      <w:rFonts w:ascii="黑体" w:eastAsia="黑体" w:hAnsi="黑体" w:cs="黑体" w:hint="eastAsia"/>
                                      <w:sz w:val="28"/>
                                      <w:szCs w:val="28"/>
                                    </w:rPr>
                                    <w:t>赤峰市市场监督管理局</w:t>
                                  </w:r>
                                </w:p>
                              </w:tc>
                              <w:tc>
                                <w:tcPr>
                                  <w:tcW w:w="0" w:type="auto"/>
                                  <w:tcBorders>
                                    <w:tl2br w:val="nil"/>
                                    <w:tr2bl w:val="nil"/>
                                  </w:tcBorders>
                                  <w:tcMar>
                                    <w:top w:w="85" w:type="dxa"/>
                                    <w:left w:w="510" w:type="dxa"/>
                                    <w:bottom w:w="85" w:type="dxa"/>
                                    <w:right w:w="0" w:type="dxa"/>
                                  </w:tcMar>
                                  <w:vAlign w:val="center"/>
                                </w:tcPr>
                                <w:p w14:paraId="51EF74F0" w14:textId="77777777" w:rsidR="00075747" w:rsidRDefault="00965D84">
                                  <w:pPr>
                                    <w:jc w:val="center"/>
                                  </w:pPr>
                                  <w:r>
                                    <w:rPr>
                                      <w:rFonts w:ascii="黑体" w:eastAsia="黑体" w:hAnsi="黑体" w:cs="黑体" w:hint="eastAsia"/>
                                      <w:spacing w:val="85"/>
                                      <w:sz w:val="28"/>
                                      <w:szCs w:val="28"/>
                                    </w:rPr>
                                    <w:t>发布</w:t>
                                  </w:r>
                                </w:p>
                              </w:tc>
                            </w:tr>
                          </w:tbl>
                          <w:p w14:paraId="63F1A529" w14:textId="77777777" w:rsidR="00075747" w:rsidRDefault="00075747"/>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31A2468F" id="文本框 发布单位" o:spid="_x0000_s1034" type="#_x0000_t202" alt="标题: 发布单位" style="position:absolute;left:0;text-align:left;margin-left:.15pt;margin-top:725.75pt;width:482.6pt;height:66.3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" filled="f" stroked="f" strokeweight=".5pt">
                <v:textbox inset="1mm,0,1mm,0">
                  <w:txbxContent>
                    <w:tbl>
                      <w:tblPr>
                        <w:tblW w:w="0" w:type="auto"/>
                        <w:jc w:val="center"/>
                        <w:tblCellMar>
                          <w:top w:w="85" w:type="dxa"/>
                          <w:left w:w="0" w:type="dxa"/>
                          <w:bottom w:w="85" w:type="dxa"/>
                        </w:tblCellMar>
                        <w:tblLook w:val="04A0" w:firstRow="1" w:lastRow="0" w:firstColumn="1" w:lastColumn="0" w:noHBand="0" w:noVBand="1"/>
                      </w:tblPr>
                      <w:tblGrid>
                        <w:gridCol w:w="2800"/>
                        <w:gridCol w:w="1410"/>
                      </w:tblGrid>
                      <w:tr w:rsidR="00075747" w14:paraId="6A65F194" w14:textId="77777777">
                        <w:trPr>
                          <w:jc w:val="center"/>
                        </w:trPr>
                        <w:tc>
                          <w:tcPr>
                            <w:tcW w:w="0" w:type="auto"/>
                            <w:tcBorders>
                              <w:tl2br w:val="nil"/>
                              <w:tr2bl w:val="nil"/>
                            </w:tcBorders>
                            <w:tcMar>
                              <w:top w:w="85" w:type="dxa"/>
                              <w:left w:w="0" w:type="dxa"/>
                              <w:bottom w:w="85" w:type="dxa"/>
                              <w:right w:w="0" w:type="dxa"/>
                            </w:tcMar>
                            <w:vAlign w:val="center"/>
                          </w:tcPr>
                          <w:p w14:paraId="3A0E4EBD" w14:textId="77777777" w:rsidR="00075747" w:rsidRDefault="00965D84">
                            <w:pPr>
                              <w:wordWrap/>
                              <w:snapToGrid w:val="0"/>
                              <w:spacing w:line="200" w:lineRule="auto"/>
                              <w:jc w:val="distribute"/>
                              <w:rPr>
                                <w:spacing w:val="34"/>
                                <w:w w:val="75"/>
                              </w:rPr>
                            </w:pPr>
                            <w:r>
                              <w:rPr>
                                <w:rFonts w:ascii="黑体" w:eastAsia="黑体" w:hAnsi="黑体" w:cs="黑体" w:hint="eastAsia"/>
                                <w:sz w:val="28"/>
                                <w:szCs w:val="28"/>
                              </w:rPr>
                              <w:t>赤峰市市场监督管理局</w:t>
                            </w:r>
                          </w:p>
                        </w:tc>
                        <w:tc>
                          <w:tcPr>
                            <w:tcW w:w="0" w:type="auto"/>
                            <w:tcBorders>
                              <w:tl2br w:val="nil"/>
                              <w:tr2bl w:val="nil"/>
                            </w:tcBorders>
                            <w:tcMar>
                              <w:top w:w="85" w:type="dxa"/>
                              <w:left w:w="510" w:type="dxa"/>
                              <w:bottom w:w="85" w:type="dxa"/>
                              <w:right w:w="0" w:type="dxa"/>
                            </w:tcMar>
                            <w:vAlign w:val="center"/>
                          </w:tcPr>
                          <w:p w14:paraId="51EF74F0" w14:textId="77777777" w:rsidR="00075747" w:rsidRDefault="00965D84">
                            <w:pPr>
                              <w:jc w:val="center"/>
                            </w:pPr>
                            <w:r>
                              <w:rPr>
                                <w:rFonts w:ascii="黑体" w:eastAsia="黑体" w:hAnsi="黑体" w:cs="黑体" w:hint="eastAsia"/>
                                <w:spacing w:val="85"/>
                                <w:sz w:val="28"/>
                                <w:szCs w:val="28"/>
                              </w:rPr>
                              <w:t>发布</w:t>
                            </w:r>
                          </w:p>
                        </w:tc>
                      </w:tr>
                    </w:tbl>
                    <w:p w14:paraId="63F1A529" w14:textId="77777777" w:rsidR="00075747" w:rsidRDefault="00075747"/>
                  </w:txbxContent>
                </v:textbox>
              </v:shape>
            </w:pict>
          </mc:Fallback>
        </mc:AlternateContent>
      </w:r>
    </w:p>
    <w:p w14:paraId="0DB74778" w14:textId="77777777" w:rsidR="00075747" w:rsidRDefault="00075747">
      <w:pPr>
        <w:sectPr w:rsidR="00075747">
          <w:pgSz w:w="11906" w:h="16838"/>
          <w:pgMar w:top="567" w:right="850" w:bottom="1111" w:left="1417" w:header="850" w:footer="850" w:gutter="0"/>
          <w:cols w:space="425"/>
          <w:docGrid w:type="lines" w:linePitch="312"/>
        </w:sectPr>
      </w:pPr>
    </w:p>
    <w:p w14:paraId="233B72D2" w14:textId="77777777" w:rsidR="006C7DF4" w:rsidRDefault="006C7DF4" w:rsidP="006C7DF4">
      <w:pPr>
        <w:pStyle w:val="afffd"/>
      </w:pPr>
      <w:r>
        <w:rPr>
          <w:rFonts w:hint="eastAsia"/>
        </w:rPr>
        <w:lastRenderedPageBreak/>
        <w:t>前</w:t>
      </w:r>
      <w:bookmarkStart w:id="0" w:name="BKQY"/>
      <w:r>
        <w:rPr>
          <w:rFonts w:hAnsi="黑体"/>
        </w:rPr>
        <w:t> </w:t>
      </w:r>
      <w:r>
        <w:rPr>
          <w:rFonts w:hAnsi="黑体"/>
        </w:rPr>
        <w:t> </w:t>
      </w:r>
      <w:r>
        <w:rPr>
          <w:rFonts w:hint="eastAsia"/>
        </w:rPr>
        <w:t>言</w:t>
      </w:r>
      <w:bookmarkEnd w:id="0"/>
    </w:p>
    <w:p w14:paraId="3AB09A43" w14:textId="77777777" w:rsidR="006C7DF4" w:rsidRPr="001A26C4" w:rsidRDefault="006C7DF4" w:rsidP="00135BFB">
      <w:pPr>
        <w:pStyle w:val="afff9"/>
      </w:pPr>
      <w:r w:rsidRPr="001A26C4">
        <w:rPr>
          <w:rFonts w:hint="eastAsia"/>
        </w:rPr>
        <w:t>本文件按照GB/T 1.1-2020《标准化工作导则 第I部分:标准化文件的结构和起草规则》的规定起草。</w:t>
      </w:r>
    </w:p>
    <w:p w14:paraId="241ACA1E" w14:textId="77777777" w:rsidR="006C7DF4" w:rsidRPr="001A26C4" w:rsidRDefault="006C7DF4" w:rsidP="00135BFB">
      <w:pPr>
        <w:pStyle w:val="afff9"/>
      </w:pPr>
      <w:r w:rsidRPr="001A26C4">
        <w:rPr>
          <w:rFonts w:hint="eastAsia"/>
        </w:rPr>
        <w:t>本文件由</w:t>
      </w:r>
      <w:r>
        <w:rPr>
          <w:rFonts w:hint="eastAsia"/>
        </w:rPr>
        <w:t>赤峰学院</w:t>
      </w:r>
      <w:r w:rsidRPr="001A26C4">
        <w:rPr>
          <w:rFonts w:hint="eastAsia"/>
        </w:rPr>
        <w:t>提出。</w:t>
      </w:r>
    </w:p>
    <w:p w14:paraId="32C8A935" w14:textId="77777777" w:rsidR="006C7DF4" w:rsidRPr="001A26C4" w:rsidRDefault="006C7DF4" w:rsidP="00135BFB">
      <w:pPr>
        <w:pStyle w:val="afff9"/>
      </w:pPr>
      <w:r w:rsidRPr="001A26C4">
        <w:rPr>
          <w:rFonts w:hint="eastAsia"/>
        </w:rPr>
        <w:t>本文件由</w:t>
      </w:r>
      <w:r>
        <w:rPr>
          <w:rFonts w:hint="eastAsia"/>
        </w:rPr>
        <w:t>赤峰市工业和信息化局</w:t>
      </w:r>
      <w:r w:rsidRPr="001A26C4">
        <w:rPr>
          <w:rFonts w:hint="eastAsia"/>
        </w:rPr>
        <w:t>归口。</w:t>
      </w:r>
    </w:p>
    <w:p w14:paraId="57101498" w14:textId="77777777" w:rsidR="006C7DF4" w:rsidRPr="001A26C4" w:rsidRDefault="006C7DF4" w:rsidP="00135BFB">
      <w:pPr>
        <w:pStyle w:val="afff9"/>
      </w:pPr>
      <w:r w:rsidRPr="001A26C4">
        <w:rPr>
          <w:rFonts w:hint="eastAsia"/>
        </w:rPr>
        <w:t>本文件起草单位：赤峰学院</w:t>
      </w:r>
      <w:r>
        <w:rPr>
          <w:rFonts w:hint="eastAsia"/>
        </w:rPr>
        <w:t>，</w:t>
      </w:r>
      <w:r w:rsidRPr="001A26C4">
        <w:t>内蒙古富龙供热工程技术有限公司</w:t>
      </w:r>
      <w:r w:rsidRPr="001A26C4">
        <w:rPr>
          <w:rFonts w:hint="eastAsia"/>
        </w:rPr>
        <w:t>。</w:t>
      </w:r>
    </w:p>
    <w:p w14:paraId="1EF2E9DB" w14:textId="77777777" w:rsidR="006C7DF4" w:rsidRPr="001A26C4" w:rsidRDefault="006C7DF4" w:rsidP="00135BFB">
      <w:pPr>
        <w:pStyle w:val="afff9"/>
      </w:pPr>
      <w:r w:rsidRPr="001A26C4">
        <w:rPr>
          <w:rFonts w:hint="eastAsia"/>
        </w:rPr>
        <w:t>本文件主要起草人：</w:t>
      </w:r>
      <w:r>
        <w:rPr>
          <w:rFonts w:hint="eastAsia"/>
        </w:rPr>
        <w:t>王春林、方豪、赵庆伟、李焱赫、孙萌、甄鹏、张伟光、成帅、赵宇通、李鑫阳</w:t>
      </w:r>
      <w:r w:rsidRPr="001A26C4">
        <w:rPr>
          <w:rFonts w:hint="eastAsia"/>
        </w:rPr>
        <w:t>。</w:t>
      </w:r>
    </w:p>
    <w:p w14:paraId="680239D8" w14:textId="77777777" w:rsidR="006C7DF4" w:rsidRPr="007855E8" w:rsidRDefault="006C7DF4" w:rsidP="006C7DF4">
      <w:pPr>
        <w:pStyle w:val="afff9"/>
        <w:ind w:firstLineChars="0" w:firstLine="0"/>
        <w:sectPr w:rsidR="006C7DF4" w:rsidRPr="007855E8" w:rsidSect="007855E8">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p>
    <w:p w14:paraId="3871F1A8" w14:textId="77777777" w:rsidR="006C7DF4" w:rsidRDefault="006C7DF4" w:rsidP="006C7DF4">
      <w:pPr>
        <w:pStyle w:val="afffc"/>
      </w:pPr>
      <w:bookmarkStart w:id="1" w:name="StandardName"/>
      <w:r>
        <w:rPr>
          <w:rFonts w:hint="eastAsia"/>
        </w:rPr>
        <w:lastRenderedPageBreak/>
        <w:t>低品位工业余热总量估算导则</w:t>
      </w:r>
      <w:bookmarkEnd w:id="1"/>
    </w:p>
    <w:p w14:paraId="065079E0" w14:textId="77777777" w:rsidR="006C7DF4" w:rsidRDefault="006C7DF4" w:rsidP="006C7DF4">
      <w:pPr>
        <w:pStyle w:val="a"/>
      </w:pPr>
      <w:r>
        <w:t>范围</w:t>
      </w:r>
    </w:p>
    <w:p w14:paraId="5860308F" w14:textId="77777777" w:rsidR="006C7DF4" w:rsidRDefault="006C7DF4" w:rsidP="006C7DF4">
      <w:pPr>
        <w:pStyle w:val="afff9"/>
      </w:pPr>
      <w:r>
        <w:t>本文件</w:t>
      </w:r>
      <w:r>
        <w:rPr>
          <w:rFonts w:hint="eastAsia"/>
        </w:rPr>
        <w:t>规定了低品位工业余热总量估算的应用范围、应用方法及计算方法。</w:t>
      </w:r>
    </w:p>
    <w:p w14:paraId="7D33C1E6" w14:textId="77777777" w:rsidR="006C7DF4" w:rsidRPr="007855E8" w:rsidRDefault="006C7DF4" w:rsidP="006C7DF4">
      <w:pPr>
        <w:pStyle w:val="afff9"/>
        <w:rPr>
          <w:rFonts w:hAnsi="仿宋"/>
        </w:rPr>
      </w:pPr>
      <w:r>
        <w:t>本文件适用于</w:t>
      </w:r>
      <w:r>
        <w:rPr>
          <w:rFonts w:hint="eastAsia"/>
        </w:rPr>
        <w:t>供热企业、工业企业对低品位工业余热利用的</w:t>
      </w:r>
      <w:r w:rsidRPr="006B306B">
        <w:rPr>
          <w:rFonts w:hint="eastAsia"/>
          <w:color w:val="000000"/>
        </w:rPr>
        <w:t>方案</w:t>
      </w:r>
      <w:r>
        <w:rPr>
          <w:rFonts w:hint="eastAsia"/>
        </w:rPr>
        <w:t>制定及核算</w:t>
      </w:r>
      <w:r>
        <w:t>。</w:t>
      </w:r>
    </w:p>
    <w:p w14:paraId="45A2A098" w14:textId="77777777" w:rsidR="006C7DF4" w:rsidRDefault="006C7DF4" w:rsidP="006C7DF4">
      <w:pPr>
        <w:pStyle w:val="a"/>
      </w:pPr>
      <w:r>
        <w:t>规范性引用文件</w:t>
      </w:r>
    </w:p>
    <w:p w14:paraId="0AF7D3CB" w14:textId="77777777" w:rsidR="006C7DF4" w:rsidRDefault="006C7DF4" w:rsidP="006C7DF4">
      <w:pPr>
        <w:pStyle w:val="afff9"/>
        <w:rPr>
          <w:rFonts w:hAnsi="仿宋"/>
        </w:rPr>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6084CDCA" w14:textId="77777777" w:rsidR="006C7DF4" w:rsidRDefault="006C7DF4" w:rsidP="006C7DF4">
      <w:pPr>
        <w:pStyle w:val="afff9"/>
        <w:rPr>
          <w:rFonts w:hAnsi="仿宋"/>
          <w:color w:val="FF0000"/>
        </w:rPr>
      </w:pPr>
      <w:r>
        <w:t>GB/T 38680-2020工业低品位余热集中供热系统技术导则</w:t>
      </w:r>
    </w:p>
    <w:p w14:paraId="61D79D51" w14:textId="77777777" w:rsidR="006C7DF4" w:rsidRDefault="006C7DF4" w:rsidP="006C7DF4">
      <w:pPr>
        <w:pStyle w:val="afff9"/>
        <w:rPr>
          <w:rFonts w:hAnsi="仿宋"/>
        </w:rPr>
      </w:pPr>
      <w:r>
        <w:t>GB/T 39091-2020工业余热梯级综合利用导则</w:t>
      </w:r>
    </w:p>
    <w:p w14:paraId="27BB0B96" w14:textId="77777777" w:rsidR="006C7DF4" w:rsidRDefault="006C7DF4" w:rsidP="006C7DF4">
      <w:pPr>
        <w:pStyle w:val="a"/>
      </w:pPr>
      <w:r>
        <w:t>术语和定义</w:t>
      </w:r>
    </w:p>
    <w:p w14:paraId="4DB84731" w14:textId="77777777" w:rsidR="006C7DF4" w:rsidRDefault="006C7DF4" w:rsidP="006C7DF4">
      <w:pPr>
        <w:pStyle w:val="a"/>
        <w:numPr>
          <w:ilvl w:val="0"/>
          <w:numId w:val="0"/>
        </w:numPr>
        <w:spacing w:beforeLines="0" w:before="0" w:afterLines="0" w:after="0"/>
        <w:outlineLvl w:val="9"/>
      </w:pPr>
      <w:r>
        <w:rPr>
          <w:rFonts w:hint="eastAsia"/>
        </w:rPr>
        <w:t>3</w:t>
      </w:r>
      <w:r>
        <w:t>.1</w:t>
      </w:r>
    </w:p>
    <w:p w14:paraId="31900A81" w14:textId="77777777" w:rsidR="006C7DF4" w:rsidRPr="00B75820" w:rsidRDefault="006C7DF4" w:rsidP="006C7DF4">
      <w:pPr>
        <w:pStyle w:val="a"/>
        <w:numPr>
          <w:ilvl w:val="0"/>
          <w:numId w:val="0"/>
        </w:numPr>
        <w:spacing w:beforeLines="0" w:before="0" w:afterLines="0" w:after="0"/>
        <w:ind w:firstLineChars="200" w:firstLine="420"/>
        <w:outlineLvl w:val="9"/>
        <w:rPr>
          <w:rFonts w:ascii="Times New Roman"/>
        </w:rPr>
      </w:pPr>
      <w:r w:rsidRPr="00B75820">
        <w:rPr>
          <w:rFonts w:ascii="Times New Roman" w:hint="eastAsia"/>
        </w:rPr>
        <w:t>低品位工业余热</w:t>
      </w:r>
      <w:r w:rsidRPr="00B75820">
        <w:rPr>
          <w:rFonts w:ascii="Times New Roman" w:hint="eastAsia"/>
        </w:rPr>
        <w:t xml:space="preserve"> low</w:t>
      </w:r>
      <w:r w:rsidRPr="00B75820">
        <w:rPr>
          <w:rFonts w:ascii="Times New Roman"/>
        </w:rPr>
        <w:t>-</w:t>
      </w:r>
      <w:r w:rsidRPr="00B75820">
        <w:rPr>
          <w:rFonts w:ascii="Times New Roman" w:hint="eastAsia"/>
        </w:rPr>
        <w:t>grade</w:t>
      </w:r>
      <w:r w:rsidRPr="00B75820">
        <w:rPr>
          <w:rFonts w:ascii="Times New Roman"/>
        </w:rPr>
        <w:t xml:space="preserve"> </w:t>
      </w:r>
      <w:r w:rsidRPr="00B75820">
        <w:rPr>
          <w:rFonts w:ascii="Times New Roman" w:hint="eastAsia"/>
        </w:rPr>
        <w:t>industrial</w:t>
      </w:r>
      <w:r w:rsidRPr="00B75820">
        <w:rPr>
          <w:rFonts w:ascii="Times New Roman"/>
        </w:rPr>
        <w:t xml:space="preserve"> </w:t>
      </w:r>
      <w:r w:rsidRPr="00B75820">
        <w:rPr>
          <w:rFonts w:ascii="Times New Roman" w:hint="eastAsia"/>
        </w:rPr>
        <w:t>waste</w:t>
      </w:r>
      <w:r w:rsidRPr="00B75820">
        <w:rPr>
          <w:rFonts w:ascii="Times New Roman"/>
        </w:rPr>
        <w:t xml:space="preserve"> </w:t>
      </w:r>
      <w:r w:rsidRPr="00B75820">
        <w:rPr>
          <w:rFonts w:ascii="Times New Roman" w:hint="eastAsia"/>
        </w:rPr>
        <w:t>heat</w:t>
      </w:r>
    </w:p>
    <w:p w14:paraId="7DEFB952" w14:textId="77777777" w:rsidR="006C7DF4" w:rsidRDefault="006C7DF4" w:rsidP="006C7DF4">
      <w:pPr>
        <w:pStyle w:val="afff9"/>
        <w:rPr>
          <w:color w:val="000000"/>
        </w:rPr>
      </w:pPr>
      <w:r>
        <w:rPr>
          <w:rFonts w:hint="eastAsia"/>
          <w:color w:val="000000"/>
        </w:rPr>
        <w:t>工业生产过程中可开发利用的品位较低的余热，包括</w:t>
      </w:r>
      <w:r w:rsidRPr="00DE7A69">
        <w:rPr>
          <w:rFonts w:hint="eastAsia"/>
          <w:color w:val="000000"/>
        </w:rPr>
        <w:t>很难用来发电或提升为蒸汽的低于200℃的烟气、100℃以下的液体</w:t>
      </w:r>
      <w:r>
        <w:rPr>
          <w:rFonts w:hint="eastAsia"/>
          <w:color w:val="000000"/>
        </w:rPr>
        <w:t>。</w:t>
      </w:r>
    </w:p>
    <w:p w14:paraId="70A58369" w14:textId="77777777" w:rsidR="006C7DF4" w:rsidRDefault="006C7DF4" w:rsidP="006C7DF4">
      <w:pPr>
        <w:pStyle w:val="a"/>
        <w:numPr>
          <w:ilvl w:val="0"/>
          <w:numId w:val="0"/>
        </w:numPr>
        <w:spacing w:beforeLines="0" w:before="0" w:afterLines="0" w:after="0"/>
        <w:outlineLvl w:val="9"/>
      </w:pPr>
      <w:r>
        <w:rPr>
          <w:rFonts w:hint="eastAsia"/>
        </w:rPr>
        <w:t>3</w:t>
      </w:r>
      <w:r>
        <w:t>.2</w:t>
      </w:r>
    </w:p>
    <w:p w14:paraId="18AF4078" w14:textId="77777777" w:rsidR="006C7DF4" w:rsidRDefault="006C7DF4" w:rsidP="006C7DF4">
      <w:pPr>
        <w:pStyle w:val="a"/>
        <w:numPr>
          <w:ilvl w:val="0"/>
          <w:numId w:val="0"/>
        </w:numPr>
        <w:spacing w:beforeLines="0" w:before="0" w:afterLines="0" w:after="0"/>
        <w:ind w:firstLineChars="200" w:firstLine="420"/>
        <w:outlineLvl w:val="9"/>
      </w:pPr>
      <w:r w:rsidRPr="005C184A">
        <w:rPr>
          <w:rFonts w:ascii="Times New Roman" w:hint="eastAsia"/>
        </w:rPr>
        <w:t>第一层级目标的估算方法</w:t>
      </w:r>
      <w:r>
        <w:rPr>
          <w:rFonts w:ascii="Times New Roman" w:hint="eastAsia"/>
        </w:rPr>
        <w:t xml:space="preserve"> </w:t>
      </w:r>
      <w:r w:rsidRPr="009C6251">
        <w:rPr>
          <w:rFonts w:ascii="Times New Roman"/>
        </w:rPr>
        <w:t>The estimation method of the first level target</w:t>
      </w:r>
    </w:p>
    <w:p w14:paraId="1648EFAC" w14:textId="77777777" w:rsidR="006C7DF4" w:rsidRDefault="006C7DF4" w:rsidP="006C7DF4">
      <w:pPr>
        <w:pStyle w:val="afff9"/>
        <w:rPr>
          <w:rFonts w:ascii="FZSSK--GBK1-0" w:hAnsi="FZSSK--GBK1-0" w:hint="eastAsia"/>
          <w:color w:val="000000"/>
          <w:szCs w:val="21"/>
        </w:rPr>
      </w:pPr>
      <w:r>
        <w:rPr>
          <w:rFonts w:ascii="FZSSK--GBK1-0" w:hAnsi="FZSSK--GBK1-0"/>
          <w:color w:val="000000"/>
          <w:szCs w:val="21"/>
        </w:rPr>
        <w:t>采用基于宏观统计数据的</w:t>
      </w:r>
      <w:r>
        <w:rPr>
          <w:rFonts w:ascii="FZSSK--GBK1-0" w:hAnsi="FZSSK--GBK1-0" w:hint="eastAsia"/>
          <w:color w:val="000000"/>
          <w:szCs w:val="21"/>
        </w:rPr>
        <w:t>余热</w:t>
      </w:r>
      <w:r>
        <w:rPr>
          <w:rFonts w:ascii="FZSSK--GBK1-0" w:hAnsi="FZSSK--GBK1-0"/>
          <w:color w:val="000000"/>
          <w:szCs w:val="21"/>
        </w:rPr>
        <w:t>总量</w:t>
      </w:r>
      <w:r>
        <w:rPr>
          <w:rFonts w:ascii="FZSSK--GBK1-0" w:hAnsi="FZSSK--GBK1-0" w:hint="eastAsia"/>
          <w:color w:val="000000"/>
          <w:szCs w:val="21"/>
        </w:rPr>
        <w:t>估算</w:t>
      </w:r>
      <w:r>
        <w:rPr>
          <w:rFonts w:ascii="FZSSK--GBK1-0" w:hAnsi="FZSSK--GBK1-0"/>
          <w:color w:val="000000"/>
          <w:szCs w:val="21"/>
        </w:rPr>
        <w:t>方法</w:t>
      </w:r>
      <w:r>
        <w:rPr>
          <w:rFonts w:ascii="FZSSK--GBK1-0" w:hAnsi="FZSSK--GBK1-0" w:hint="eastAsia"/>
          <w:color w:val="000000"/>
          <w:szCs w:val="21"/>
        </w:rPr>
        <w:t>，</w:t>
      </w:r>
      <w:r>
        <w:rPr>
          <w:rFonts w:ascii="FZSSK--GBK1-0" w:hAnsi="FZSSK--GBK1-0"/>
          <w:color w:val="000000"/>
          <w:szCs w:val="21"/>
        </w:rPr>
        <w:t>为一</w:t>
      </w:r>
      <w:r>
        <w:rPr>
          <w:rFonts w:ascii="FZSSK--GBK1-0" w:hAnsi="FZSSK--GBK1-0" w:hint="eastAsia"/>
          <w:color w:val="000000"/>
          <w:szCs w:val="21"/>
        </w:rPr>
        <w:t>个城市或园区</w:t>
      </w:r>
      <w:r>
        <w:rPr>
          <w:rFonts w:ascii="FZSSK--GBK1-0" w:hAnsi="FZSSK--GBK1-0"/>
          <w:color w:val="000000"/>
          <w:szCs w:val="21"/>
        </w:rPr>
        <w:t>政策制定者提供依据</w:t>
      </w:r>
      <w:r>
        <w:rPr>
          <w:rFonts w:ascii="FZSSK--GBK1-0" w:hAnsi="FZSSK--GBK1-0" w:hint="eastAsia"/>
          <w:color w:val="000000"/>
          <w:szCs w:val="21"/>
        </w:rPr>
        <w:t>。</w:t>
      </w:r>
    </w:p>
    <w:p w14:paraId="071F562E" w14:textId="77777777" w:rsidR="006C7DF4" w:rsidRDefault="006C7DF4" w:rsidP="006C7DF4">
      <w:pPr>
        <w:pStyle w:val="a"/>
        <w:numPr>
          <w:ilvl w:val="0"/>
          <w:numId w:val="0"/>
        </w:numPr>
        <w:spacing w:beforeLines="0" w:before="0" w:afterLines="0" w:after="0"/>
        <w:outlineLvl w:val="9"/>
      </w:pPr>
      <w:r>
        <w:rPr>
          <w:rFonts w:hint="eastAsia"/>
        </w:rPr>
        <w:t>3</w:t>
      </w:r>
      <w:r>
        <w:t>.3</w:t>
      </w:r>
    </w:p>
    <w:p w14:paraId="5839DB21" w14:textId="77777777" w:rsidR="006C7DF4" w:rsidRPr="005C184A" w:rsidRDefault="006C7DF4" w:rsidP="006C7DF4">
      <w:pPr>
        <w:pStyle w:val="a"/>
        <w:numPr>
          <w:ilvl w:val="0"/>
          <w:numId w:val="0"/>
        </w:numPr>
        <w:spacing w:beforeLines="0" w:before="0" w:afterLines="0" w:after="0"/>
        <w:ind w:firstLineChars="200" w:firstLine="420"/>
        <w:outlineLvl w:val="9"/>
        <w:rPr>
          <w:rFonts w:ascii="Times New Roman"/>
        </w:rPr>
      </w:pPr>
      <w:r w:rsidRPr="005C184A">
        <w:rPr>
          <w:rFonts w:ascii="Times New Roman" w:hint="eastAsia"/>
        </w:rPr>
        <w:t>第二层级目标的估算方法</w:t>
      </w:r>
      <w:r>
        <w:rPr>
          <w:rFonts w:ascii="Times New Roman" w:hint="eastAsia"/>
        </w:rPr>
        <w:t xml:space="preserve"> </w:t>
      </w:r>
      <w:r w:rsidRPr="009C6251">
        <w:rPr>
          <w:rFonts w:ascii="Times New Roman"/>
        </w:rPr>
        <w:t>The estimation method of the second level target</w:t>
      </w:r>
    </w:p>
    <w:p w14:paraId="3E987893" w14:textId="77777777" w:rsidR="006C7DF4" w:rsidRPr="002A0820" w:rsidRDefault="006C7DF4" w:rsidP="006C7DF4">
      <w:pPr>
        <w:pStyle w:val="afff9"/>
      </w:pPr>
      <w:r>
        <w:rPr>
          <w:rFonts w:ascii="FZSSK--GBK1-0" w:hAnsi="FZSSK--GBK1-0"/>
          <w:color w:val="000000"/>
          <w:szCs w:val="21"/>
        </w:rPr>
        <w:t>采用实地调研与问卷调研对不同类型高耗能工业部门的典型企业进行</w:t>
      </w:r>
      <w:r>
        <w:rPr>
          <w:rFonts w:ascii="FZSSK--GBK1-0" w:hAnsi="FZSSK--GBK1-0" w:hint="eastAsia"/>
          <w:color w:val="000000"/>
          <w:szCs w:val="21"/>
        </w:rPr>
        <w:t>的余热总量估算方法。</w:t>
      </w:r>
    </w:p>
    <w:p w14:paraId="7A567558" w14:textId="77777777" w:rsidR="006C7DF4" w:rsidRDefault="006C7DF4" w:rsidP="006C7DF4">
      <w:pPr>
        <w:pStyle w:val="a"/>
        <w:numPr>
          <w:ilvl w:val="0"/>
          <w:numId w:val="0"/>
        </w:numPr>
        <w:spacing w:beforeLines="0" w:before="0" w:afterLines="0" w:after="0"/>
        <w:outlineLvl w:val="9"/>
      </w:pPr>
      <w:r>
        <w:rPr>
          <w:rFonts w:hint="eastAsia"/>
        </w:rPr>
        <w:t>3</w:t>
      </w:r>
      <w:r>
        <w:t>.4</w:t>
      </w:r>
    </w:p>
    <w:p w14:paraId="61E097EB" w14:textId="77777777" w:rsidR="006C7DF4" w:rsidRDefault="006C7DF4" w:rsidP="006C7DF4">
      <w:pPr>
        <w:pStyle w:val="a"/>
        <w:numPr>
          <w:ilvl w:val="0"/>
          <w:numId w:val="0"/>
        </w:numPr>
        <w:spacing w:beforeLines="0" w:before="0" w:afterLines="0" w:after="0"/>
        <w:ind w:firstLineChars="200" w:firstLine="420"/>
        <w:outlineLvl w:val="9"/>
      </w:pPr>
      <w:r w:rsidRPr="001F2925">
        <w:rPr>
          <w:rFonts w:ascii="Times New Roman" w:hint="eastAsia"/>
        </w:rPr>
        <w:t>工业生产能耗法</w:t>
      </w:r>
      <w:r w:rsidRPr="001F2925">
        <w:rPr>
          <w:rFonts w:ascii="Times New Roman" w:hint="eastAsia"/>
        </w:rPr>
        <w:t xml:space="preserve"> </w:t>
      </w:r>
      <w:r w:rsidRPr="001F2925">
        <w:rPr>
          <w:rFonts w:ascii="Times New Roman"/>
        </w:rPr>
        <w:t>Industrial production energy consumption law</w:t>
      </w:r>
    </w:p>
    <w:p w14:paraId="00310265" w14:textId="77777777" w:rsidR="006C7DF4" w:rsidRDefault="006C7DF4" w:rsidP="006C7DF4">
      <w:pPr>
        <w:pStyle w:val="afff9"/>
      </w:pPr>
      <w:r>
        <w:rPr>
          <w:rFonts w:hint="eastAsia"/>
        </w:rPr>
        <w:t>工业生产能耗角度的余热总量估算。</w:t>
      </w:r>
    </w:p>
    <w:p w14:paraId="73357F01" w14:textId="77777777" w:rsidR="006C7DF4" w:rsidRPr="005C184A" w:rsidRDefault="006C7DF4" w:rsidP="006C7DF4">
      <w:pPr>
        <w:pStyle w:val="a"/>
        <w:numPr>
          <w:ilvl w:val="0"/>
          <w:numId w:val="0"/>
        </w:numPr>
        <w:spacing w:beforeLines="0" w:before="0" w:afterLines="0" w:after="0"/>
        <w:outlineLvl w:val="9"/>
      </w:pPr>
      <w:r>
        <w:rPr>
          <w:rFonts w:hint="eastAsia"/>
        </w:rPr>
        <w:t>3</w:t>
      </w:r>
      <w:r>
        <w:t>.5</w:t>
      </w:r>
    </w:p>
    <w:p w14:paraId="665650E8" w14:textId="77777777" w:rsidR="006C7DF4" w:rsidRPr="005C184A" w:rsidRDefault="006C7DF4" w:rsidP="006C7DF4">
      <w:pPr>
        <w:pStyle w:val="a"/>
        <w:numPr>
          <w:ilvl w:val="0"/>
          <w:numId w:val="0"/>
        </w:numPr>
        <w:spacing w:beforeLines="0" w:before="0" w:afterLines="0" w:after="0"/>
        <w:ind w:firstLineChars="200" w:firstLine="420"/>
        <w:outlineLvl w:val="9"/>
        <w:rPr>
          <w:rFonts w:ascii="Times New Roman"/>
        </w:rPr>
      </w:pPr>
      <w:r w:rsidRPr="005C184A">
        <w:rPr>
          <w:rFonts w:ascii="Times New Roman" w:hint="eastAsia"/>
        </w:rPr>
        <w:t>工业生产水耗法</w:t>
      </w:r>
      <w:r>
        <w:rPr>
          <w:rFonts w:ascii="Times New Roman" w:hint="eastAsia"/>
        </w:rPr>
        <w:t xml:space="preserve"> </w:t>
      </w:r>
      <w:r w:rsidRPr="005C184A">
        <w:rPr>
          <w:rFonts w:ascii="Times New Roman"/>
        </w:rPr>
        <w:t xml:space="preserve">Industrial </w:t>
      </w:r>
      <w:r w:rsidRPr="001F2925">
        <w:rPr>
          <w:rFonts w:ascii="Times New Roman"/>
        </w:rPr>
        <w:t>production</w:t>
      </w:r>
      <w:r w:rsidRPr="005C184A">
        <w:rPr>
          <w:rFonts w:ascii="Times New Roman"/>
        </w:rPr>
        <w:t xml:space="preserve"> water consumption method</w:t>
      </w:r>
    </w:p>
    <w:p w14:paraId="186AD323" w14:textId="77777777" w:rsidR="006C7DF4" w:rsidRDefault="006C7DF4" w:rsidP="006C7DF4">
      <w:pPr>
        <w:pStyle w:val="afff9"/>
      </w:pPr>
      <w:r>
        <w:rPr>
          <w:rFonts w:hint="eastAsia"/>
        </w:rPr>
        <w:t>工业生产水耗角度的余热总量估算。</w:t>
      </w:r>
    </w:p>
    <w:p w14:paraId="5532AD0C" w14:textId="77777777" w:rsidR="006C7DF4" w:rsidRPr="001F2925" w:rsidRDefault="006C7DF4" w:rsidP="006C7DF4">
      <w:pPr>
        <w:pStyle w:val="afff9"/>
        <w:ind w:firstLineChars="0" w:firstLine="0"/>
      </w:pPr>
      <w:r>
        <w:br w:type="page"/>
      </w:r>
    </w:p>
    <w:p w14:paraId="14257C34" w14:textId="77777777" w:rsidR="006C7DF4" w:rsidRDefault="006C7DF4" w:rsidP="006C7DF4">
      <w:pPr>
        <w:pStyle w:val="a"/>
      </w:pPr>
      <w:bookmarkStart w:id="2" w:name="_Hlk172490312"/>
      <w:r w:rsidRPr="005C184A">
        <w:rPr>
          <w:rFonts w:hint="eastAsia"/>
        </w:rPr>
        <w:lastRenderedPageBreak/>
        <w:t>第一层级目标的估算方法</w:t>
      </w:r>
    </w:p>
    <w:p w14:paraId="7D1A9E5E" w14:textId="77777777" w:rsidR="006C7DF4" w:rsidRPr="00A43190" w:rsidRDefault="006C7DF4" w:rsidP="006C7DF4">
      <w:pPr>
        <w:pStyle w:val="afff9"/>
      </w:pPr>
      <w:r>
        <w:rPr>
          <w:rFonts w:hint="eastAsia"/>
        </w:rPr>
        <w:t>第一层级的目标的估算方法可以从工业生产能耗与用于冷却散热的水耗两个角度进行估计并相互校验。</w:t>
      </w:r>
    </w:p>
    <w:p w14:paraId="013A874B" w14:textId="77777777" w:rsidR="006C7DF4" w:rsidRPr="00BD0C4C" w:rsidRDefault="006C7DF4" w:rsidP="006C7DF4">
      <w:pPr>
        <w:pStyle w:val="a0"/>
        <w:numPr>
          <w:ilvl w:val="0"/>
          <w:numId w:val="0"/>
        </w:numPr>
        <w:outlineLvl w:val="9"/>
        <w:rPr>
          <w:rFonts w:ascii="宋体" w:eastAsia="宋体" w:hAnsi="宋体"/>
        </w:rPr>
      </w:pPr>
      <w:bookmarkStart w:id="3" w:name="_Hlk172213232"/>
      <w:r w:rsidRPr="00BD0C4C">
        <w:rPr>
          <w:rFonts w:ascii="宋体" w:eastAsia="宋体" w:hAnsi="宋体" w:hint="eastAsia"/>
        </w:rPr>
        <w:t>a）</w:t>
      </w:r>
      <w:r w:rsidRPr="00BD0C4C">
        <w:rPr>
          <w:rFonts w:ascii="宋体" w:eastAsia="宋体" w:hAnsi="宋体"/>
        </w:rPr>
        <w:t>工业生产能耗</w:t>
      </w:r>
      <w:r w:rsidRPr="00BD0C4C">
        <w:rPr>
          <w:rFonts w:ascii="宋体" w:eastAsia="宋体" w:hAnsi="宋体" w:hint="eastAsia"/>
        </w:rPr>
        <w:t>法</w:t>
      </w:r>
    </w:p>
    <w:p w14:paraId="3D650790" w14:textId="77777777" w:rsidR="006C7DF4" w:rsidRPr="00EB7318" w:rsidRDefault="006C7DF4" w:rsidP="006C7DF4">
      <w:pPr>
        <w:ind w:firstLine="480"/>
        <w:jc w:val="right"/>
      </w:pPr>
      <w:r w:rsidRPr="004B2653">
        <w:fldChar w:fldCharType="begin"/>
      </w:r>
      <w:r w:rsidRPr="004B2653">
        <w:instrText xml:space="preserve"> QUOTE </w:instrText>
      </w:r>
      <w:r>
        <w:rPr>
          <w:position w:val="-24"/>
        </w:rPr>
        <w:pict w14:anchorId="7BF16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2F6AD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2F6ADD&quot; wsp:rsidP=&quot;002F6ADD&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quot;Ca w:mbrhinia t=&quot;Matfarh&quot; easw:ft&quot;/are&gt;&lt;wastx:font wx:val=&quot;Cambria Math&quot;/&gt;&lt;w:i/&gt;&lt;/w:rPr&gt;&lt;m:t&gt;E&lt;/m:t&gt;&lt;/m:r&gt;&lt;/m:e&gt;&lt;m:sub&gt;&lt;m:r&gt;&lt;w:rPr&gt;&lt;w:rFonts w:ascii=&quot;Cambria Math&quot; w:h-ansi=&quot;Cambria Math&quot;/&gt;&lt;wx:font wx:val=&quot;Cambria Math&quot;/&gt;&lt;w:i/&gt;&lt;/w:rPr&gt;&lt;m:t&gt;z&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lt;/m:th&quot;/&gt;&lt;b&gt;&lt;/wx:fonsSubt wx:vm:r&gt;al=&quot;Ca:rPrmbria w:rFMath&quot;/ts w&gt;&lt;w:i/scii&gt;&lt;w:kern w:val=&quot;0&quot;/&gt;&lt;w:sz w:val=&quot;24&quot;/&gt;&lt;w:sz-cs w:val=&quot;20&quot;/&gt;&lt;/w:rPr&gt;&lt;/m:ctrlPr&gt;&lt;/m:sSubPr&gt;&lt;m:e&gt;&lt;m:r&gt;&lt;w:rPr&gt;&lt;w:rFonts w:ascii=&quot;Cambria Math&quot; w:h-ansi=&quot;Cambria Math&quot;/&gt;&lt;wx:font wx:val=&quot;Cambria Math&quot;/&gt;&lt;w:i/&gt;&lt;/w:rPr&gt;&lt;m:t&gt;畏&lt;/m:t&gt;&lt;/rm:r&gt;&lt;/m:e&gt;F&lt;m:sub&gt;&lt;m:wr&gt;&lt;w:rPr&gt;&lt;iw:rFonts w:ascii=&quot;Cambria Math&quot; w:h-ansi=&quot;Cambria Math&quot;/&gt;&lt;wx:font wx:val=&quot;Cambria Math&quot;/&gt;&lt;w:i/&gt;&lt;/w:rPr&gt;&lt;m:t&gt;ind&lt;/m:t&gt;&lt;/m:r&gt;&lt;/m:sub&gt;&lt;/m:sSub&gt;&lt;m:r&gt;&lt;w:rPr&gt;&lt;w:rFonts w:ascii=&quot;Cambria Mabth&quot; w:h-an/si=&quot;Cambriwa Math&quot;/&gt;&lt;&gt;wx:font wx:val=&quot;Cambria Math&quot;/&gt;&lt;w:i/&gt;&lt;/w:rPr&gt;&lt;m:t&gt;脳&lt;/m:t&gt;&lt;/m:r&gt;&lt;m:sSub&gt;&lt;m:sSubPr&gt;&lt;m:ctrlPr&gt;&lt;w:rPr&gt;&lt;w:rFonts w:ascii=&quot;Cambria Math&quot; w:fareast=&quot;绛夌嚎&quot; w:h-ansi=&quot;Cambria Math&quot;/&gt;&lt;wx:font wx:val=&quot;Cambria Math&quot;/&gt;&lt;w:i/&gt;&lt;w:kern  Mabw:val=&quot;0&quot;/&gt;-an/&lt;w:sz w:valbriw=&quot;24&quot;/&gt;&lt;w:s/&gt;&lt;&gt;z-cs w:val= wx:&quot;20&quot;/&gt;&lt;/w:rmbriPr&gt;&lt;/m:ctrl/&gt;&lt;wPr&gt;&lt;/m:sSub:rPrPr&gt;&lt;m:e&gt;&lt;m:r&gt;&lt;w:rPr&gt;&lt;w:rFonts w:ascii=&quot;Cambria Math&quot; w:h-ansi=&quot;Cambria Math&quot;/&gt;&lt;wx:font wx:val=&quot;Cambria Math&quot;/&gt;&lt;w:i/&gt;&lt;/w:rPr&gt;&lt;m:t&gt;畏&lt;/m:t&gt;&lt;/m:r&gt;&lt;/m:e&gt;&lt;bm:sub&gt;&lt;m:r&gt;&lt;w:r/Pr&gt;&lt;w:rFonts w:wascii=&quot;Cambria &gt;Math&quot; w:h-ansi=:&quot;Cambria Math&quot;/i&gt;&lt;wx:font wx:vawl=&quot;Cambria Mathr&quot;/&gt;&lt;w:i/&gt;&lt;/w:rPr&gt;&lt;m:t&gt;e&lt;/m:t&gt;&lt;/m:r&gt;&lt;/m:sub&gt;&lt;/m:sSub&gt;&lt;m:r&gt;&lt;w:rPr&gt;&lt;w:rFonts w:ascii=&quot;Cambria Math&quot; w:h-ansi=&quot;Cambria Math&quot;/&gt;&lt;wx:font wx:val=&quot;Cambria Math&quot;/&gt;&lt;w:i/&gt;&lt;/w:rPr&gt;&lt;m:t&gt;(1-&lt;/m:t&gt;&lt;/m:r&gt;&lt;m:sSub&gt;&lt;m:sSubPr&gt;&lt;m:ctrlPr&gt;&lt;w:rPr&gt;&lt;w:rFonts w:ascii=&quot;Cambria Math&quot; w:fareast=&quot;绛夌嚎&quot; w:h-ansi=&quot;Cambria Math&quot;/&gt;&lt;wx:font wx:val=&quot;Cambria Math&quot;/&gt;&lt;w:i/&gt;&lt;w:kern w:val=&quot;0&quot;/&gt;&lt;w:sz w:val=&quot;24&quot;/&gt;&lt;w:sz-cs w:val=&quot;20&quot;/&gt;&lt;/ambw:rPr&gt;&lt;/m:ctrlPr:i/&gt;&lt;/m:sSubPr&gt;&lt;m:e&gt;(1&gt;&lt;m:r&gt;&lt;w:rPr&gt;&lt;w:&lt;m:rFonts w:ascii=&quot;r&gt;&lt;Cambria Math&quot; w:Pr&gt;h-ansi=&quot;Cambria sciMath&quot;/&gt;&lt;wx:font th&quot;wx:val=&quot;Cambria Math&quot;/&gt;&lt;w:i/&gt;&lt;/w:rPr&gt;&lt;m:t&gt;Eff&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lt;/m:t&gt;&lt;/m:r&gt;&lt;m:sSub&gt;&lt;m:sSubPr&gt;&lt;ms:ctrlPr&gt;&lt;w:rPr&gt;&lt;w:r&lt;Fonts w:ascii=&quot;Cambmria Math&quot; w:fareast&lt;=&quot;绛夌嚎&quot; w:h-ansi=m:t&gt;&quot;Cambria Math&quot;/&gt;&lt;wx/m:s:font wx:val=&quot;Cambr&gt;&lt;w:ia Math&quot;/&gt;&lt;w:i/&gt;&lt;w:&quot;Camkern w:val=&quot;0&quot;/&gt;&lt;w:sz w:val=&quot;24&quot;/&gt;&lt;w:sz-cs w:val=&quot;20&quot;/&gt;&lt;/w:rPr&gt;&lt;/m:ctrlPr&gt;&lt;/m:sSubPr&gt;&lt;m:e&gt;&lt;m:r&gt;&lt;w:rPr&gt;&lt;&lt;msw:rFonts w:ascii=&quot;Ca:r&lt;mbria Math&quot; w:h-ansimbm=&quot;Cambria Math&quot;/&gt;&lt;wxst&lt;:font wx:val=&quot;Cambria Math&quot;/&gt;&lt;w:i/&gt;&lt;/w:rPr&gt;&lt;m:t&gt;畏&lt;/m:t&gt;&lt;/m:r&gt;&lt;/m:e&gt;&lt;:m:sub&gt;&lt;m:r&gt;&lt;w:rPr&gt;&lt;w:rFmonts w:ascii=&quot;Cambria Math&quot; w:h-ansi=&quot;Cambria Math&quot;/&gt;&lt;wx:font wx:val=&quot;Cambria Math&quot;/&gt;&lt;w:i/&gt;&lt;s/w:rPr&gt;&lt;m:t&gt;low&lt;/m:t&gt;&lt;/&lt;m:r&gt;&lt;/m:sub&gt;&lt;/m:sSub&gt;&lt;/mm:oMath&gt;&lt;/m:oMathPara&gt;&lt;&lt;/w:p&gt;&lt;w:sectPr wsp:rsidM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4B2653">
        <w:instrText xml:space="preserve"> </w:instrText>
      </w:r>
      <w:r w:rsidRPr="004B2653">
        <w:fldChar w:fldCharType="separate"/>
      </w:r>
      <w:r>
        <w:rPr>
          <w:rFonts w:ascii="等线" w:eastAsia="等线" w:hAnsi="等线"/>
          <w:position w:val="-24"/>
        </w:rPr>
        <w:pict w14:anchorId="78190D5E">
          <v:shape id="_x0000_i1026" type="#_x0000_t75" style="width:169.2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2F6AD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2F6ADD&quot; wsp:rsidP=&quot;002F6ADD&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quot;Ca w:mbrhinia t=&quot;Matfarh&quot; easw:ft&quot;/are&gt;&lt;wastx:font wx:val=&quot;Cambria Math&quot;/&gt;&lt;w:i/&gt;&lt;/w:rPr&gt;&lt;m:t&gt;E&lt;/m:t&gt;&lt;/m:r&gt;&lt;/m:e&gt;&lt;m:sub&gt;&lt;m:r&gt;&lt;w:rPr&gt;&lt;w:rFonts w:ascii=&quot;Cambria Math&quot; w:h-ansi=&quot;Cambria Math&quot;/&gt;&lt;wx:font wx:val=&quot;Cambria Math&quot;/&gt;&lt;w:i/&gt;&lt;/w:rPr&gt;&lt;m:t&gt;z&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lt;/m:th&quot;/&gt;&lt;b&gt;&lt;/wx:fonsSubt wx:vm:r&gt;al=&quot;Ca:rPrmbria w:rFMath&quot;/ts w&gt;&lt;w:i/scii&gt;&lt;w:kern w:val=&quot;0&quot;/&gt;&lt;w:sz w:val=&quot;24&quot;/&gt;&lt;w:sz-cs w:val=&quot;20&quot;/&gt;&lt;/w:rPr&gt;&lt;/m:ctrlPr&gt;&lt;/m:sSubPr&gt;&lt;m:e&gt;&lt;m:r&gt;&lt;w:rPr&gt;&lt;w:rFonts w:ascii=&quot;Cambria Math&quot; w:h-ansi=&quot;Cambria Math&quot;/&gt;&lt;wx:font wx:val=&quot;Cambria Math&quot;/&gt;&lt;w:i/&gt;&lt;/w:rPr&gt;&lt;m:t&gt;畏&lt;/m:t&gt;&lt;/rm:r&gt;&lt;/m:e&gt;F&lt;m:sub&gt;&lt;m:wr&gt;&lt;w:rPr&gt;&lt;iw:rFonts w:ascii=&quot;Cambria Math&quot; w:h-ansi=&quot;Cambria Math&quot;/&gt;&lt;wx:font wx:val=&quot;Cambria Math&quot;/&gt;&lt;w:i/&gt;&lt;/w:rPr&gt;&lt;m:t&gt;ind&lt;/m:t&gt;&lt;/m:r&gt;&lt;/m:sub&gt;&lt;/m:sSub&gt;&lt;m:r&gt;&lt;w:rPr&gt;&lt;w:rFonts w:ascii=&quot;Cambria Mabth&quot; w:h-an/si=&quot;Cambriwa Math&quot;/&gt;&lt;&gt;wx:font wx:val=&quot;Cambria Math&quot;/&gt;&lt;w:i/&gt;&lt;/w:rPr&gt;&lt;m:t&gt;脳&lt;/m:t&gt;&lt;/m:r&gt;&lt;m:sSub&gt;&lt;m:sSubPr&gt;&lt;m:ctrlPr&gt;&lt;w:rPr&gt;&lt;w:rFonts w:ascii=&quot;Cambria Math&quot; w:fareast=&quot;绛夌嚎&quot; w:h-ansi=&quot;Cambria Math&quot;/&gt;&lt;wx:font wx:val=&quot;Cambria Math&quot;/&gt;&lt;w:i/&gt;&lt;w:kern  Mabw:val=&quot;0&quot;/&gt;-an/&lt;w:sz w:valbriw=&quot;24&quot;/&gt;&lt;w:s/&gt;&lt;&gt;z-cs w:val= wx:&quot;20&quot;/&gt;&lt;/w:rmbriPr&gt;&lt;/m:ctrl/&gt;&lt;wPr&gt;&lt;/m:sSub:rPrPr&gt;&lt;m:e&gt;&lt;m:r&gt;&lt;w:rPr&gt;&lt;w:rFonts w:ascii=&quot;Cambria Math&quot; w:h-ansi=&quot;Cambria Math&quot;/&gt;&lt;wx:font wx:val=&quot;Cambria Math&quot;/&gt;&lt;w:i/&gt;&lt;/w:rPr&gt;&lt;m:t&gt;畏&lt;/m:t&gt;&lt;/m:r&gt;&lt;/m:e&gt;&lt;bm:sub&gt;&lt;m:r&gt;&lt;w:r/Pr&gt;&lt;w:rFonts w:wascii=&quot;Cambria &gt;Math&quot; w:h-ansi=:&quot;Cambria Math&quot;/i&gt;&lt;wx:font wx:vawl=&quot;Cambria Mathr&quot;/&gt;&lt;w:i/&gt;&lt;/w:rPr&gt;&lt;m:t&gt;e&lt;/m:t&gt;&lt;/m:r&gt;&lt;/m:sub&gt;&lt;/m:sSub&gt;&lt;m:r&gt;&lt;w:rPr&gt;&lt;w:rFonts w:ascii=&quot;Cambria Math&quot; w:h-ansi=&quot;Cambria Math&quot;/&gt;&lt;wx:font wx:val=&quot;Cambria Math&quot;/&gt;&lt;w:i/&gt;&lt;/w:rPr&gt;&lt;m:t&gt;(1-&lt;/m:t&gt;&lt;/m:r&gt;&lt;m:sSub&gt;&lt;m:sSubPr&gt;&lt;m:ctrlPr&gt;&lt;w:rPr&gt;&lt;w:rFonts w:ascii=&quot;Cambria Math&quot; w:fareast=&quot;绛夌嚎&quot; w:h-ansi=&quot;Cambria Math&quot;/&gt;&lt;wx:font wx:val=&quot;Cambria Math&quot;/&gt;&lt;w:i/&gt;&lt;w:kern w:val=&quot;0&quot;/&gt;&lt;w:sz w:val=&quot;24&quot;/&gt;&lt;w:sz-cs w:val=&quot;20&quot;/&gt;&lt;/ambw:rPr&gt;&lt;/m:ctrlPr:i/&gt;&lt;/m:sSubPr&gt;&lt;m:e&gt;(1&gt;&lt;m:r&gt;&lt;w:rPr&gt;&lt;w:&lt;m:rFonts w:ascii=&quot;r&gt;&lt;Cambria Math&quot; w:Pr&gt;h-ansi=&quot;Cambria sciMath&quot;/&gt;&lt;wx:font th&quot;wx:val=&quot;Cambria Math&quot;/&gt;&lt;w:i/&gt;&lt;/w:rPr&gt;&lt;m:t&gt;Eff&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lt;/m:t&gt;&lt;/m:r&gt;&lt;m:sSub&gt;&lt;m:sSubPr&gt;&lt;ms:ctrlPr&gt;&lt;w:rPr&gt;&lt;w:r&lt;Fonts w:ascii=&quot;Cambmria Math&quot; w:fareast&lt;=&quot;绛夌嚎&quot; w:h-ansi=m:t&gt;&quot;Cambria Math&quot;/&gt;&lt;wx/m:s:font wx:val=&quot;Cambr&gt;&lt;w:ia Math&quot;/&gt;&lt;w:i/&gt;&lt;w:&quot;Camkern w:val=&quot;0&quot;/&gt;&lt;w:sz w:val=&quot;24&quot;/&gt;&lt;w:sz-cs w:val=&quot;20&quot;/&gt;&lt;/w:rPr&gt;&lt;/m:ctrlPr&gt;&lt;/m:sSubPr&gt;&lt;m:e&gt;&lt;m:r&gt;&lt;w:rPr&gt;&lt;&lt;msw:rFonts w:ascii=&quot;Ca:r&lt;mbria Math&quot; w:h-ansimbm=&quot;Cambria Math&quot;/&gt;&lt;wxst&lt;:font wx:val=&quot;Cambria Math&quot;/&gt;&lt;w:i/&gt;&lt;/w:rPr&gt;&lt;m:t&gt;畏&lt;/m:t&gt;&lt;/m:r&gt;&lt;/m:e&gt;&lt;:m:sub&gt;&lt;m:r&gt;&lt;w:rPr&gt;&lt;w:rFmonts w:ascii=&quot;Cambria Math&quot; w:h-ansi=&quot;Cambria Math&quot;/&gt;&lt;wx:font wx:val=&quot;Cambria Math&quot;/&gt;&lt;w:i/&gt;&lt;s/w:rPr&gt;&lt;m:t&gt;low&lt;/m:t&gt;&lt;/&lt;m:r&gt;&lt;/m:sub&gt;&lt;/m:sSub&gt;&lt;/mm:oMath&gt;&lt;/m:oMathPara&gt;&lt;&lt;/w:p&gt;&lt;w:sectPr wsp:rsidM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4B2653">
        <w:fldChar w:fldCharType="end"/>
      </w:r>
      <w:r>
        <w:rPr>
          <w:rFonts w:hint="eastAsia"/>
        </w:rPr>
        <w:t xml:space="preserve"> </w:t>
      </w:r>
      <w:r>
        <w:t xml:space="preserve">                     </w:t>
      </w:r>
      <w:r>
        <w:rPr>
          <w:rFonts w:hint="eastAsia"/>
        </w:rPr>
        <w:t>（1）</w:t>
      </w:r>
    </w:p>
    <w:p w14:paraId="67DFE572" w14:textId="77777777" w:rsidR="006C7DF4" w:rsidRPr="00A43190" w:rsidRDefault="006C7DF4" w:rsidP="006C7DF4">
      <w:pPr>
        <w:pStyle w:val="afff9"/>
      </w:pPr>
      <w:r>
        <w:rPr>
          <w:rFonts w:hint="eastAsia"/>
        </w:rPr>
        <w:t>式中：</w:t>
      </w:r>
    </w:p>
    <w:bookmarkEnd w:id="3"/>
    <w:p w14:paraId="13722C52" w14:textId="77777777" w:rsidR="006C7DF4" w:rsidRDefault="006C7DF4" w:rsidP="006C7DF4">
      <w:pPr>
        <w:pStyle w:val="afff9"/>
        <w:spacing w:line="400" w:lineRule="exact"/>
        <w:ind w:firstLineChars="175"/>
        <w:rPr>
          <w:sz w:val="24"/>
          <w:szCs w:val="24"/>
        </w:rPr>
      </w:pPr>
      <w:r w:rsidRPr="00445F14">
        <w:rPr>
          <w:rFonts w:hAnsi="仿宋_GB2312"/>
          <w:sz w:val="24"/>
          <w:szCs w:val="24"/>
        </w:rPr>
        <w:fldChar w:fldCharType="begin"/>
      </w:r>
      <w:r w:rsidRPr="00445F14">
        <w:rPr>
          <w:rFonts w:hAnsi="仿宋_GB2312"/>
          <w:sz w:val="24"/>
          <w:szCs w:val="24"/>
        </w:rPr>
        <w:instrText xml:space="preserve"> QUOTE </w:instrText>
      </w:r>
      <w:r>
        <w:rPr>
          <w:position w:val="-7"/>
        </w:rPr>
        <w:pict w14:anchorId="7422C528">
          <v:shape id="_x0000_i1027" type="#_x0000_t75" style="width:11.2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97EDE&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97EDE&quot; wsp:rsidP=&quot;00397EDE&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445F14">
        <w:rPr>
          <w:rFonts w:hAnsi="仿宋_GB2312"/>
          <w:sz w:val="24"/>
          <w:szCs w:val="24"/>
        </w:rPr>
        <w:instrText xml:space="preserve"> </w:instrText>
      </w:r>
      <w:r w:rsidRPr="00445F14">
        <w:rPr>
          <w:rFonts w:hAnsi="仿宋_GB2312"/>
          <w:sz w:val="24"/>
          <w:szCs w:val="24"/>
        </w:rPr>
        <w:fldChar w:fldCharType="separate"/>
      </w:r>
      <w:r>
        <w:rPr>
          <w:position w:val="-7"/>
        </w:rPr>
        <w:pict w14:anchorId="74F29307">
          <v:shape id="_x0000_i1028" type="#_x0000_t75" style="width:11.2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97EDE&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97EDE&quot; wsp:rsidP=&quot;00397EDE&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445F14">
        <w:rPr>
          <w:rFonts w:hAnsi="仿宋_GB2312"/>
          <w:sz w:val="24"/>
          <w:szCs w:val="24"/>
        </w:rPr>
        <w:fldChar w:fldCharType="end"/>
      </w:r>
      <w:r>
        <w:rPr>
          <w:rFonts w:hAnsi="仿宋_GB2312"/>
          <w:sz w:val="24"/>
          <w:szCs w:val="24"/>
        </w:rPr>
        <w:t xml:space="preserve"> </w:t>
      </w:r>
      <w:r>
        <w:rPr>
          <w:rFonts w:hAnsi="仿宋_GB2312" w:hint="eastAsia"/>
          <w:sz w:val="24"/>
          <w:szCs w:val="24"/>
        </w:rPr>
        <w:t>——</w:t>
      </w:r>
      <w:r w:rsidRPr="002819FB">
        <w:rPr>
          <w:rFonts w:hAnsi="宋体" w:hint="eastAsia"/>
          <w:noProof w:val="0"/>
        </w:rPr>
        <w:t>能耗角度</w:t>
      </w:r>
      <w:proofErr w:type="gramStart"/>
      <w:r>
        <w:rPr>
          <w:rFonts w:hAnsi="宋体" w:hint="eastAsia"/>
          <w:noProof w:val="0"/>
        </w:rPr>
        <w:t>估算</w:t>
      </w:r>
      <w:r w:rsidRPr="002819FB">
        <w:rPr>
          <w:rFonts w:hAnsi="宋体" w:hint="eastAsia"/>
          <w:noProof w:val="0"/>
        </w:rPr>
        <w:t>低</w:t>
      </w:r>
      <w:proofErr w:type="gramEnd"/>
      <w:r w:rsidRPr="002819FB">
        <w:rPr>
          <w:rFonts w:hAnsi="宋体" w:hint="eastAsia"/>
          <w:noProof w:val="0"/>
        </w:rPr>
        <w:t>品位工业余热总量</w:t>
      </w:r>
      <w:r>
        <w:rPr>
          <w:rFonts w:hAnsi="宋体" w:hint="eastAsia"/>
          <w:noProof w:val="0"/>
        </w:rPr>
        <w:t>，单位为标准煤每年或吉焦每年</w:t>
      </w:r>
      <w:r w:rsidRPr="002819FB">
        <w:rPr>
          <w:rFonts w:hAnsi="宋体" w:hint="eastAsia"/>
          <w:noProof w:val="0"/>
        </w:rPr>
        <w:t>（</w:t>
      </w:r>
      <w:proofErr w:type="spellStart"/>
      <w:r w:rsidRPr="002819FB">
        <w:rPr>
          <w:rFonts w:hAnsi="宋体"/>
          <w:noProof w:val="0"/>
        </w:rPr>
        <w:t>tce</w:t>
      </w:r>
      <w:proofErr w:type="spellEnd"/>
      <w:r w:rsidRPr="002819FB">
        <w:rPr>
          <w:rFonts w:hAnsi="宋体"/>
          <w:noProof w:val="0"/>
        </w:rPr>
        <w:t>/</w:t>
      </w:r>
      <w:r w:rsidRPr="002819FB">
        <w:rPr>
          <w:rFonts w:hAnsi="宋体" w:hint="eastAsia"/>
          <w:noProof w:val="0"/>
        </w:rPr>
        <w:t>a</w:t>
      </w:r>
      <w:r w:rsidRPr="002819FB">
        <w:rPr>
          <w:rFonts w:hAnsi="宋体"/>
          <w:noProof w:val="0"/>
        </w:rPr>
        <w:t>，</w:t>
      </w:r>
      <w:r>
        <w:rPr>
          <w:rFonts w:hAnsi="宋体" w:hint="eastAsia"/>
          <w:noProof w:val="0"/>
        </w:rPr>
        <w:t>或</w:t>
      </w:r>
      <w:r w:rsidRPr="002819FB">
        <w:rPr>
          <w:rFonts w:hAnsi="宋体"/>
          <w:noProof w:val="0"/>
        </w:rPr>
        <w:t>GJ/</w:t>
      </w:r>
      <w:r w:rsidRPr="002819FB">
        <w:rPr>
          <w:rFonts w:hAnsi="宋体" w:hint="eastAsia"/>
          <w:noProof w:val="0"/>
        </w:rPr>
        <w:t>a）</w:t>
      </w:r>
      <w:r>
        <w:rPr>
          <w:rFonts w:hAnsi="宋体" w:hint="eastAsia"/>
          <w:noProof w:val="0"/>
        </w:rPr>
        <w:t>；</w:t>
      </w:r>
    </w:p>
    <w:p w14:paraId="1E1AFA77" w14:textId="77777777" w:rsidR="006C7DF4" w:rsidRDefault="006C7DF4" w:rsidP="006C7DF4">
      <w:pPr>
        <w:pStyle w:val="afff9"/>
        <w:spacing w:line="400" w:lineRule="exact"/>
      </w:pPr>
      <w:r w:rsidRPr="00445F14">
        <w:fldChar w:fldCharType="begin"/>
      </w:r>
      <w:r w:rsidRPr="00445F14">
        <w:instrText xml:space="preserve"> QUOTE </w:instrText>
      </w:r>
      <w:r>
        <w:rPr>
          <w:position w:val="-7"/>
        </w:rPr>
        <w:pict w14:anchorId="18FF6B5B">
          <v:shape id="_x0000_i1029" type="#_x0000_t75" style="width:10.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445F14">
        <w:instrText xml:space="preserve"> </w:instrText>
      </w:r>
      <w:r w:rsidRPr="00445F14">
        <w:fldChar w:fldCharType="separate"/>
      </w:r>
      <w:r>
        <w:rPr>
          <w:position w:val="-7"/>
        </w:rPr>
        <w:pict w14:anchorId="19C6469F">
          <v:shape id="_x0000_i1030" type="#_x0000_t75" style="width:10.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445F14">
        <w:fldChar w:fldCharType="end"/>
      </w:r>
      <w:r>
        <w:t xml:space="preserve"> </w:t>
      </w:r>
      <w:r>
        <w:rPr>
          <w:rFonts w:hAnsi="仿宋_GB2312" w:hint="eastAsia"/>
          <w:sz w:val="24"/>
          <w:szCs w:val="24"/>
        </w:rPr>
        <w:t>——</w:t>
      </w:r>
      <w:r w:rsidRPr="002819FB">
        <w:rPr>
          <w:rFonts w:hAnsi="宋体"/>
          <w:noProof w:val="0"/>
        </w:rPr>
        <w:t>研究区域内的基于热当量计算的社会总能耗</w:t>
      </w:r>
      <w:r>
        <w:rPr>
          <w:rFonts w:hAnsi="宋体" w:hint="eastAsia"/>
          <w:noProof w:val="0"/>
        </w:rPr>
        <w:t>，单位为标准煤每年或吉焦每年</w:t>
      </w:r>
      <w:r w:rsidRPr="002819FB">
        <w:rPr>
          <w:rFonts w:hAnsi="宋体"/>
          <w:noProof w:val="0"/>
        </w:rPr>
        <w:t>（</w:t>
      </w:r>
      <w:proofErr w:type="spellStart"/>
      <w:r w:rsidRPr="002819FB">
        <w:rPr>
          <w:rFonts w:hAnsi="宋体"/>
          <w:noProof w:val="0"/>
        </w:rPr>
        <w:t>tce</w:t>
      </w:r>
      <w:proofErr w:type="spellEnd"/>
      <w:r w:rsidRPr="002819FB">
        <w:rPr>
          <w:rFonts w:hAnsi="宋体"/>
          <w:noProof w:val="0"/>
        </w:rPr>
        <w:t>/</w:t>
      </w:r>
      <w:r w:rsidRPr="002819FB">
        <w:rPr>
          <w:rFonts w:hAnsi="宋体" w:hint="eastAsia"/>
          <w:noProof w:val="0"/>
        </w:rPr>
        <w:t>a</w:t>
      </w:r>
      <w:r w:rsidRPr="002819FB">
        <w:rPr>
          <w:rFonts w:hAnsi="宋体"/>
          <w:noProof w:val="0"/>
        </w:rPr>
        <w:t>，</w:t>
      </w:r>
      <w:r>
        <w:rPr>
          <w:rFonts w:hAnsi="宋体" w:hint="eastAsia"/>
          <w:noProof w:val="0"/>
        </w:rPr>
        <w:t>或</w:t>
      </w:r>
      <w:r w:rsidRPr="002819FB">
        <w:rPr>
          <w:rFonts w:hAnsi="宋体"/>
          <w:noProof w:val="0"/>
        </w:rPr>
        <w:t>GJ/</w:t>
      </w:r>
      <w:r w:rsidRPr="002819FB">
        <w:rPr>
          <w:rFonts w:hAnsi="宋体" w:hint="eastAsia"/>
          <w:noProof w:val="0"/>
        </w:rPr>
        <w:t>a</w:t>
      </w:r>
      <w:r w:rsidRPr="002819FB">
        <w:rPr>
          <w:rFonts w:hAnsi="宋体"/>
          <w:noProof w:val="0"/>
        </w:rPr>
        <w:t>）</w:t>
      </w:r>
      <w:r>
        <w:rPr>
          <w:rFonts w:hAnsi="宋体" w:hint="eastAsia"/>
          <w:noProof w:val="0"/>
        </w:rPr>
        <w:t>；</w:t>
      </w:r>
    </w:p>
    <w:p w14:paraId="0C07754F" w14:textId="77777777" w:rsidR="006C7DF4" w:rsidRDefault="006C7DF4" w:rsidP="006C7DF4">
      <w:pPr>
        <w:pStyle w:val="afff9"/>
        <w:spacing w:line="400" w:lineRule="exact"/>
      </w:pPr>
      <w:r w:rsidRPr="00445F14">
        <w:fldChar w:fldCharType="begin"/>
      </w:r>
      <w:r w:rsidRPr="00445F14">
        <w:instrText xml:space="preserve"> QUOTE </w:instrText>
      </w:r>
      <w:r>
        <w:rPr>
          <w:position w:val="-9"/>
        </w:rPr>
        <w:pict w14:anchorId="668FFCF4">
          <v:shape id="_x0000_i1031" type="#_x0000_t75" style="width:16.8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445F14">
        <w:instrText xml:space="preserve"> </w:instrText>
      </w:r>
      <w:r w:rsidRPr="00445F14">
        <w:fldChar w:fldCharType="separate"/>
      </w:r>
      <w:r>
        <w:rPr>
          <w:position w:val="-9"/>
        </w:rPr>
        <w:pict w14:anchorId="3CE80983">
          <v:shape id="_x0000_i1032" type="#_x0000_t75" style="width:16.8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445F14">
        <w:fldChar w:fldCharType="end"/>
      </w:r>
      <w:r>
        <w:t xml:space="preserve"> </w:t>
      </w:r>
      <w:r>
        <w:rPr>
          <w:rFonts w:hAnsi="仿宋_GB2312" w:hint="eastAsia"/>
          <w:sz w:val="24"/>
          <w:szCs w:val="24"/>
        </w:rPr>
        <w:t>——</w:t>
      </w:r>
      <w:r w:rsidRPr="002819FB">
        <w:rPr>
          <w:rFonts w:hAnsi="宋体"/>
          <w:noProof w:val="0"/>
        </w:rPr>
        <w:t>工业部门能耗占社会总能耗的比例</w:t>
      </w:r>
      <w:r>
        <w:rPr>
          <w:rFonts w:hAnsi="宋体" w:hint="eastAsia"/>
          <w:noProof w:val="0"/>
        </w:rPr>
        <w:t>；</w:t>
      </w:r>
    </w:p>
    <w:p w14:paraId="152C1585" w14:textId="77777777" w:rsidR="006C7DF4" w:rsidRDefault="006C7DF4" w:rsidP="006C7DF4">
      <w:pPr>
        <w:pStyle w:val="afff9"/>
        <w:spacing w:line="400" w:lineRule="exact"/>
      </w:pPr>
      <w:r w:rsidRPr="00445F14">
        <w:fldChar w:fldCharType="begin"/>
      </w:r>
      <w:r w:rsidRPr="00445F14">
        <w:instrText xml:space="preserve"> QUOTE </w:instrText>
      </w:r>
      <w:r>
        <w:rPr>
          <w:position w:val="-9"/>
        </w:rPr>
        <w:pict w14:anchorId="2CC1BD82">
          <v:shape id="_x0000_i1033"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000h000&gt;0&quot;&gt;:&lt;w:&gt;pgSwz wP:w=&lt;&quot;12t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5F14">
        <w:instrText xml:space="preserve"> </w:instrText>
      </w:r>
      <w:r w:rsidRPr="00445F14">
        <w:fldChar w:fldCharType="separate"/>
      </w:r>
      <w:r>
        <w:rPr>
          <w:position w:val="-9"/>
        </w:rPr>
        <w:pict w14:anchorId="1F8FF2AE">
          <v:shape id="_x0000_i1034"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000h000&gt;0&quot;&gt;:&lt;w:&gt;pgSwz wP:w=&lt;&quot;12t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5F14">
        <w:fldChar w:fldCharType="end"/>
      </w:r>
      <w:r>
        <w:t xml:space="preserve"> </w:t>
      </w:r>
      <w:r>
        <w:rPr>
          <w:rFonts w:hAnsi="仿宋_GB2312" w:hint="eastAsia"/>
          <w:sz w:val="24"/>
          <w:szCs w:val="24"/>
        </w:rPr>
        <w:t>——</w:t>
      </w:r>
      <w:r w:rsidRPr="002819FB">
        <w:rPr>
          <w:rFonts w:hAnsi="宋体"/>
          <w:noProof w:val="0"/>
        </w:rPr>
        <w:t>高耗能工业部门的能耗占工业部门能耗的比例</w:t>
      </w:r>
      <w:r>
        <w:rPr>
          <w:rFonts w:hAnsi="宋体" w:hint="eastAsia"/>
          <w:noProof w:val="0"/>
        </w:rPr>
        <w:t>；</w:t>
      </w:r>
    </w:p>
    <w:p w14:paraId="57423D2C" w14:textId="77777777" w:rsidR="006C7DF4" w:rsidRDefault="006C7DF4" w:rsidP="006C7DF4">
      <w:pPr>
        <w:pStyle w:val="afff9"/>
        <w:spacing w:line="400" w:lineRule="exact"/>
        <w:ind w:firstLineChars="175"/>
        <w:rPr>
          <w:sz w:val="24"/>
          <w:szCs w:val="24"/>
        </w:rPr>
      </w:pPr>
      <w:r w:rsidRPr="00445F14">
        <w:rPr>
          <w:rFonts w:hAnsi="仿宋_GB2312"/>
          <w:sz w:val="24"/>
          <w:szCs w:val="24"/>
        </w:rPr>
        <w:fldChar w:fldCharType="begin"/>
      </w:r>
      <w:r w:rsidRPr="00445F14">
        <w:rPr>
          <w:rFonts w:hAnsi="仿宋_GB2312"/>
          <w:sz w:val="24"/>
          <w:szCs w:val="24"/>
        </w:rPr>
        <w:instrText xml:space="preserve"> QUOTE </w:instrText>
      </w:r>
      <w:r>
        <w:rPr>
          <w:position w:val="-24"/>
        </w:rPr>
        <w:pict w14:anchorId="705DB781">
          <v:shape id="_x0000_i1035" type="#_x0000_t75" style="width:22.4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152&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F0152&quot; wsp:rsidP=&quot;000F0152&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ff&lt;/m:t&gt;&lt;/m:r&gt;&lt;/m:e&gt;&lt;m:sub&gt;&lt;m:r&gt;&lt;w:rPr&gt;&lt;w:rFonts w:ascii=&quot;Cambria Math&quot; w:h-ansi=&quot;Cambria Math&quot;/&gt;&lt;wx:font wx:val=&quot;Cambria Math&quot;/&gt;&lt;w:i/&gt;&lt;/w:rPr&gt;&lt;m:t&gt;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45F14">
        <w:rPr>
          <w:rFonts w:hAnsi="仿宋_GB2312"/>
          <w:sz w:val="24"/>
          <w:szCs w:val="24"/>
        </w:rPr>
        <w:instrText xml:space="preserve"> </w:instrText>
      </w:r>
      <w:r w:rsidRPr="00445F14">
        <w:rPr>
          <w:rFonts w:hAnsi="仿宋_GB2312"/>
          <w:sz w:val="24"/>
          <w:szCs w:val="24"/>
        </w:rPr>
        <w:fldChar w:fldCharType="separate"/>
      </w:r>
      <w:r>
        <w:rPr>
          <w:position w:val="-24"/>
        </w:rPr>
        <w:pict w14:anchorId="5655B5D7">
          <v:shape id="_x0000_i1036" type="#_x0000_t75" style="width:22.45pt;height:3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152&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F0152&quot; wsp:rsidP=&quot;000F0152&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ff&lt;/m:t&gt;&lt;/m:r&gt;&lt;/m:e&gt;&lt;m:sub&gt;&lt;m:r&gt;&lt;w:rPr&gt;&lt;w:rFonts w:ascii=&quot;Cambria Math&quot; w:h-ansi=&quot;Cambria Math&quot;/&gt;&lt;wx:font wx:val=&quot;Cambria Math&quot;/&gt;&lt;w:i/&gt;&lt;/w:rPr&gt;&lt;m:t&gt;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45F14">
        <w:rPr>
          <w:rFonts w:hAnsi="仿宋_GB2312"/>
          <w:sz w:val="24"/>
          <w:szCs w:val="24"/>
        </w:rPr>
        <w:fldChar w:fldCharType="end"/>
      </w:r>
      <w:r>
        <w:rPr>
          <w:rFonts w:hAnsi="仿宋_GB2312"/>
          <w:sz w:val="24"/>
          <w:szCs w:val="24"/>
        </w:rPr>
        <w:t xml:space="preserve"> </w:t>
      </w:r>
      <w:r>
        <w:rPr>
          <w:rFonts w:hAnsi="仿宋_GB2312" w:hint="eastAsia"/>
          <w:sz w:val="24"/>
          <w:szCs w:val="24"/>
        </w:rPr>
        <w:t>——</w:t>
      </w:r>
      <w:r w:rsidRPr="002819FB">
        <w:rPr>
          <w:rFonts w:hAnsi="宋体"/>
          <w:noProof w:val="0"/>
        </w:rPr>
        <w:t>高耗能工业部门的平均热利用率</w:t>
      </w:r>
      <w:r>
        <w:rPr>
          <w:rFonts w:hAnsi="宋体" w:hint="eastAsia"/>
          <w:noProof w:val="0"/>
        </w:rPr>
        <w:t>；</w:t>
      </w:r>
    </w:p>
    <w:p w14:paraId="2331A11F" w14:textId="77777777" w:rsidR="006C7DF4" w:rsidRPr="004B2653" w:rsidRDefault="006C7DF4" w:rsidP="006C7DF4">
      <w:pPr>
        <w:pStyle w:val="afff9"/>
        <w:spacing w:line="400" w:lineRule="exact"/>
        <w:ind w:firstLineChars="175"/>
        <w:rPr>
          <w:sz w:val="24"/>
          <w:szCs w:val="24"/>
        </w:rPr>
      </w:pPr>
      <w:r w:rsidRPr="00445F14">
        <w:rPr>
          <w:rFonts w:hAnsi="仿宋_GB2312"/>
          <w:sz w:val="24"/>
          <w:szCs w:val="24"/>
        </w:rPr>
        <w:fldChar w:fldCharType="begin"/>
      </w:r>
      <w:r w:rsidRPr="00445F14">
        <w:rPr>
          <w:rFonts w:hAnsi="仿宋_GB2312"/>
          <w:sz w:val="24"/>
          <w:szCs w:val="24"/>
        </w:rPr>
        <w:instrText xml:space="preserve"> QUOTE </w:instrText>
      </w:r>
      <w:r>
        <w:rPr>
          <w:position w:val="-9"/>
        </w:rPr>
        <w:pict w14:anchorId="312DDB30">
          <v:shape id="_x0000_i1037" type="#_x0000_t75" style="width:18.2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 wsp:val=&quot;00FF3F3F&quot;/&gt;&lt;/wsp:rsids&gt;&lt;/w:docPr&gt;&lt;w:body&gt;&lt;wx:sect&gt;&lt;w:p wsp:rsidR=&quot;00000000&quot; wsp:rsidRDefault=&quot;00FF3F3F&quot; wsp:rsidP=&quot;00FF3F3F&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low&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45F14">
        <w:rPr>
          <w:rFonts w:hAnsi="仿宋_GB2312"/>
          <w:sz w:val="24"/>
          <w:szCs w:val="24"/>
        </w:rPr>
        <w:instrText xml:space="preserve"> </w:instrText>
      </w:r>
      <w:r w:rsidRPr="00445F14">
        <w:rPr>
          <w:rFonts w:hAnsi="仿宋_GB2312"/>
          <w:sz w:val="24"/>
          <w:szCs w:val="24"/>
        </w:rPr>
        <w:fldChar w:fldCharType="separate"/>
      </w:r>
      <w:r>
        <w:rPr>
          <w:position w:val="-9"/>
        </w:rPr>
        <w:pict w14:anchorId="473E915C">
          <v:shape id="_x0000_i1038" type="#_x0000_t75" style="width:18.2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 wsp:val=&quot;00FF3F3F&quot;/&gt;&lt;/wsp:rsids&gt;&lt;/w:docPr&gt;&lt;w:body&gt;&lt;wx:sect&gt;&lt;w:p wsp:rsidR=&quot;00000000&quot; wsp:rsidRDefault=&quot;00FF3F3F&quot; wsp:rsidP=&quot;00FF3F3F&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low&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45F14">
        <w:rPr>
          <w:rFonts w:hAnsi="仿宋_GB2312"/>
          <w:sz w:val="24"/>
          <w:szCs w:val="24"/>
        </w:rPr>
        <w:fldChar w:fldCharType="end"/>
      </w:r>
      <w:r>
        <w:rPr>
          <w:rFonts w:hAnsi="仿宋_GB2312"/>
          <w:sz w:val="24"/>
          <w:szCs w:val="24"/>
        </w:rPr>
        <w:t xml:space="preserve"> </w:t>
      </w:r>
      <w:r>
        <w:rPr>
          <w:rFonts w:hAnsi="仿宋_GB2312" w:hint="eastAsia"/>
          <w:sz w:val="24"/>
          <w:szCs w:val="24"/>
        </w:rPr>
        <w:t>——</w:t>
      </w:r>
      <w:r w:rsidRPr="002819FB">
        <w:rPr>
          <w:rFonts w:hAnsi="宋体"/>
          <w:noProof w:val="0"/>
        </w:rPr>
        <w:t>高耗能工业部门余热中低品位余热所占的比例</w:t>
      </w:r>
      <w:r>
        <w:rPr>
          <w:rFonts w:hAnsi="宋体" w:hint="eastAsia"/>
          <w:noProof w:val="0"/>
        </w:rPr>
        <w:t>；</w:t>
      </w:r>
    </w:p>
    <w:p w14:paraId="41FED776" w14:textId="77777777" w:rsidR="006C7DF4" w:rsidRPr="004B2653" w:rsidRDefault="006C7DF4" w:rsidP="006C7DF4">
      <w:pPr>
        <w:pStyle w:val="afff9"/>
        <w:spacing w:line="400" w:lineRule="exact"/>
        <w:ind w:firstLine="360"/>
        <w:rPr>
          <w:rFonts w:hAnsi="宋体"/>
          <w:noProof w:val="0"/>
          <w:sz w:val="18"/>
          <w:szCs w:val="18"/>
        </w:rPr>
      </w:pPr>
      <w:r w:rsidRPr="004B2653">
        <w:rPr>
          <w:rFonts w:ascii="黑体" w:eastAsia="黑体" w:hAnsi="黑体" w:hint="eastAsia"/>
          <w:noProof w:val="0"/>
          <w:sz w:val="18"/>
          <w:szCs w:val="16"/>
        </w:rPr>
        <w:t>注</w:t>
      </w:r>
      <w:r>
        <w:rPr>
          <w:rFonts w:ascii="黑体" w:eastAsia="黑体" w:hAnsi="黑体"/>
          <w:noProof w:val="0"/>
          <w:sz w:val="18"/>
          <w:szCs w:val="16"/>
        </w:rPr>
        <w:t>1</w:t>
      </w:r>
      <w:r>
        <w:rPr>
          <w:rFonts w:ascii="黑体" w:eastAsia="黑体" w:hAnsi="黑体" w:hint="eastAsia"/>
          <w:noProof w:val="0"/>
          <w:sz w:val="18"/>
          <w:szCs w:val="16"/>
        </w:rPr>
        <w:t>：</w:t>
      </w:r>
      <w:r w:rsidRPr="00445F14">
        <w:fldChar w:fldCharType="begin"/>
      </w:r>
      <w:r w:rsidRPr="00445F14">
        <w:instrText xml:space="preserve"> QUOTE </w:instrText>
      </w:r>
      <w:r>
        <w:rPr>
          <w:position w:val="-7"/>
        </w:rPr>
        <w:pict w14:anchorId="465B56DB">
          <v:shape id="_x0000_i1039" type="#_x0000_t75" style="width:10.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445F14">
        <w:instrText xml:space="preserve"> </w:instrText>
      </w:r>
      <w:r w:rsidRPr="00445F14">
        <w:fldChar w:fldCharType="separate"/>
      </w:r>
      <w:r>
        <w:rPr>
          <w:position w:val="-7"/>
        </w:rPr>
        <w:pict w14:anchorId="391FE0A2">
          <v:shape id="_x0000_i1040" type="#_x0000_t75" style="width:10.3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445F14">
        <w:fldChar w:fldCharType="end"/>
      </w:r>
      <w:r w:rsidRPr="00D44190">
        <w:rPr>
          <w:rFonts w:hint="eastAsia"/>
          <w:sz w:val="16"/>
          <w:szCs w:val="16"/>
        </w:rPr>
        <w:t>、</w:t>
      </w:r>
      <w:r w:rsidRPr="00D44190">
        <w:rPr>
          <w:sz w:val="16"/>
          <w:szCs w:val="16"/>
        </w:rPr>
        <w:fldChar w:fldCharType="begin"/>
      </w:r>
      <w:r w:rsidRPr="00D44190">
        <w:rPr>
          <w:sz w:val="16"/>
          <w:szCs w:val="16"/>
        </w:rPr>
        <w:instrText xml:space="preserve"> QUOTE </w:instrText>
      </w:r>
      <w:r>
        <w:rPr>
          <w:position w:val="-9"/>
          <w:sz w:val="16"/>
          <w:szCs w:val="16"/>
        </w:rPr>
        <w:pict w14:anchorId="16F96EDC">
          <v:shape id="_x0000_i1041" type="#_x0000_t75" style="width:16.8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44190">
        <w:rPr>
          <w:sz w:val="16"/>
          <w:szCs w:val="16"/>
        </w:rPr>
        <w:instrText xml:space="preserve"> </w:instrText>
      </w:r>
      <w:r w:rsidRPr="00D44190">
        <w:rPr>
          <w:sz w:val="16"/>
          <w:szCs w:val="16"/>
        </w:rPr>
        <w:fldChar w:fldCharType="separate"/>
      </w:r>
      <w:r>
        <w:rPr>
          <w:position w:val="-9"/>
          <w:sz w:val="16"/>
          <w:szCs w:val="16"/>
        </w:rPr>
        <w:pict w14:anchorId="7A1EB6C0">
          <v:shape id="_x0000_i1042" type="#_x0000_t75" style="width:16.8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44190">
        <w:rPr>
          <w:sz w:val="16"/>
          <w:szCs w:val="16"/>
        </w:rPr>
        <w:fldChar w:fldCharType="end"/>
      </w:r>
      <w:r w:rsidRPr="00D44190">
        <w:rPr>
          <w:rFonts w:hint="eastAsia"/>
          <w:sz w:val="16"/>
          <w:szCs w:val="16"/>
        </w:rPr>
        <w:t>、</w:t>
      </w:r>
      <w:r w:rsidRPr="00D44190">
        <w:rPr>
          <w:sz w:val="16"/>
          <w:szCs w:val="16"/>
        </w:rPr>
        <w:fldChar w:fldCharType="begin"/>
      </w:r>
      <w:r w:rsidRPr="00D44190">
        <w:rPr>
          <w:sz w:val="16"/>
          <w:szCs w:val="16"/>
        </w:rPr>
        <w:instrText xml:space="preserve"> QUOTE </w:instrText>
      </w:r>
      <w:r>
        <w:rPr>
          <w:position w:val="-9"/>
          <w:sz w:val="16"/>
          <w:szCs w:val="16"/>
        </w:rPr>
        <w:pict w14:anchorId="0755D2DF">
          <v:shape id="_x0000_i1043"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000h000&gt;0&quot;&gt;:&lt;w:&gt;pgSwz wP:w=&lt;&quot;12t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4190">
        <w:rPr>
          <w:sz w:val="16"/>
          <w:szCs w:val="16"/>
        </w:rPr>
        <w:instrText xml:space="preserve"> </w:instrText>
      </w:r>
      <w:r w:rsidRPr="00D44190">
        <w:rPr>
          <w:sz w:val="16"/>
          <w:szCs w:val="16"/>
        </w:rPr>
        <w:fldChar w:fldCharType="separate"/>
      </w:r>
      <w:r>
        <w:rPr>
          <w:position w:val="-9"/>
          <w:sz w:val="16"/>
          <w:szCs w:val="16"/>
        </w:rPr>
        <w:pict w14:anchorId="028776E1">
          <v:shape id="_x0000_i1044"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000h000&gt;0&quot;&gt;:&lt;w:&gt;pgSwz wP:w=&lt;&quot;12t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4190">
        <w:rPr>
          <w:sz w:val="16"/>
          <w:szCs w:val="16"/>
        </w:rPr>
        <w:fldChar w:fldCharType="end"/>
      </w:r>
      <w:r w:rsidRPr="004B2653">
        <w:rPr>
          <w:rFonts w:hint="eastAsia"/>
          <w:sz w:val="18"/>
          <w:szCs w:val="18"/>
        </w:rPr>
        <w:t>的数据可以从政府统计部分的官方出版物（如统计年鉴）中取得。</w:t>
      </w:r>
    </w:p>
    <w:p w14:paraId="689CA25B" w14:textId="354D9CD3" w:rsidR="006C7DF4" w:rsidRDefault="006C7DF4" w:rsidP="006C7DF4">
      <w:pPr>
        <w:pStyle w:val="afff9"/>
        <w:spacing w:line="400" w:lineRule="exact"/>
        <w:ind w:firstLine="360"/>
        <w:rPr>
          <w:rFonts w:hAnsi="宋体"/>
          <w:noProof w:val="0"/>
          <w:sz w:val="18"/>
          <w:szCs w:val="16"/>
        </w:rPr>
      </w:pPr>
      <w:r w:rsidRPr="004B2653">
        <w:rPr>
          <w:rFonts w:ascii="黑体" w:eastAsia="黑体" w:hAnsi="黑体" w:hint="eastAsia"/>
          <w:noProof w:val="0"/>
          <w:sz w:val="18"/>
          <w:szCs w:val="16"/>
        </w:rPr>
        <w:t>注</w:t>
      </w:r>
      <w:r>
        <w:rPr>
          <w:rFonts w:ascii="黑体" w:eastAsia="黑体" w:hAnsi="黑体"/>
          <w:noProof w:val="0"/>
          <w:sz w:val="18"/>
          <w:szCs w:val="16"/>
        </w:rPr>
        <w:t>2</w:t>
      </w:r>
      <w:r w:rsidRPr="004B2653">
        <w:rPr>
          <w:rFonts w:hAnsi="宋体" w:hint="eastAsia"/>
          <w:noProof w:val="0"/>
          <w:sz w:val="18"/>
          <w:szCs w:val="16"/>
        </w:rPr>
        <w:t>：</w:t>
      </w:r>
      <m:oMath>
        <m:sSub>
          <m:sSubPr>
            <m:ctrlPr>
              <w:rPr>
                <w:rFonts w:ascii="Cambria Math" w:eastAsia="等线" w:hAnsi="Cambria Math"/>
                <w:i/>
                <w:sz w:val="24"/>
              </w:rPr>
            </m:ctrlPr>
          </m:sSubPr>
          <m:e>
            <m:r>
              <w:rPr>
                <w:rFonts w:ascii="Cambria Math" w:hAnsi="Cambria Math"/>
              </w:rPr>
              <m:t>Eff</m:t>
            </m:r>
          </m:e>
          <m:sub>
            <m:r>
              <w:rPr>
                <w:rFonts w:ascii="Cambria Math" w:hAnsi="Cambria Math"/>
              </w:rPr>
              <m:t>e</m:t>
            </m:r>
          </m:sub>
        </m:sSub>
      </m:oMath>
      <w:r>
        <w:rPr>
          <w:rFonts w:hAnsi="宋体" w:hint="eastAsia"/>
          <w:noProof w:val="0"/>
          <w:sz w:val="18"/>
          <w:szCs w:val="16"/>
        </w:rPr>
        <w:t>、</w:t>
      </w:r>
      <w:r w:rsidRPr="004B2653">
        <w:rPr>
          <w:rFonts w:hAnsi="宋体"/>
          <w:noProof w:val="0"/>
          <w:sz w:val="18"/>
          <w:szCs w:val="16"/>
        </w:rPr>
        <w:fldChar w:fldCharType="begin"/>
      </w:r>
      <w:r w:rsidRPr="004B2653">
        <w:rPr>
          <w:rFonts w:hAnsi="宋体"/>
          <w:noProof w:val="0"/>
          <w:sz w:val="18"/>
          <w:szCs w:val="16"/>
        </w:rPr>
        <w:instrText xml:space="preserve"> QUOTE </w:instrText>
      </w:r>
      <w:r>
        <w:rPr>
          <w:position w:val="-9"/>
          <w:sz w:val="18"/>
          <w:szCs w:val="16"/>
        </w:rPr>
        <w:pict w14:anchorId="20B72BFA">
          <v:shape id="_x0000_i1047" type="#_x0000_t75" style="width:18.2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0605&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10605&quot; wsp:rsidP=&quot;00310605&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ont wx:val=&quot;Caastastastastastastastastmbria Math&quot;/&gt;&lt;w:i/&gt;&lt;/w:rPr&gt;&lt;m:t&gt;畏&lt;/m:t&gt;&lt;/m:r&gt;&lt;/m:e&gt;&lt;m:sub&gt;&lt;m:r&gt;&lt;w:rPr&gt;&lt;w:rFonts w:ascii=&quot;Cambria Math&quot; w:h-ansi=&quot;Cambria Math&quot;/&gt;&lt;wx:font wx:val=&quot;Cambria Math&quot;/&gt;&lt;w:i/&gt;&lt;/w:rPr&gt;&lt;m:t&gt;low&lt;/m:t&gt;&lt;/m:r&gt;&lt;/m:sub&gt;&lt;/m:sSub&gt;&lt;/m:oMath&gt;&lt;/m:oMathParta&gt;&lt;t/w:tp&gt;&lt;tw:stecttPr twspt: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B2653">
        <w:rPr>
          <w:rFonts w:hAnsi="宋体"/>
          <w:noProof w:val="0"/>
          <w:sz w:val="18"/>
          <w:szCs w:val="16"/>
        </w:rPr>
        <w:instrText xml:space="preserve"> </w:instrText>
      </w:r>
      <w:r w:rsidRPr="004B2653">
        <w:rPr>
          <w:rFonts w:hAnsi="宋体"/>
          <w:noProof w:val="0"/>
          <w:sz w:val="18"/>
          <w:szCs w:val="16"/>
        </w:rPr>
        <w:fldChar w:fldCharType="separate"/>
      </w:r>
      <w:r>
        <w:rPr>
          <w:position w:val="-9"/>
          <w:sz w:val="18"/>
          <w:szCs w:val="16"/>
        </w:rPr>
        <w:pict w14:anchorId="2E1EE6E5">
          <v:shape id="_x0000_i1048" type="#_x0000_t75" style="width:18.2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0605&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10605&quot; wsp:rsidP=&quot;00310605&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ont wx:val=&quot;Caastastastastastastastastmbria Math&quot;/&gt;&lt;w:i/&gt;&lt;/w:rPr&gt;&lt;m:t&gt;畏&lt;/m:t&gt;&lt;/m:r&gt;&lt;/m:e&gt;&lt;m:sub&gt;&lt;m:r&gt;&lt;w:rPr&gt;&lt;w:rFonts w:ascii=&quot;Cambria Math&quot; w:h-ansi=&quot;Cambria Math&quot;/&gt;&lt;wx:font wx:val=&quot;Cambria Math&quot;/&gt;&lt;w:i/&gt;&lt;/w:rPr&gt;&lt;m:t&gt;low&lt;/m:t&gt;&lt;/m:r&gt;&lt;/m:sub&gt;&lt;/m:sSub&gt;&lt;/m:oMath&gt;&lt;/m:oMathParta&gt;&lt;t/w:tp&gt;&lt;tw:stecttPr twspt: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B2653">
        <w:rPr>
          <w:rFonts w:hAnsi="宋体"/>
          <w:noProof w:val="0"/>
          <w:sz w:val="18"/>
          <w:szCs w:val="16"/>
        </w:rPr>
        <w:fldChar w:fldCharType="end"/>
      </w:r>
      <w:r w:rsidRPr="004B2653">
        <w:rPr>
          <w:rFonts w:hAnsi="宋体"/>
          <w:noProof w:val="0"/>
          <w:sz w:val="18"/>
          <w:szCs w:val="16"/>
        </w:rPr>
        <w:t>与高耗能工业部门技术水平的发展程度有关，由能源管理部门、行业协会等机构给出</w:t>
      </w:r>
      <w:r>
        <w:rPr>
          <w:rFonts w:hAnsi="宋体" w:hint="eastAsia"/>
          <w:noProof w:val="0"/>
          <w:sz w:val="18"/>
          <w:szCs w:val="16"/>
        </w:rPr>
        <w:t>。</w:t>
      </w:r>
    </w:p>
    <w:p w14:paraId="5C0D6AC1" w14:textId="77777777" w:rsidR="006C7DF4" w:rsidRPr="00BD0C4C" w:rsidRDefault="006C7DF4" w:rsidP="006C7DF4">
      <w:pPr>
        <w:pStyle w:val="a0"/>
        <w:numPr>
          <w:ilvl w:val="0"/>
          <w:numId w:val="0"/>
        </w:numPr>
        <w:outlineLvl w:val="9"/>
        <w:rPr>
          <w:rFonts w:ascii="宋体" w:eastAsia="宋体" w:hAnsi="宋体"/>
        </w:rPr>
      </w:pPr>
      <w:r w:rsidRPr="00BD0C4C">
        <w:rPr>
          <w:rFonts w:ascii="宋体" w:eastAsia="宋体" w:hAnsi="宋体" w:hint="eastAsia"/>
        </w:rPr>
        <w:t>b）</w:t>
      </w:r>
      <w:r w:rsidRPr="00BD0C4C">
        <w:rPr>
          <w:rFonts w:ascii="宋体" w:eastAsia="宋体" w:hAnsi="宋体"/>
        </w:rPr>
        <w:t>冷却散热水耗</w:t>
      </w:r>
      <w:r w:rsidRPr="00BD0C4C">
        <w:rPr>
          <w:rFonts w:ascii="宋体" w:eastAsia="宋体" w:hAnsi="宋体" w:hint="eastAsia"/>
        </w:rPr>
        <w:t>法</w:t>
      </w:r>
    </w:p>
    <w:p w14:paraId="09C544F5" w14:textId="77777777" w:rsidR="006C7DF4" w:rsidRDefault="006C7DF4" w:rsidP="006C7DF4">
      <w:pPr>
        <w:spacing w:line="400" w:lineRule="exact"/>
        <w:ind w:firstLine="480"/>
        <w:jc w:val="right"/>
      </w:pPr>
      <w:r w:rsidRPr="004B2653">
        <w:fldChar w:fldCharType="begin"/>
      </w:r>
      <w:r w:rsidRPr="004B2653">
        <w:instrText xml:space="preserve"> QUOTE </w:instrText>
      </w:r>
      <w:r>
        <w:rPr>
          <w:position w:val="-7"/>
        </w:rPr>
        <w:pict w14:anchorId="728CA732">
          <v:shape id="_x0000_i1049" type="#_x0000_t75" style="width:110.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94DCC&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794DCC&quot; wsp:rsidP=&quot;00794DCC&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quot;Ca/&gt;&lt;mbrwx:ia fonMatt wh&quot; x:vw:fal=are&quot;Caastmbria Math&quot;/&gt;&lt;w:i/&gt;&lt;/w:rPr&gt;&lt;m:t&gt;G&lt;/m:t&gt;&lt;/m:r&gt;&lt;/m:e&gt;&lt;m:sub&gt;&lt;m:r&gt;&lt;w:rPr&gt;&lt;w:rFonts w:ascii=&quot;Cambria Math&quot; w:h-ansi=&quot;Cambria Math&quot;/&gt;&lt;wx:font wx:val=&quot;Cambria Math&quot;/&gt;&lt;w:i/&gt;&lt;/w:rPr&gt;&lt;m:t&gt;ind&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th&quot;/&gt;&lt;wx:font wb&gt;&lt;mx:val=&gt;&lt;w:&quot;Cambrr&gt;&lt;wia MatFonth&quot;/&gt;&lt;ww:as:i/&gt;&lt;wi=&quot;C:kern briaw:val=ath&quot;&quot;0&quot;/&gt;&lt;w:sz w:val=&quot;24&quot;/&gt;&lt;w:sz-cs w:val=&quot;20&quot;/&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n&lt;/m:t&gt;&lt;/m:ir&gt;&lt;m:sSub&gt;&lt;m:sSubPr&gt;&lt;m:ctrlPr&gt;&lt;w:rPr&gt;&lt;w:rFonts w:ascii=&quot;Cambria Math&quot; w:fareast=&quot;绛夌嚎&quot; w:h-ansi=&quot;Cambria Math&quot;/&gt;&lt;wx:font wx:val=&quot;Cambria Math&quot;/&gt;&lt;w:i/&gt;&lt;w:kern w:val=&quot;0&quot;/&gt;&lt;w:sz w:val=ria &quot;24&quot;/&gt;&lt;w:s&gt;&lt;wxz-cs w:valwx:v=&quot;20&quot;/&gt;&lt;/wmbri:rPr&gt;&lt;/m:c&quot;/&gt;&lt;trlPr&gt;&lt;/m:/w:rsSubPr&gt;&lt;m:e&gt;脳n&gt;&lt;m:r&gt;&lt;w:rPm:ir&gt;&lt;w:rFonts w:ascii=&quot;Cambria Math&quot; w:h-ansi=&quot;Cambria Math&quot; w:hint=&quot;fareast&quot;/&gt;&lt;wx:font wx:val=&quot;Cambria Math&quot;/&gt;&lt;w:i/&gt;&lt;/w:rPr&gt;&lt;m:t&gt;K&lt;/m:t&gt;&lt;/m:r&gt;&lt;/m:e&gt;&lt;m:sub&gt;&lt;m :r&gt;&lt;w:rPr&gt;&lt;w:rxFonts w:ascii=v&quot;Cambria Math&quot;i w:h-ansi=&quot;Cam&lt;bria Math&quot;/&gt;&lt;wrx:font wx:val=&quot;Cambria Math&quot;/&gt;&lt;w:i/&gt;&lt;/w:rPr&gt;&lt;m:t&gt;c&lt;/m:t&gt;&lt;/m:r&gt;&lt;/m:sub&gt;&lt;/m:sSub&gt;&lt;m:r&gt;&lt;w:rPr&gt;&lt;w:rFonts w:ascii=&quot;Cambria Math&quot; w:h-ansi=&quot;Cambria Math&quot;/&gt;&lt;wx:font wx:val=&quot;Cambria Math&quot;/&gt;&lt;w:i/&gt;&lt;/w:rPr&gt;&lt;m:t&gt;脳r&lt;/m:t&gt;&lt;v/m:r&gt;&lt;/m:oMath&gt;i&lt;/m:oMathPara&gt;&lt;&lt;/w:p&gt;&lt;w:sectPr rwsp:rsidR=&quot;0000&quot;0000&quot;&gt;&lt;w:pgSz /w:w=&quot;12240&quot; w:h=&quot;15840&quot;/&gt;&lt;w:pgMar w:top=&quot;1440&quot; w:right=&quot;1800&quot; w:bottom=&quot;1440&quot; w:left=&quot;1800&quot; w:header=&quot;720&quot; w:footer=&quot;720&quot; w:gutter=&quot;0&quot;/&gt;&lt;w:cols w/:space=&quot;720&quot;/&gt;&lt;&gt;/w:sectPr&gt;&lt;/wx:sect&gt;&lt;/w:body&gt;&lt;/w:wordDocument&gt;">
            <v:imagedata r:id="rId18" o:title="" chromakey="white"/>
          </v:shape>
        </w:pict>
      </w:r>
      <w:r w:rsidRPr="004B2653">
        <w:instrText xml:space="preserve"> </w:instrText>
      </w:r>
      <w:r w:rsidRPr="004B2653">
        <w:fldChar w:fldCharType="separate"/>
      </w:r>
      <w:r>
        <w:rPr>
          <w:position w:val="-7"/>
        </w:rPr>
        <w:pict w14:anchorId="18F7185C">
          <v:shape id="_x0000_i1050" type="#_x0000_t75" style="width:110.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94DCC&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794DCC&quot; wsp:rsidP=&quot;00794DCC&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quot;Ca/&gt;&lt;mbrwx:ia fonMatt wh&quot; x:vw:fal=are&quot;Caastmbria Math&quot;/&gt;&lt;w:i/&gt;&lt;/w:rPr&gt;&lt;m:t&gt;G&lt;/m:t&gt;&lt;/m:r&gt;&lt;/m:e&gt;&lt;m:sub&gt;&lt;m:r&gt;&lt;w:rPr&gt;&lt;w:rFonts w:ascii=&quot;Cambria Math&quot; w:h-ansi=&quot;Cambria Math&quot;/&gt;&lt;wx:font wx:val=&quot;Cambria Math&quot;/&gt;&lt;w:i/&gt;&lt;/w:rPr&gt;&lt;m:t&gt;ind&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th&quot;/&gt;&lt;wx:font wb&gt;&lt;mx:val=&gt;&lt;w:&quot;Cambrr&gt;&lt;wia MatFonth&quot;/&gt;&lt;ww:as:i/&gt;&lt;wi=&quot;C:kern briaw:val=ath&quot;&quot;0&quot;/&gt;&lt;w:sz w:val=&quot;24&quot;/&gt;&lt;w:sz-cs w:val=&quot;20&quot;/&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n&lt;/m:t&gt;&lt;/m:ir&gt;&lt;m:sSub&gt;&lt;m:sSubPr&gt;&lt;m:ctrlPr&gt;&lt;w:rPr&gt;&lt;w:rFonts w:ascii=&quot;Cambria Math&quot; w:fareast=&quot;绛夌嚎&quot; w:h-ansi=&quot;Cambria Math&quot;/&gt;&lt;wx:font wx:val=&quot;Cambria Math&quot;/&gt;&lt;w:i/&gt;&lt;w:kern w:val=&quot;0&quot;/&gt;&lt;w:sz w:val=ria &quot;24&quot;/&gt;&lt;w:s&gt;&lt;wxz-cs w:valwx:v=&quot;20&quot;/&gt;&lt;/wmbri:rPr&gt;&lt;/m:c&quot;/&gt;&lt;trlPr&gt;&lt;/m:/w:rsSubPr&gt;&lt;m:e&gt;脳n&gt;&lt;m:r&gt;&lt;w:rPm:ir&gt;&lt;w:rFonts w:ascii=&quot;Cambria Math&quot; w:h-ansi=&quot;Cambria Math&quot; w:hint=&quot;fareast&quot;/&gt;&lt;wx:font wx:val=&quot;Cambria Math&quot;/&gt;&lt;w:i/&gt;&lt;/w:rPr&gt;&lt;m:t&gt;K&lt;/m:t&gt;&lt;/m:r&gt;&lt;/m:e&gt;&lt;m:sub&gt;&lt;m :r&gt;&lt;w:rPr&gt;&lt;w:rxFonts w:ascii=v&quot;Cambria Math&quot;i w:h-ansi=&quot;Cam&lt;bria Math&quot;/&gt;&lt;wrx:font wx:val=&quot;Cambria Math&quot;/&gt;&lt;w:i/&gt;&lt;/w:rPr&gt;&lt;m:t&gt;c&lt;/m:t&gt;&lt;/m:r&gt;&lt;/m:sub&gt;&lt;/m:sSub&gt;&lt;m:r&gt;&lt;w:rPr&gt;&lt;w:rFonts w:ascii=&quot;Cambria Math&quot; w:h-ansi=&quot;Cambria Math&quot;/&gt;&lt;wx:font wx:val=&quot;Cambria Math&quot;/&gt;&lt;w:i/&gt;&lt;/w:rPr&gt;&lt;m:t&gt;脳r&lt;/m:t&gt;&lt;v/m:r&gt;&lt;/m:oMath&gt;i&lt;/m:oMathPara&gt;&lt;&lt;/w:p&gt;&lt;w:sectPr rwsp:rsidR=&quot;0000&quot;0000&quot;&gt;&lt;w:pgSz /w:w=&quot;12240&quot; w:h=&quot;15840&quot;/&gt;&lt;w:pgMar w:top=&quot;1440&quot; w:right=&quot;1800&quot; w:bottom=&quot;1440&quot; w:left=&quot;1800&quot; w:header=&quot;720&quot; w:footer=&quot;720&quot; w:gutter=&quot;0&quot;/&gt;&lt;w:cols w/:space=&quot;720&quot;/&gt;&lt;&gt;/w:sectPr&gt;&lt;/wx:sect&gt;&lt;/w:body&gt;&lt;/w:wordDocument&gt;">
            <v:imagedata r:id="rId18" o:title="" chromakey="white"/>
          </v:shape>
        </w:pict>
      </w:r>
      <w:r w:rsidRPr="004B2653">
        <w:fldChar w:fldCharType="end"/>
      </w:r>
      <w:r>
        <w:rPr>
          <w:rFonts w:hint="eastAsia"/>
        </w:rPr>
        <w:t xml:space="preserve"> </w:t>
      </w:r>
      <w:r>
        <w:t xml:space="preserve">                            </w:t>
      </w:r>
      <w:r>
        <w:rPr>
          <w:rFonts w:hint="eastAsia"/>
        </w:rPr>
        <w:t>（2）</w:t>
      </w:r>
    </w:p>
    <w:p w14:paraId="6FF3327C" w14:textId="77777777" w:rsidR="006C7DF4" w:rsidRPr="003F6E1F" w:rsidRDefault="006C7DF4" w:rsidP="006C7DF4">
      <w:pPr>
        <w:pStyle w:val="afff9"/>
        <w:spacing w:line="400" w:lineRule="exact"/>
      </w:pPr>
      <w:r>
        <w:rPr>
          <w:rFonts w:hint="eastAsia"/>
        </w:rPr>
        <w:t>式中：</w:t>
      </w:r>
    </w:p>
    <w:p w14:paraId="5FE4A3D3" w14:textId="22ED22FA" w:rsidR="006C7DF4" w:rsidRDefault="006C7DF4" w:rsidP="006C7DF4">
      <w:pPr>
        <w:pStyle w:val="afff9"/>
        <w:spacing w:line="400" w:lineRule="exact"/>
        <w:ind w:firstLine="480"/>
        <w:rPr>
          <w:rFonts w:hAnsi="仿宋"/>
          <w:sz w:val="24"/>
          <w:szCs w:val="24"/>
        </w:rPr>
      </w:pPr>
      <m:oMath>
        <m:sSub>
          <m:sSubPr>
            <m:ctrlPr>
              <w:rPr>
                <w:rFonts w:ascii="Cambria Math" w:eastAsia="等线" w:hAnsi="Cambria Math"/>
                <w:i/>
                <w:sz w:val="24"/>
              </w:rPr>
            </m:ctrlPr>
          </m:sSubPr>
          <m:e>
            <m:r>
              <w:rPr>
                <w:rFonts w:ascii="Cambria Math" w:hAnsi="Camb w: w: w: w: w: w: w:ria Ma"/>
              </w:rPr>
              <m:t>E</m:t>
            </m:r>
          </m:e>
          <m:sub>
            <m:r>
              <w:rPr>
                <w:rFonts w:ascii="Cambria Math" w:hAnsi="Cambria Math"/>
              </w:rPr>
              <m:t>2</m:t>
            </m:r>
          </m:sub>
        </m:sSub>
      </m:oMath>
      <w:r>
        <w:rPr>
          <w:rFonts w:hAnsi="仿宋_GB2312"/>
          <w:sz w:val="24"/>
          <w:szCs w:val="24"/>
        </w:rPr>
        <w:t xml:space="preserve"> </w:t>
      </w:r>
      <w:r>
        <w:rPr>
          <w:rFonts w:hAnsi="仿宋_GB2312" w:hint="eastAsia"/>
          <w:sz w:val="24"/>
          <w:szCs w:val="24"/>
        </w:rPr>
        <w:t>——</w:t>
      </w:r>
      <w:r w:rsidRPr="002819FB">
        <w:rPr>
          <w:rFonts w:hAnsi="宋体" w:hint="eastAsia"/>
          <w:noProof w:val="0"/>
        </w:rPr>
        <w:t>水耗</w:t>
      </w:r>
      <w:proofErr w:type="gramStart"/>
      <w:r w:rsidRPr="002819FB">
        <w:rPr>
          <w:rFonts w:hAnsi="宋体" w:hint="eastAsia"/>
          <w:noProof w:val="0"/>
        </w:rPr>
        <w:t>耗</w:t>
      </w:r>
      <w:proofErr w:type="gramEnd"/>
      <w:r w:rsidRPr="002819FB">
        <w:rPr>
          <w:rFonts w:hAnsi="宋体" w:hint="eastAsia"/>
          <w:noProof w:val="0"/>
        </w:rPr>
        <w:t>角度</w:t>
      </w:r>
      <w:proofErr w:type="gramStart"/>
      <w:r>
        <w:rPr>
          <w:rFonts w:hAnsi="宋体" w:hint="eastAsia"/>
          <w:noProof w:val="0"/>
        </w:rPr>
        <w:t>估算</w:t>
      </w:r>
      <w:r w:rsidRPr="002819FB">
        <w:rPr>
          <w:rFonts w:hAnsi="宋体" w:hint="eastAsia"/>
          <w:noProof w:val="0"/>
        </w:rPr>
        <w:t>低</w:t>
      </w:r>
      <w:proofErr w:type="gramEnd"/>
      <w:r w:rsidRPr="002819FB">
        <w:rPr>
          <w:rFonts w:hAnsi="宋体" w:hint="eastAsia"/>
          <w:noProof w:val="0"/>
        </w:rPr>
        <w:t>品位工业余热总量</w:t>
      </w:r>
      <w:r>
        <w:rPr>
          <w:rFonts w:hAnsi="宋体" w:hint="eastAsia"/>
          <w:noProof w:val="0"/>
        </w:rPr>
        <w:t>，单位为标准煤每年或吉焦每年</w:t>
      </w:r>
      <w:r w:rsidRPr="002819FB">
        <w:rPr>
          <w:rFonts w:hAnsi="宋体" w:hint="eastAsia"/>
          <w:noProof w:val="0"/>
        </w:rPr>
        <w:t>（</w:t>
      </w:r>
      <w:proofErr w:type="spellStart"/>
      <w:r w:rsidRPr="002819FB">
        <w:rPr>
          <w:rFonts w:hAnsi="宋体"/>
          <w:noProof w:val="0"/>
        </w:rPr>
        <w:t>tce</w:t>
      </w:r>
      <w:proofErr w:type="spellEnd"/>
      <w:r w:rsidRPr="002819FB">
        <w:rPr>
          <w:rFonts w:hAnsi="宋体"/>
          <w:noProof w:val="0"/>
        </w:rPr>
        <w:t>/</w:t>
      </w:r>
      <w:r w:rsidRPr="002819FB">
        <w:rPr>
          <w:rFonts w:hAnsi="宋体" w:hint="eastAsia"/>
          <w:noProof w:val="0"/>
        </w:rPr>
        <w:t>a</w:t>
      </w:r>
      <w:r w:rsidRPr="002819FB">
        <w:rPr>
          <w:rFonts w:hAnsi="宋体"/>
          <w:noProof w:val="0"/>
        </w:rPr>
        <w:t>，或GJ/</w:t>
      </w:r>
      <w:r w:rsidRPr="002819FB">
        <w:rPr>
          <w:rFonts w:hAnsi="宋体" w:hint="eastAsia"/>
          <w:noProof w:val="0"/>
        </w:rPr>
        <w:t>a）</w:t>
      </w:r>
      <w:r>
        <w:rPr>
          <w:rFonts w:hAnsi="宋体" w:hint="eastAsia"/>
          <w:noProof w:val="0"/>
        </w:rPr>
        <w:t>；</w:t>
      </w:r>
    </w:p>
    <w:p w14:paraId="616DBB54" w14:textId="210E73AB" w:rsidR="006C7DF4" w:rsidRDefault="006C7DF4" w:rsidP="006C7DF4">
      <w:pPr>
        <w:pStyle w:val="afff9"/>
        <w:spacing w:line="400" w:lineRule="exact"/>
        <w:ind w:firstLine="480"/>
        <w:rPr>
          <w:rFonts w:hAnsi="仿宋"/>
          <w:sz w:val="24"/>
          <w:szCs w:val="24"/>
        </w:rPr>
      </w:pPr>
      <m:oMath>
        <m:sSub>
          <m:sSubPr>
            <m:ctrlPr>
              <w:rPr>
                <w:rFonts w:ascii="Cambria Math" w:eastAsia="等线" w:hAnsi="Cambria Math"/>
                <w:i/>
                <w:sz w:val="24"/>
              </w:rPr>
            </m:ctrlPr>
          </m:sSubPr>
          <m:e>
            <m:r>
              <w:rPr>
                <w:rFonts w:ascii="Cambria Math" w:hAnsi="Camb w: w: w: w: w: w: w:ria Ma"/>
              </w:rPr>
              <m:t>G</m:t>
            </m:r>
          </m:e>
          <m:sub>
            <m:r>
              <w:rPr>
                <w:rFonts w:ascii="Cambria Math" w:hAnsi="Cambria Math"/>
              </w:rPr>
              <m:t>ind</m:t>
            </m:r>
          </m:sub>
        </m:sSub>
      </m:oMath>
      <w:r>
        <w:rPr>
          <w:rFonts w:hAnsi="仿宋_GB2312"/>
          <w:sz w:val="24"/>
          <w:szCs w:val="24"/>
        </w:rPr>
        <w:t xml:space="preserve"> </w:t>
      </w:r>
      <w:r>
        <w:rPr>
          <w:rFonts w:hAnsi="仿宋_GB2312" w:hint="eastAsia"/>
          <w:sz w:val="24"/>
          <w:szCs w:val="24"/>
        </w:rPr>
        <w:t>——</w:t>
      </w:r>
      <w:r w:rsidRPr="002819FB">
        <w:rPr>
          <w:rFonts w:hAnsi="宋体"/>
          <w:noProof w:val="0"/>
        </w:rPr>
        <w:t>研究区域内的工业用水量</w:t>
      </w:r>
      <w:r>
        <w:rPr>
          <w:rFonts w:hAnsi="宋体" w:hint="eastAsia"/>
          <w:noProof w:val="0"/>
        </w:rPr>
        <w:t>，单位为立方米每年</w:t>
      </w:r>
      <w:r w:rsidRPr="002819FB">
        <w:rPr>
          <w:rFonts w:hAnsi="宋体"/>
          <w:noProof w:val="0"/>
        </w:rPr>
        <w:t>（m</w:t>
      </w:r>
      <w:r w:rsidRPr="002819FB">
        <w:rPr>
          <w:rFonts w:hAnsi="宋体" w:hint="eastAsia"/>
          <w:noProof w:val="0"/>
        </w:rPr>
        <w:t>³</w:t>
      </w:r>
      <w:r w:rsidRPr="002819FB">
        <w:rPr>
          <w:rFonts w:hAnsi="宋体"/>
          <w:noProof w:val="0"/>
        </w:rPr>
        <w:t>/</w:t>
      </w:r>
      <w:r w:rsidRPr="002819FB">
        <w:rPr>
          <w:rFonts w:hAnsi="宋体" w:hint="eastAsia"/>
          <w:noProof w:val="0"/>
        </w:rPr>
        <w:t>a</w:t>
      </w:r>
      <w:r w:rsidRPr="002819FB">
        <w:rPr>
          <w:rFonts w:hAnsi="宋体"/>
          <w:noProof w:val="0"/>
        </w:rPr>
        <w:t>）</w:t>
      </w:r>
      <w:r>
        <w:rPr>
          <w:rFonts w:hAnsi="宋体" w:hint="eastAsia"/>
          <w:noProof w:val="0"/>
        </w:rPr>
        <w:t>；</w:t>
      </w:r>
    </w:p>
    <w:p w14:paraId="49B87203" w14:textId="3B87C891" w:rsidR="006C7DF4" w:rsidRDefault="006C7DF4" w:rsidP="006C7DF4">
      <w:pPr>
        <w:pStyle w:val="afff9"/>
        <w:spacing w:line="400" w:lineRule="exact"/>
        <w:ind w:firstLine="480"/>
        <w:rPr>
          <w:rFonts w:hAnsi="仿宋"/>
          <w:sz w:val="24"/>
          <w:szCs w:val="24"/>
        </w:rPr>
      </w:pPr>
      <m:oMath>
        <m:sSub>
          <m:sSubPr>
            <m:ctrlPr>
              <w:rPr>
                <w:rFonts w:ascii="Cambria Math" w:eastAsia="等线" w:hAnsi="Cambria Math"/>
                <w:i/>
                <w:sz w:val="24"/>
              </w:rPr>
            </m:ctrlPr>
          </m:sSubPr>
          <m:e>
            <m:r>
              <w:rPr>
                <w:rFonts w:ascii="Cambria Math" w:hAnsi="Camb w: w: w: w: w: w: w:ria Ma"/>
              </w:rPr>
              <m:t>K</m:t>
            </m:r>
          </m:e>
          <m:sub>
            <m:r>
              <w:rPr>
                <w:rFonts w:ascii="Cambria Math" w:hAnsi="Cambria Math"/>
              </w:rPr>
              <m:t>e</m:t>
            </m:r>
          </m:sub>
        </m:sSub>
      </m:oMath>
      <w:r>
        <w:rPr>
          <w:rFonts w:hAnsi="仿宋_GB2312"/>
          <w:sz w:val="24"/>
          <w:szCs w:val="24"/>
        </w:rPr>
        <w:t xml:space="preserve"> </w:t>
      </w:r>
      <w:r>
        <w:rPr>
          <w:rFonts w:hAnsi="仿宋_GB2312" w:hint="eastAsia"/>
          <w:sz w:val="24"/>
          <w:szCs w:val="24"/>
        </w:rPr>
        <w:t>——</w:t>
      </w:r>
      <w:r w:rsidRPr="002819FB">
        <w:rPr>
          <w:rFonts w:hAnsi="宋体"/>
          <w:noProof w:val="0"/>
        </w:rPr>
        <w:t>高耗能工业部门用水占工业用水的比例</w:t>
      </w:r>
      <w:r>
        <w:rPr>
          <w:rFonts w:hAnsi="宋体" w:hint="eastAsia"/>
          <w:noProof w:val="0"/>
        </w:rPr>
        <w:t>；</w:t>
      </w:r>
    </w:p>
    <w:p w14:paraId="43FAB787" w14:textId="52DB56E6" w:rsidR="006C7DF4" w:rsidRDefault="006C7DF4" w:rsidP="006C7DF4">
      <w:pPr>
        <w:pStyle w:val="afff9"/>
        <w:spacing w:line="400" w:lineRule="exact"/>
        <w:ind w:firstLine="480"/>
        <w:rPr>
          <w:rFonts w:hAnsi="仿宋"/>
          <w:sz w:val="24"/>
          <w:szCs w:val="24"/>
        </w:rPr>
      </w:pPr>
      <m:oMath>
        <m:sSub>
          <m:sSubPr>
            <m:ctrlPr>
              <w:rPr>
                <w:rFonts w:ascii="Cambria Math" w:eastAsia="等线" w:hAnsi="Cambria Math"/>
                <w:i/>
                <w:sz w:val="24"/>
              </w:rPr>
            </m:ctrlPr>
          </m:sSubPr>
          <m:e>
            <m:r>
              <w:rPr>
                <w:rFonts w:ascii="Cambria Math" w:hAnsi="Camb w: w: w: w: w: w: w:ria Ma" w:hint="eastAsia"/>
              </w:rPr>
              <m:t>K</m:t>
            </m:r>
          </m:e>
          <m:sub>
            <m:r>
              <w:rPr>
                <w:rFonts w:ascii="Cambria Math" w:hAnsi="Cambria Math"/>
              </w:rPr>
              <m:t>c</m:t>
            </m:r>
          </m:sub>
        </m:sSub>
      </m:oMath>
      <w:bookmarkStart w:id="4" w:name="_Hlk172217672"/>
      <w:r>
        <w:rPr>
          <w:rFonts w:hAnsi="仿宋_GB2312"/>
          <w:sz w:val="24"/>
          <w:szCs w:val="24"/>
        </w:rPr>
        <w:t xml:space="preserve"> </w:t>
      </w:r>
      <w:r>
        <w:rPr>
          <w:rFonts w:hAnsi="仿宋_GB2312" w:hint="eastAsia"/>
          <w:sz w:val="24"/>
          <w:szCs w:val="24"/>
        </w:rPr>
        <w:t>——</w:t>
      </w:r>
      <w:bookmarkEnd w:id="4"/>
      <w:r w:rsidRPr="002819FB">
        <w:rPr>
          <w:rFonts w:hAnsi="宋体"/>
          <w:noProof w:val="0"/>
        </w:rPr>
        <w:t>高耗能工业部</w:t>
      </w:r>
      <w:proofErr w:type="gramStart"/>
      <w:r w:rsidRPr="002819FB">
        <w:rPr>
          <w:rFonts w:hAnsi="宋体"/>
          <w:noProof w:val="0"/>
        </w:rPr>
        <w:t>门用于</w:t>
      </w:r>
      <w:proofErr w:type="gramEnd"/>
      <w:r w:rsidRPr="002819FB">
        <w:rPr>
          <w:rFonts w:hAnsi="宋体"/>
          <w:noProof w:val="0"/>
        </w:rPr>
        <w:t>冷却的水耗占比</w:t>
      </w:r>
      <w:r>
        <w:rPr>
          <w:rFonts w:hAnsi="宋体" w:hint="eastAsia"/>
          <w:noProof w:val="0"/>
        </w:rPr>
        <w:t>；</w:t>
      </w:r>
    </w:p>
    <w:p w14:paraId="045F991A" w14:textId="096334E5" w:rsidR="006C7DF4" w:rsidRDefault="006C7DF4" w:rsidP="006C7DF4">
      <w:pPr>
        <w:pStyle w:val="afff9"/>
        <w:spacing w:line="400" w:lineRule="exact"/>
        <w:rPr>
          <w:rFonts w:hAnsi="宋体"/>
          <w:noProof w:val="0"/>
        </w:rPr>
      </w:pPr>
      <m:oMath>
        <m:r>
          <w:rPr>
            <w:rFonts w:ascii="Cambria Math" w:hAnsi="Cambria Math"/>
          </w:rPr>
          <m:t>r</m:t>
        </m:r>
      </m:oMath>
      <w:r>
        <w:rPr>
          <w:rFonts w:hAnsi="仿宋_GB2312"/>
          <w:sz w:val="24"/>
          <w:szCs w:val="24"/>
        </w:rPr>
        <w:t xml:space="preserve"> </w:t>
      </w:r>
      <w:r>
        <w:rPr>
          <w:rFonts w:hAnsi="仿宋_GB2312" w:hint="eastAsia"/>
          <w:sz w:val="24"/>
          <w:szCs w:val="24"/>
        </w:rPr>
        <w:t>——</w:t>
      </w:r>
      <w:r w:rsidRPr="002819FB">
        <w:rPr>
          <w:rFonts w:hAnsi="宋体" w:hint="eastAsia"/>
          <w:noProof w:val="0"/>
        </w:rPr>
        <w:t>是环境温度下水的汽化潜热</w:t>
      </w:r>
      <w:r>
        <w:rPr>
          <w:rFonts w:hAnsi="宋体" w:hint="eastAsia"/>
          <w:noProof w:val="0"/>
        </w:rPr>
        <w:t>，单位为</w:t>
      </w:r>
      <w:proofErr w:type="gramStart"/>
      <w:r>
        <w:rPr>
          <w:rFonts w:hAnsi="宋体" w:hint="eastAsia"/>
          <w:noProof w:val="0"/>
        </w:rPr>
        <w:t>千焦每千克</w:t>
      </w:r>
      <w:proofErr w:type="gramEnd"/>
      <w:r w:rsidRPr="002819FB">
        <w:rPr>
          <w:rFonts w:hAnsi="宋体" w:hint="eastAsia"/>
          <w:noProof w:val="0"/>
        </w:rPr>
        <w:t>（kJ/kg）</w:t>
      </w:r>
      <w:r>
        <w:rPr>
          <w:rFonts w:hAnsi="宋体" w:hint="eastAsia"/>
          <w:noProof w:val="0"/>
        </w:rPr>
        <w:t>；</w:t>
      </w:r>
    </w:p>
    <w:p w14:paraId="628132DD" w14:textId="5C2852CB" w:rsidR="006C7DF4" w:rsidRPr="00D44190" w:rsidRDefault="006C7DF4" w:rsidP="006C7DF4">
      <w:pPr>
        <w:pStyle w:val="afff9"/>
        <w:spacing w:line="400" w:lineRule="exact"/>
        <w:ind w:firstLine="360"/>
        <w:rPr>
          <w:rFonts w:hAnsi="仿宋"/>
          <w:sz w:val="18"/>
          <w:szCs w:val="18"/>
        </w:rPr>
      </w:pPr>
      <w:r w:rsidRPr="00D44190">
        <w:rPr>
          <w:rFonts w:ascii="黑体" w:eastAsia="黑体" w:hAnsi="黑体" w:hint="eastAsia"/>
          <w:noProof w:val="0"/>
          <w:sz w:val="18"/>
          <w:szCs w:val="18"/>
        </w:rPr>
        <w:t>注</w:t>
      </w:r>
      <w:r w:rsidRPr="00D44190">
        <w:rPr>
          <w:rFonts w:ascii="黑体" w:eastAsia="黑体" w:hAnsi="黑体"/>
          <w:noProof w:val="0"/>
          <w:sz w:val="18"/>
          <w:szCs w:val="18"/>
        </w:rPr>
        <w:t>1</w:t>
      </w:r>
      <w:r w:rsidRPr="00D44190">
        <w:rPr>
          <w:rFonts w:ascii="黑体" w:eastAsia="黑体" w:hAnsi="黑体" w:hint="eastAsia"/>
          <w:noProof w:val="0"/>
          <w:sz w:val="18"/>
          <w:szCs w:val="18"/>
        </w:rPr>
        <w:t>：</w:t>
      </w:r>
      <m:oMath>
        <m:sSub>
          <m:sSubPr>
            <m:ctrlPr>
              <w:rPr>
                <w:rFonts w:ascii="Cambria Math" w:eastAsia="等线" w:hAnsi="Cambria Math"/>
                <w:i/>
                <w:sz w:val="24"/>
              </w:rPr>
            </m:ctrlPr>
          </m:sSubPr>
          <m:e>
            <m:r>
              <w:rPr>
                <w:rFonts w:ascii="Cambria Math" w:hAnsi="Camb w: w: w: w: w: w: w:ria Ma"/>
              </w:rPr>
              <m:t>G</m:t>
            </m:r>
          </m:e>
          <m:sub>
            <m:r>
              <w:rPr>
                <w:rFonts w:ascii="Cambria Math" w:hAnsi="Cambria Math"/>
              </w:rPr>
              <m:t>ind</m:t>
            </m:r>
          </m:sub>
        </m:sSub>
      </m:oMath>
      <w:r w:rsidRPr="00D44190">
        <w:rPr>
          <w:rFonts w:hAnsi="宋体" w:hint="eastAsia"/>
          <w:noProof w:val="0"/>
          <w:sz w:val="18"/>
          <w:szCs w:val="18"/>
        </w:rPr>
        <w:t>、</w:t>
      </w:r>
      <m:oMath>
        <m:sSub>
          <m:sSubPr>
            <m:ctrlPr>
              <w:rPr>
                <w:rFonts w:ascii="Cambria Math" w:eastAsia="等线" w:hAnsi="Cambria Math"/>
                <w:i/>
                <w:sz w:val="24"/>
              </w:rPr>
            </m:ctrlPr>
          </m:sSubPr>
          <m:e>
            <m:r>
              <w:rPr>
                <w:rFonts w:ascii="Cambria Math" w:hAnsi="Camb w: w: w: w: w: w: w:ria Ma"/>
              </w:rPr>
              <m:t>K</m:t>
            </m:r>
          </m:e>
          <m:sub>
            <m:r>
              <w:rPr>
                <w:rFonts w:ascii="Cambria Math" w:hAnsi="Cambria Math"/>
              </w:rPr>
              <m:t>e</m:t>
            </m:r>
          </m:sub>
        </m:sSub>
      </m:oMath>
      <w:r w:rsidRPr="00D44190">
        <w:rPr>
          <w:rFonts w:hint="eastAsia"/>
          <w:sz w:val="18"/>
          <w:szCs w:val="18"/>
        </w:rPr>
        <w:t>的数据可以从政府统计部分的官方出版物（如统计年鉴）中取得。</w:t>
      </w:r>
    </w:p>
    <w:p w14:paraId="11893FE0" w14:textId="77777777" w:rsidR="006C7DF4" w:rsidRDefault="006C7DF4" w:rsidP="006C7DF4">
      <w:pPr>
        <w:pStyle w:val="a"/>
      </w:pPr>
      <w:r w:rsidRPr="00B20539">
        <w:rPr>
          <w:rFonts w:hint="eastAsia"/>
        </w:rPr>
        <w:t>第二层级目标的估算方法</w:t>
      </w:r>
    </w:p>
    <w:p w14:paraId="596423F4" w14:textId="77777777" w:rsidR="006C7DF4" w:rsidRPr="00717D23" w:rsidRDefault="006C7DF4" w:rsidP="006C7DF4">
      <w:pPr>
        <w:pStyle w:val="a0"/>
      </w:pPr>
      <w:r>
        <w:rPr>
          <w:rFonts w:hint="eastAsia"/>
        </w:rPr>
        <w:t>估算方法及公式</w:t>
      </w:r>
    </w:p>
    <w:p w14:paraId="71C42E97" w14:textId="77777777" w:rsidR="006C7DF4" w:rsidRDefault="006C7DF4" w:rsidP="006C7DF4">
      <w:pPr>
        <w:pStyle w:val="afff9"/>
      </w:pPr>
      <w:r>
        <w:rPr>
          <w:rFonts w:hint="eastAsia"/>
        </w:rPr>
        <w:t>第二层级目标的估算方法在了解不同种类工业企业生产工艺、余热的温度分布特征及影响余热特性的重要参数，进而估算生产单位质量产品时的低品位工业余热量，计算公式为：</w:t>
      </w:r>
    </w:p>
    <w:p w14:paraId="0E3C46BA" w14:textId="77777777" w:rsidR="006C7DF4" w:rsidRPr="00D161BF" w:rsidRDefault="006C7DF4" w:rsidP="006C7DF4">
      <w:pPr>
        <w:spacing w:line="276" w:lineRule="auto"/>
        <w:ind w:firstLine="480"/>
        <w:jc w:val="right"/>
        <w:rPr>
          <w:sz w:val="24"/>
          <w:szCs w:val="20"/>
        </w:rPr>
      </w:pPr>
      <w:r w:rsidRPr="00927058">
        <w:fldChar w:fldCharType="begin"/>
      </w:r>
      <w:r w:rsidRPr="00927058">
        <w:instrText xml:space="preserve"> QUOTE </w:instrText>
      </w:r>
      <w:r>
        <w:rPr>
          <w:position w:val="-7"/>
        </w:rPr>
        <w:pict w14:anchorId="14FB3BCC">
          <v:shape id="_x0000_i1065" type="#_x0000_t75" style="width:87.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0EE2&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05F3&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058&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5C0EE2&quot; wsp:rsidP=&quot;005C0EE2&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lt;m:&lt;m:&lt;m:&lt;m:&lt;m:&lt;m:&lt;m:&lt;m: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sz w:val=&quot;24&quot;/&gt;&lt;w:sz-cs w:val=&quot;20&quot;/&gt;&lt;/w:rPr&gt;&lt;m:t&gt;3&lt;/m:t&gt;&lt;/m:r&gt;&lt;/m:sub&gt;&lt;/m:sSub&gt;&lt;m:r&gt;&lt;w:rPr&gt;&lt;w:rFonts w:ascii=&quot;Cambria Math&quot; w:h-ansi=&quot;Cambria Math&quot;/&gt;&lt;wx:font wx:val=&quot;Cambria Math&quot;/&gt;&lt;w:i/&gt;&lt;w:sz w:val=&quot;24&quot;/&gt;&lt;w:sz-cs w:val=&quot;20&quot;/&gt;&lt;/w:rPr&gt;&lt;m:t&gt;=&lt;/m:t&gt;&lt;/m:r&gt;&lt;m:acc&gt;&lt;m:accPr&gt;&lt;m:chr m:val=&quot;虆&quot;/&gt;&lt;m:ctrlPr&gt;&lt;w:rPr&gt;&lt;w:rFonts w:ascii=&quot;Cambria Math&quot; w:fareast=&quot;绛夌嚎&quot; w:h-ansi=&quot;Cambria Math&quot;/&gt;&lt;wx:font wx:val=&quot;Cambria Math&quot;/&gt;&lt;w:i/&gt;&lt;w:kern w:val=&quot;0&quot;/&gt;&lt;w:sz w:val=&quot;24&quot;/&gt;&lt;w:sz-/&gt;&lt;wcs w:szw:vz-csal=s w:&quot;20:val&quot;/&gt;l=&quot;2&lt;/w20&quot;/:rP/&gt;&lt;/r&gt;&lt;/m:ctrlPr&gt;&lt;/m:accPr&gt;&lt;m:e&gt;&lt;m:sSub&gt;&lt;m:sSubPr&gt;&lt;m:ctrlPr&gt;&lt;w:rPr&gt;&lt;w:rFonts w:ascii=&quot;Cambria Math&quot; w:fareast=&quot;绛夌嚎&quot; w:h-ansi=&quot;Cambria Math&quot;/&gt;&lt;wx:font wx:val=&quot;Cambria Math&quot;/&gt;&lt;w:i/&gt;&lt;w:kern w:val=&quot;0&quot;/&gt;&lt;w:sz w:v&gt;&lt;wal=&quot;24&quot;:sz/&gt;&lt;w:sz-cs-cs w:v w:al=&quot;20&quot;val/&gt;&lt;/w:r=&quot;2Pr&gt;&lt;/m:0&quot;/ctrlPr&gt;&gt;&lt;/&lt;/m:sSubPr&gt;&lt;m:e&gt;&lt;m:r&gt;&lt;w:rPr&gt;&lt;w: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rPr&gt;&lt;m:t&gt;l&lt;/m:t&gt;&lt;/m:r&gt;&lt;/m:sub&gt;&lt;/m:sSub&gt;&lt;/m:e&gt;&lt;/m:acc&gt;&lt;m:r&gt;&lt;w:rPr&gt;&lt;w:rFonts w:ascii=&quot;Cambria Math&quot; w:h-ansi=&quot;Cambria Math&quot;/&gt;&lt;wx:font wx:val=&quot;Cambria Math&quot;/&gt;&lt;w:i/&gt;&lt;w:sz w:val=&quot;24&quot;/&gt;&lt;w:sz-cs w:val=&quot;20&quot;/&gt;&lt;/w:rPr&gt;&lt;m:t&gt;脳&lt;/m:t&gt;&lt;/m:r&gt;&lt;m:sSub&gt;&lt;m:sSubPr&gt;&lt;m:ctrlPr&gt;&lt;w:rPr&gt;&lt;w:rFonts w:ascii=&quot;Cambria Math&quot; w:fareast=&quot;绛夌嚎&quot; w:h-ansi=&quot;Cambria Math&quot;/&gt;&lt;wx:font wx:val=&quot;Cambria Math&quot;/&gt;&lt;w:i/&gt;&lt;w:k&gt;&lt;wxern w:val=wx:v&quot;0&quot;/&gt;&lt;w:szmbri w:val=&quot;24&quot;/&gt;&lt;&quot;/&gt;&lt;w:sz-cw:szs w:val=&quot;2=&quot;240&quot;/&gt;&lt;/w:rPsz-cr&gt;&lt;/m:ctrll=&quot;2Pr&gt;&lt;/m:sSubPr&gt;&lt;m:e&gt;&lt;m:r&gt;&lt;w:rPr&gt;&lt;w:rFonts w:ascii=&quot;Cambria Math&quot; w:h-ansi=&quot;Cambria Math&quot;/&gt;&lt;wx:font wx:val=&quot;Cambria Math&quot;/&gt;&lt;w:i/&gt;&lt;w:sz w:val=&quot;24&quot;/&gt;&lt;w:sz-cs w:val=&quot;20&quot;/&gt;&lt;/w:rPr&gt;&lt;m:t&gt;P&lt;/m:t&gt;&lt;/m:r&gt;&lt;/m:e&gt;&lt;m:sub&gt;&lt;m:r&gt;&lt;w:rPr&gt;&lt;w:rFonts w:ascii=&quot;Cambria Math&quot; w:h-ansi=&quot;Cambria Math&quot;/&gt;&lt;wx:font wx:val=&quot;Cambria Math&quot;/&gt;&lt;w:i/&gt;&lt;/w:rPr&gt;&lt;m:t&gt;l&lt;/m:t&gt;&lt;/m:r&gt;&lt;/m:sub&gt;&lt;/m:sSub&gt;&lt;m:r&gt;&lt;w:rPr&gt;&lt;w:rFonts w:ascii=&quot;Cambria Math&quot; w:h-ansi=&quot;Cambria Math&quot;/&gt;&lt;wx:font wx:val=&quot;Cambria Math&quot;/&gt;&lt;w:i/&gt;&lt;/w:rPr&gt;&lt;m:t&gt;/10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927058">
        <w:instrText xml:space="preserve"> </w:instrText>
      </w:r>
      <w:r w:rsidRPr="00927058">
        <w:fldChar w:fldCharType="separate"/>
      </w:r>
      <w:r>
        <w:rPr>
          <w:position w:val="-7"/>
        </w:rPr>
        <w:pict w14:anchorId="0531B32A">
          <v:shape id="_x0000_i1066" type="#_x0000_t75" style="width:87.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0EE2&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05F3&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058&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5C0EE2&quot; wsp:rsidP=&quot;005C0EE2&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lt;m:&lt;m:&lt;m:&lt;m:&lt;m:&lt;m:&lt;m:&lt;m: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sz w:val=&quot;24&quot;/&gt;&lt;w:sz-cs w:val=&quot;20&quot;/&gt;&lt;/w:rPr&gt;&lt;m:t&gt;3&lt;/m:t&gt;&lt;/m:r&gt;&lt;/m:sub&gt;&lt;/m:sSub&gt;&lt;m:r&gt;&lt;w:rPr&gt;&lt;w:rFonts w:ascii=&quot;Cambria Math&quot; w:h-ansi=&quot;Cambria Math&quot;/&gt;&lt;wx:font wx:val=&quot;Cambria Math&quot;/&gt;&lt;w:i/&gt;&lt;w:sz w:val=&quot;24&quot;/&gt;&lt;w:sz-cs w:val=&quot;20&quot;/&gt;&lt;/w:rPr&gt;&lt;m:t&gt;=&lt;/m:t&gt;&lt;/m:r&gt;&lt;m:acc&gt;&lt;m:accPr&gt;&lt;m:chr m:val=&quot;虆&quot;/&gt;&lt;m:ctrlPr&gt;&lt;w:rPr&gt;&lt;w:rFonts w:ascii=&quot;Cambria Math&quot; w:fareast=&quot;绛夌嚎&quot; w:h-ansi=&quot;Cambria Math&quot;/&gt;&lt;wx:font wx:val=&quot;Cambria Math&quot;/&gt;&lt;w:i/&gt;&lt;w:kern w:val=&quot;0&quot;/&gt;&lt;w:sz w:val=&quot;24&quot;/&gt;&lt;w:sz-/&gt;&lt;wcs w:szw:vz-csal=s w:&quot;20:val&quot;/&gt;l=&quot;2&lt;/w20&quot;/:rP/&gt;&lt;/r&gt;&lt;/m:ctrlPr&gt;&lt;/m:accPr&gt;&lt;m:e&gt;&lt;m:sSub&gt;&lt;m:sSubPr&gt;&lt;m:ctrlPr&gt;&lt;w:rPr&gt;&lt;w:rFonts w:ascii=&quot;Cambria Math&quot; w:fareast=&quot;绛夌嚎&quot; w:h-ansi=&quot;Cambria Math&quot;/&gt;&lt;wx:font wx:val=&quot;Cambria Math&quot;/&gt;&lt;w:i/&gt;&lt;w:kern w:val=&quot;0&quot;/&gt;&lt;w:sz w:v&gt;&lt;wal=&quot;24&quot;:sz/&gt;&lt;w:sz-cs-cs w:v w:al=&quot;20&quot;val/&gt;&lt;/w:r=&quot;2Pr&gt;&lt;/m:0&quot;/ctrlPr&gt;&gt;&lt;/&lt;/m:sSubPr&gt;&lt;m:e&gt;&lt;m:r&gt;&lt;w:rPr&gt;&lt;w: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rPr&gt;&lt;m:t&gt;l&lt;/m:t&gt;&lt;/m:r&gt;&lt;/m:sub&gt;&lt;/m:sSub&gt;&lt;/m:e&gt;&lt;/m:acc&gt;&lt;m:r&gt;&lt;w:rPr&gt;&lt;w:rFonts w:ascii=&quot;Cambria Math&quot; w:h-ansi=&quot;Cambria Math&quot;/&gt;&lt;wx:font wx:val=&quot;Cambria Math&quot;/&gt;&lt;w:i/&gt;&lt;w:sz w:val=&quot;24&quot;/&gt;&lt;w:sz-cs w:val=&quot;20&quot;/&gt;&lt;/w:rPr&gt;&lt;m:t&gt;脳&lt;/m:t&gt;&lt;/m:r&gt;&lt;m:sSub&gt;&lt;m:sSubPr&gt;&lt;m:ctrlPr&gt;&lt;w:rPr&gt;&lt;w:rFonts w:ascii=&quot;Cambria Math&quot; w:fareast=&quot;绛夌嚎&quot; w:h-ansi=&quot;Cambria Math&quot;/&gt;&lt;wx:font wx:val=&quot;Cambria Math&quot;/&gt;&lt;w:i/&gt;&lt;w:k&gt;&lt;wxern w:val=wx:v&quot;0&quot;/&gt;&lt;w:szmbri w:val=&quot;24&quot;/&gt;&lt;&quot;/&gt;&lt;w:sz-cw:szs w:val=&quot;2=&quot;240&quot;/&gt;&lt;/w:rPsz-cr&gt;&lt;/m:ctrll=&quot;2Pr&gt;&lt;/m:sSubPr&gt;&lt;m:e&gt;&lt;m:r&gt;&lt;w:rPr&gt;&lt;w:rFonts w:ascii=&quot;Cambria Math&quot; w:h-ansi=&quot;Cambria Math&quot;/&gt;&lt;wx:font wx:val=&quot;Cambria Math&quot;/&gt;&lt;w:i/&gt;&lt;w:sz w:val=&quot;24&quot;/&gt;&lt;w:sz-cs w:val=&quot;20&quot;/&gt;&lt;/w:rPr&gt;&lt;m:t&gt;P&lt;/m:t&gt;&lt;/m:r&gt;&lt;/m:e&gt;&lt;m:sub&gt;&lt;m:r&gt;&lt;w:rPr&gt;&lt;w:rFonts w:ascii=&quot;Cambria Math&quot; w:h-ansi=&quot;Cambria Math&quot;/&gt;&lt;wx:font wx:val=&quot;Cambria Math&quot;/&gt;&lt;w:i/&gt;&lt;/w:rPr&gt;&lt;m:t&gt;l&lt;/m:t&gt;&lt;/m:r&gt;&lt;/m:sub&gt;&lt;/m:sSub&gt;&lt;m:r&gt;&lt;w:rPr&gt;&lt;w:rFonts w:ascii=&quot;Cambria Math&quot; w:h-ansi=&quot;Cambria Math&quot;/&gt;&lt;wx:font wx:val=&quot;Cambria Math&quot;/&gt;&lt;w:i/&gt;&lt;/w:rPr&gt;&lt;m:t&gt;/10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927058">
        <w:fldChar w:fldCharType="end"/>
      </w:r>
      <w:r>
        <w:rPr>
          <w:rFonts w:hint="eastAsia"/>
        </w:rPr>
        <w:t xml:space="preserve"> </w:t>
      </w:r>
      <w:r>
        <w:t xml:space="preserve">                              </w:t>
      </w:r>
      <w:r>
        <w:rPr>
          <w:rFonts w:hint="eastAsia"/>
        </w:rPr>
        <w:t>（3）</w:t>
      </w:r>
    </w:p>
    <w:p w14:paraId="39720864" w14:textId="77777777" w:rsidR="006C7DF4" w:rsidRDefault="006C7DF4" w:rsidP="006C7DF4">
      <w:pPr>
        <w:pStyle w:val="afff9"/>
        <w:spacing w:line="400" w:lineRule="exact"/>
        <w:jc w:val="left"/>
      </w:pPr>
      <w:bookmarkStart w:id="5" w:name="_Hlk172490330"/>
      <w:bookmarkEnd w:id="2"/>
      <w:r>
        <w:rPr>
          <w:rFonts w:hint="eastAsia"/>
        </w:rPr>
        <w:t>式中：</w:t>
      </w:r>
    </w:p>
    <w:p w14:paraId="66B8AE5B" w14:textId="3F195EFA" w:rsidR="006C7DF4" w:rsidRDefault="006C7DF4" w:rsidP="006C7DF4">
      <w:pPr>
        <w:pStyle w:val="afff9"/>
        <w:spacing w:line="400" w:lineRule="exact"/>
        <w:ind w:firstLine="480"/>
        <w:jc w:val="left"/>
      </w:pPr>
      <m:oMath>
        <m:sSub>
          <m:sSubPr>
            <m:ctrlPr>
              <w:rPr>
                <w:rFonts w:ascii="Cambria Math" w:eastAsia="等线" w:hAnsi="Cambria Math"/>
                <w:i/>
                <w:sz w:val="24"/>
              </w:rPr>
            </m:ctrlPr>
          </m:sSubPr>
          <m:e>
            <m:r>
              <w:rPr>
                <w:rFonts w:ascii="Cambria Math" w:hAnsi="Cambria Math"/>
                <w:sz w:val="24"/>
              </w:rPr>
              <m:t>E</m:t>
            </m:r>
          </m:e>
          <m:sub>
            <m:r>
              <w:rPr>
                <w:rFonts w:ascii="Cambria Math" w:hAnsi="Cambria Math"/>
                <w:sz w:val="24"/>
              </w:rPr>
              <m:t>3</m:t>
            </m:r>
          </m:sub>
        </m:sSub>
      </m:oMath>
      <w:r>
        <w:t xml:space="preserve"> </w:t>
      </w:r>
      <w:r>
        <w:rPr>
          <w:rFonts w:hint="eastAsia"/>
        </w:rPr>
        <w:t>——某工业企业的低品位余热总量，单位为吉焦每年（GJ</w:t>
      </w:r>
      <w:r>
        <w:t>/</w:t>
      </w:r>
      <w:r>
        <w:rPr>
          <w:rFonts w:hint="eastAsia"/>
        </w:rPr>
        <w:t>a）；</w:t>
      </w:r>
    </w:p>
    <w:p w14:paraId="5605C494" w14:textId="128D0E79" w:rsidR="006C7DF4" w:rsidRDefault="006C7DF4" w:rsidP="006C7DF4">
      <w:pPr>
        <w:pStyle w:val="afff9"/>
        <w:spacing w:line="400" w:lineRule="exact"/>
        <w:jc w:val="left"/>
      </w:pPr>
      <w:r w:rsidRPr="00D96BEF">
        <w:fldChar w:fldCharType="begin"/>
      </w:r>
      <w:r w:rsidRPr="00D96BEF">
        <w:instrText xml:space="preserve"> QUOTE </w:instrText>
      </w:r>
      <w:r>
        <w:rPr>
          <w:position w:val="-7"/>
        </w:rPr>
        <w:pict w14:anchorId="6632FEAD">
          <v:shape id="_x0000_i1069" type="#_x0000_t75" style="width:8.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35D9&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EB35D9&quot; wsp:rsidP=&quot;00EB35D9&quot;&gt;&lt;m:oMathPara&gt;&lt;m:oMath&gt;&lt;m:acc&gt;&lt;m:accPr&gt;&lt;m:chr m:val=&quot;虆&quot;/&gt;&lt;m:ctrlPr&gt;&lt;w:rPr&gt;&lt;w:rFonts wpppppppp:ascii=&quot;Cambria Math&quot; w:fareast=&quot;绛夌嚎&quot; w:h-ansi=&quot;Cambria Math&quot;/&gt;&lt;wx:font wx:val=&quot;Cambria Math&quot;/&gt;&lt;w:i/&gt;&lt;w:kern w:val=&quot;0&quot;/&gt;&lt;w:sz w:val=&quot;24&quot;/&gt;&lt;w:sz-cs w:val=&quot;20&quot;/&gt;&lt;/w:rPr&gt;&lt;/m:ctrlPr&gt;&lt;/m:accPr&gt;&lt;m:e&gt;&lt;m:sSub&gt;&lt;m:sSubPr&gt;&lt;m:ctrlPr&gt;&lt;w:rPr&gt;&lt;w:rFonts w:ascii wp= wp&quot; wpC wpa wpm wpb wpr wpia Math&quot; w:fareast=&quot;绛夌嚎&quot; w:h-ansi=&quot;Cambria Math&quot;/&gt;&lt;wx:font wx:val=&quot;Cambria Math&quot;/&gt;&lt;w:i/&gt;&lt;w:kern w:val=&quot;0&quot;/&gt;&lt;w:sz w:val=&quot;24&quot;/&gt;&lt;w:sz-cs w:val=&quot;20&quot;/&gt;&lt;/w:rPr&gt;&lt;/m:ctrlPr&gt;&lt;/m:sSubPr&gt;&lt;m:e&gt;&lt;m:r&gt;&lt;w:rPr&gt;&lt;w:rFonts w:ascii=&quot;Cambria Math wp&quot; w: wph-an wpsi=&quot; wpCamb wpria  wpMath wp&quot;/&gt;&lt; wpwx:font wx:val=&quot;Cambria Math&quot;/&gt;&lt;w:i/&gt;&lt;w:sz w:val=&quot;24&quot;/&gt;&lt;/w:rPr&gt;&lt;m:t&gt;e&lt;/m:t&gt;&lt;/m:r&gt;&lt;/m:e&gt;&lt;m:sub&gt;&lt;m:r&gt;&lt;w:rPr&gt;&lt;w:rFonts w:ascii=&quot;Cambria Math&quot; w:h-ansi=&quot;Cambria Math&quot;/&gt;&lt;wx:font wx:val=&quot;Cambria Math&quot;/&gt;&lt;w:i/&gt;&lt;/w:rPr&gt;&lt;m:t&gt;l&lt;/m:t&gt;&lt;/m:r&gt;&lt;/m:sub&gt;&lt;/m:sSub&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D96BEF">
        <w:instrText xml:space="preserve"> </w:instrText>
      </w:r>
      <w:r w:rsidRPr="00D96BEF">
        <w:fldChar w:fldCharType="separate"/>
      </w:r>
      <w:r>
        <w:rPr>
          <w:position w:val="-7"/>
        </w:rPr>
        <w:pict w14:anchorId="4D611B26">
          <v:shape id="_x0000_i1070" type="#_x0000_t75" style="width:8.9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35D9&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EB35D9&quot; wsp:rsidP=&quot;00EB35D9&quot;&gt;&lt;m:oMathPara&gt;&lt;m:oMath&gt;&lt;m:acc&gt;&lt;m:accPr&gt;&lt;m:chr m:val=&quot;虆&quot;/&gt;&lt;m:ctrlPr&gt;&lt;w:rPr&gt;&lt;w:rFonts wpppppppp:ascii=&quot;Cambria Math&quot; w:fareast=&quot;绛夌嚎&quot; w:h-ansi=&quot;Cambria Math&quot;/&gt;&lt;wx:font wx:val=&quot;Cambria Math&quot;/&gt;&lt;w:i/&gt;&lt;w:kern w:val=&quot;0&quot;/&gt;&lt;w:sz w:val=&quot;24&quot;/&gt;&lt;w:sz-cs w:val=&quot;20&quot;/&gt;&lt;/w:rPr&gt;&lt;/m:ctrlPr&gt;&lt;/m:accPr&gt;&lt;m:e&gt;&lt;m:sSub&gt;&lt;m:sSubPr&gt;&lt;m:ctrlPr&gt;&lt;w:rPr&gt;&lt;w:rFonts w:ascii wp= wp&quot; wpC wpa wpm wpb wpr wpia Math&quot; w:fareast=&quot;绛夌嚎&quot; w:h-ansi=&quot;Cambria Math&quot;/&gt;&lt;wx:font wx:val=&quot;Cambria Math&quot;/&gt;&lt;w:i/&gt;&lt;w:kern w:val=&quot;0&quot;/&gt;&lt;w:sz w:val=&quot;24&quot;/&gt;&lt;w:sz-cs w:val=&quot;20&quot;/&gt;&lt;/w:rPr&gt;&lt;/m:ctrlPr&gt;&lt;/m:sSubPr&gt;&lt;m:e&gt;&lt;m:r&gt;&lt;w:rPr&gt;&lt;w:rFonts w:ascii=&quot;Cambria Math wp&quot; w: wph-an wpsi=&quot; wpCamb wpria  wpMath wp&quot;/&gt;&lt; wpwx:font wx:val=&quot;Cambria Math&quot;/&gt;&lt;w:i/&gt;&lt;w:sz w:val=&quot;24&quot;/&gt;&lt;/w:rPr&gt;&lt;m:t&gt;e&lt;/m:t&gt;&lt;/m:r&gt;&lt;/m:e&gt;&lt;m:sub&gt;&lt;m:r&gt;&lt;w:rPr&gt;&lt;w:rFonts w:ascii=&quot;Cambria Math&quot; w:h-ansi=&quot;Cambria Math&quot;/&gt;&lt;wx:font wx:val=&quot;Cambria Math&quot;/&gt;&lt;w:i/&gt;&lt;/w:rPr&gt;&lt;m:t&gt;l&lt;/m:t&gt;&lt;/m:r&gt;&lt;/m:sub&gt;&lt;/m:sSub&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D96BEF">
        <w:fldChar w:fldCharType="end"/>
      </w:r>
      <w:r>
        <w:t xml:space="preserve"> </w:t>
      </w:r>
      <w:r>
        <w:rPr>
          <w:rFonts w:hint="eastAsia"/>
        </w:rPr>
        <w:t>——该工业企业</w:t>
      </w:r>
      <m:oMath>
        <m:r>
          <w:rPr>
            <w:rFonts w:ascii="Cambria Math" w:hAnsi="Cambria Math" w:hint="eastAsia"/>
          </w:rPr>
          <m:t>l</m:t>
        </m:r>
      </m:oMath>
      <w:r>
        <w:rPr>
          <w:rFonts w:hint="eastAsia"/>
        </w:rPr>
        <w:t>单位质量主要产品的平均低品位余热量，单位为兆焦每年（M</w:t>
      </w:r>
      <w:r>
        <w:t>J/a</w:t>
      </w:r>
      <w:r>
        <w:rPr>
          <w:rFonts w:hint="eastAsia"/>
        </w:rPr>
        <w:t>）；</w:t>
      </w:r>
    </w:p>
    <w:p w14:paraId="365354B5" w14:textId="2A92F770" w:rsidR="006C7DF4" w:rsidRDefault="006C7DF4" w:rsidP="006C7DF4">
      <w:pPr>
        <w:pStyle w:val="afff9"/>
        <w:spacing w:line="400" w:lineRule="exact"/>
        <w:jc w:val="left"/>
      </w:pPr>
      <w:r w:rsidRPr="00D96BEF">
        <w:lastRenderedPageBreak/>
        <w:fldChar w:fldCharType="begin"/>
      </w:r>
      <w:r w:rsidRPr="00D96BEF">
        <w:instrText xml:space="preserve"> QUOTE </w:instrText>
      </w:r>
      <w:r>
        <w:rPr>
          <w:position w:val="-7"/>
        </w:rPr>
        <w:pict w14:anchorId="5C94722C">
          <v:shape id="_x0000_i1073"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878DE&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A878DE&quot; wsp:rsidP=&quot;00A878DE&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a Ma Ma Ma Ma Ma Ma Ma Mont wx:val=&quot;Cambria Math&quot;/&gt;&lt;w:i/&gt;&lt;w:sz w:val=&quot;24&quot;/&gt;&lt;/w:rPr&gt;&lt;m:t&gt;P&lt;/m:t&gt;&lt;/m:r&gt;&lt;/m:e&gt;&lt;m:sub&gt;&lt;m:r&gt;&lt;w:rPr&gt;&lt;w:rFonts w:ascii=&quot;Cambria Math&quot; w:h-ansi=&quot;Cambria Math&quot;/&gt;&lt;wx:font wx:val=&quot;Cambria Math&quot;/&gt;&lt;w:i/&gt;&lt;/w:rPr&gt;&lt;m:t&gt;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D96BEF">
        <w:instrText xml:space="preserve"> </w:instrText>
      </w:r>
      <w:r w:rsidRPr="00D96BEF">
        <w:fldChar w:fldCharType="separate"/>
      </w:r>
      <w:r>
        <w:rPr>
          <w:position w:val="-7"/>
        </w:rPr>
        <w:pict w14:anchorId="45ECD89A">
          <v:shape id="_x0000_i1074" type="#_x0000_t75" style="width:9.3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878DE&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A878DE&quot; wsp:rsidP=&quot;00A878DE&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a Ma Ma Ma Ma Ma Ma Ma Mont wx:val=&quot;Cambria Math&quot;/&gt;&lt;w:i/&gt;&lt;w:sz w:val=&quot;24&quot;/&gt;&lt;/w:rPr&gt;&lt;m:t&gt;P&lt;/m:t&gt;&lt;/m:r&gt;&lt;/m:e&gt;&lt;m:sub&gt;&lt;m:r&gt;&lt;w:rPr&gt;&lt;w:rFonts w:ascii=&quot;Cambria Math&quot; w:h-ansi=&quot;Cambria Math&quot;/&gt;&lt;wx:font wx:val=&quot;Cambria Math&quot;/&gt;&lt;w:i/&gt;&lt;/w:rPr&gt;&lt;m:t&gt;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D96BEF">
        <w:fldChar w:fldCharType="end"/>
      </w:r>
      <w:r>
        <w:t xml:space="preserve"> </w:t>
      </w:r>
      <w:r>
        <w:rPr>
          <w:rFonts w:hint="eastAsia"/>
        </w:rPr>
        <w:t>——该工业企业</w:t>
      </w:r>
      <m:oMath>
        <m:r>
          <w:rPr>
            <w:rFonts w:ascii="Cambria Math" w:hAnsi="Cambria Math" w:hint="eastAsia"/>
          </w:rPr>
          <m:t>l</m:t>
        </m:r>
      </m:oMath>
      <w:r>
        <w:rPr>
          <w:rFonts w:hint="eastAsia"/>
        </w:rPr>
        <w:t>的主要产品产量，单位为吨每年（t</w:t>
      </w:r>
      <w:r>
        <w:t>/</w:t>
      </w:r>
      <w:r>
        <w:rPr>
          <w:rFonts w:hint="eastAsia"/>
        </w:rPr>
        <w:t>a）。</w:t>
      </w:r>
    </w:p>
    <w:p w14:paraId="35E56FA8" w14:textId="77777777" w:rsidR="006C7DF4" w:rsidRPr="00AF6C5D" w:rsidRDefault="006C7DF4" w:rsidP="006C7DF4">
      <w:pPr>
        <w:pStyle w:val="a0"/>
      </w:pPr>
      <w:r>
        <w:rPr>
          <w:rFonts w:hint="eastAsia"/>
        </w:rPr>
        <w:t>典型高耗能工业部门的余热回收系数</w:t>
      </w:r>
    </w:p>
    <w:p w14:paraId="3DF959F2" w14:textId="77777777" w:rsidR="006C7DF4" w:rsidRDefault="006C7DF4" w:rsidP="006C7DF4">
      <w:pPr>
        <w:pStyle w:val="a0"/>
        <w:numPr>
          <w:ilvl w:val="0"/>
          <w:numId w:val="0"/>
        </w:numPr>
      </w:pPr>
      <w:bookmarkStart w:id="6" w:name="_Hlk172235305"/>
      <w:r>
        <w:rPr>
          <w:rFonts w:hint="eastAsia"/>
        </w:rPr>
        <w:t>5</w:t>
      </w:r>
      <w:r>
        <w:t>.2.1黑色金属冶炼和压延加工业</w:t>
      </w:r>
      <w:bookmarkEnd w:id="6"/>
    </w:p>
    <w:p w14:paraId="21FC718E" w14:textId="77777777" w:rsidR="006C7DF4" w:rsidRPr="00E1559C" w:rsidRDefault="006C7DF4" w:rsidP="006C7DF4">
      <w:pPr>
        <w:pStyle w:val="afff9"/>
      </w:pPr>
      <w:r w:rsidRPr="007F29CE">
        <w:rPr>
          <w:rFonts w:hint="eastAsia"/>
        </w:rPr>
        <w:t>黑色金属冶炼和压延加工业</w:t>
      </w:r>
      <w:r>
        <w:rPr>
          <w:rFonts w:hint="eastAsia"/>
        </w:rPr>
        <w:t>主要包括炼铁、炼钢等工业企业，</w:t>
      </w:r>
      <w:r w:rsidRPr="00E1559C">
        <w:rPr>
          <w:rFonts w:hint="eastAsia"/>
        </w:rPr>
        <w:t>附录A.1以钢铁企业为例，给出了</w:t>
      </w:r>
      <w:r>
        <w:rPr>
          <w:rFonts w:hint="eastAsia"/>
        </w:rPr>
        <w:t>生产主要流程图、余热回收系数、余热回收系数的估算。</w:t>
      </w:r>
    </w:p>
    <w:p w14:paraId="6C9D29DA" w14:textId="77777777" w:rsidR="006C7DF4" w:rsidRDefault="006C7DF4" w:rsidP="006C7DF4">
      <w:pPr>
        <w:pStyle w:val="a0"/>
        <w:numPr>
          <w:ilvl w:val="0"/>
          <w:numId w:val="0"/>
        </w:numPr>
      </w:pPr>
      <w:bookmarkStart w:id="7" w:name="_Hlk170831698"/>
      <w:r>
        <w:rPr>
          <w:rFonts w:hint="eastAsia"/>
        </w:rPr>
        <w:t>5</w:t>
      </w:r>
      <w:r>
        <w:t>.2.2 有色金属冶炼业</w:t>
      </w:r>
    </w:p>
    <w:p w14:paraId="645B8528" w14:textId="77777777" w:rsidR="006C7DF4" w:rsidRPr="00E1559C" w:rsidRDefault="006C7DF4" w:rsidP="006C7DF4">
      <w:pPr>
        <w:pStyle w:val="afff9"/>
      </w:pPr>
      <w:r w:rsidRPr="00AF31FA">
        <w:rPr>
          <w:rFonts w:hint="eastAsia"/>
        </w:rPr>
        <w:t>有色金属冶炼业</w:t>
      </w:r>
      <w:r>
        <w:rPr>
          <w:rFonts w:hint="eastAsia"/>
        </w:rPr>
        <w:t>主要包括生产铜、</w:t>
      </w:r>
      <w:r w:rsidRPr="00AF31FA">
        <w:rPr>
          <w:rFonts w:hint="eastAsia"/>
        </w:rPr>
        <w:t>铝、镁、锌</w:t>
      </w:r>
      <w:r>
        <w:rPr>
          <w:rFonts w:hint="eastAsia"/>
        </w:rPr>
        <w:t>等工业企业，</w:t>
      </w:r>
      <w:r w:rsidRPr="00E1559C">
        <w:rPr>
          <w:rFonts w:hint="eastAsia"/>
        </w:rPr>
        <w:t>附录A.</w:t>
      </w:r>
      <w:r>
        <w:t>2</w:t>
      </w:r>
      <w:r w:rsidRPr="00E1559C">
        <w:rPr>
          <w:rFonts w:hint="eastAsia"/>
        </w:rPr>
        <w:t>以</w:t>
      </w:r>
      <w:r>
        <w:rPr>
          <w:rFonts w:hint="eastAsia"/>
        </w:rPr>
        <w:t>铜冶炼</w:t>
      </w:r>
      <w:r w:rsidRPr="00E1559C">
        <w:rPr>
          <w:rFonts w:hint="eastAsia"/>
        </w:rPr>
        <w:t>企业为例，给出了</w:t>
      </w:r>
      <w:r>
        <w:rPr>
          <w:rFonts w:hint="eastAsia"/>
        </w:rPr>
        <w:t>生产主要流程图、余热回收系数、余热回收系数的估算。</w:t>
      </w:r>
    </w:p>
    <w:p w14:paraId="26103E34" w14:textId="77777777" w:rsidR="006C7DF4" w:rsidRDefault="006C7DF4" w:rsidP="006C7DF4">
      <w:pPr>
        <w:pStyle w:val="a0"/>
        <w:numPr>
          <w:ilvl w:val="0"/>
          <w:numId w:val="0"/>
        </w:numPr>
      </w:pPr>
      <w:r>
        <w:rPr>
          <w:rFonts w:hint="eastAsia"/>
        </w:rPr>
        <w:t>5</w:t>
      </w:r>
      <w:r>
        <w:t>.2.3石油、煤炭及其他燃料加工业</w:t>
      </w:r>
    </w:p>
    <w:p w14:paraId="582F0F3B" w14:textId="77777777" w:rsidR="006C7DF4" w:rsidRPr="00E1559C" w:rsidRDefault="006C7DF4" w:rsidP="006C7DF4">
      <w:pPr>
        <w:pStyle w:val="afff9"/>
      </w:pPr>
      <w:r>
        <w:t>石油、煤炭及其他燃料加工业</w:t>
      </w:r>
      <w:r>
        <w:rPr>
          <w:rFonts w:hint="eastAsia"/>
        </w:rPr>
        <w:t>主要包括炼油、炼焦等工业企业，</w:t>
      </w:r>
      <w:r w:rsidRPr="00E1559C">
        <w:rPr>
          <w:rFonts w:hint="eastAsia"/>
        </w:rPr>
        <w:t>附录A.</w:t>
      </w:r>
      <w:r>
        <w:t>3</w:t>
      </w:r>
      <w:r w:rsidRPr="00E1559C">
        <w:rPr>
          <w:rFonts w:hint="eastAsia"/>
        </w:rPr>
        <w:t>以</w:t>
      </w:r>
      <w:r>
        <w:rPr>
          <w:rFonts w:hint="eastAsia"/>
        </w:rPr>
        <w:t>炼油</w:t>
      </w:r>
      <w:r w:rsidRPr="00E1559C">
        <w:rPr>
          <w:rFonts w:hint="eastAsia"/>
        </w:rPr>
        <w:t>企业为例，给出了</w:t>
      </w:r>
      <w:r>
        <w:rPr>
          <w:rFonts w:hint="eastAsia"/>
        </w:rPr>
        <w:t>生产主要流程图、余热回收系数、余热回收系数的估算。</w:t>
      </w:r>
    </w:p>
    <w:p w14:paraId="20682912" w14:textId="77777777" w:rsidR="006C7DF4" w:rsidRDefault="006C7DF4" w:rsidP="006C7DF4">
      <w:pPr>
        <w:pStyle w:val="a0"/>
        <w:numPr>
          <w:ilvl w:val="0"/>
          <w:numId w:val="0"/>
        </w:numPr>
      </w:pPr>
      <w:r>
        <w:rPr>
          <w:rFonts w:hint="eastAsia"/>
        </w:rPr>
        <w:t>5</w:t>
      </w:r>
      <w:r>
        <w:t>.2.4</w:t>
      </w:r>
      <w:r w:rsidRPr="00426050">
        <w:rPr>
          <w:rFonts w:hint="eastAsia"/>
        </w:rPr>
        <w:t>无机化工制造业</w:t>
      </w:r>
    </w:p>
    <w:p w14:paraId="56FC5AD3" w14:textId="77777777" w:rsidR="006C7DF4" w:rsidRPr="00E1559C" w:rsidRDefault="006C7DF4" w:rsidP="006C7DF4">
      <w:pPr>
        <w:pStyle w:val="afff9"/>
      </w:pPr>
      <w:r>
        <w:rPr>
          <w:rFonts w:hint="eastAsia"/>
        </w:rPr>
        <w:t>无机化工制造业主要包括生产硫酸、硝酸、纯碱等工业企业，</w:t>
      </w:r>
      <w:r w:rsidRPr="00E1559C">
        <w:rPr>
          <w:rFonts w:hint="eastAsia"/>
        </w:rPr>
        <w:t>附录A.</w:t>
      </w:r>
      <w:r>
        <w:t>4</w:t>
      </w:r>
      <w:r w:rsidRPr="00E1559C">
        <w:rPr>
          <w:rFonts w:hint="eastAsia"/>
        </w:rPr>
        <w:t>以</w:t>
      </w:r>
      <w:r>
        <w:rPr>
          <w:rFonts w:hint="eastAsia"/>
        </w:rPr>
        <w:t>纯碱</w:t>
      </w:r>
      <w:r w:rsidRPr="00E1559C">
        <w:rPr>
          <w:rFonts w:hint="eastAsia"/>
        </w:rPr>
        <w:t>企业为例，给出了</w:t>
      </w:r>
      <w:r>
        <w:rPr>
          <w:rFonts w:hint="eastAsia"/>
        </w:rPr>
        <w:t>生产主要流程图、余热回收系数、余热回收系数的估算。</w:t>
      </w:r>
    </w:p>
    <w:p w14:paraId="2A352ED7" w14:textId="77777777" w:rsidR="006C7DF4" w:rsidRDefault="006C7DF4" w:rsidP="006C7DF4">
      <w:pPr>
        <w:pStyle w:val="a0"/>
        <w:numPr>
          <w:ilvl w:val="0"/>
          <w:numId w:val="0"/>
        </w:numPr>
      </w:pPr>
      <w:r>
        <w:rPr>
          <w:rFonts w:hint="eastAsia"/>
        </w:rPr>
        <w:t>5</w:t>
      </w:r>
      <w:r>
        <w:t>.2.5非金属</w:t>
      </w:r>
      <w:r>
        <w:rPr>
          <w:rFonts w:hint="eastAsia"/>
        </w:rPr>
        <w:t>制造业</w:t>
      </w:r>
    </w:p>
    <w:p w14:paraId="5552ADF2" w14:textId="77777777" w:rsidR="006C7DF4" w:rsidRPr="00E1559C" w:rsidRDefault="006C7DF4" w:rsidP="006C7DF4">
      <w:pPr>
        <w:pStyle w:val="afff9"/>
      </w:pPr>
      <w:r>
        <w:rPr>
          <w:rFonts w:hint="eastAsia"/>
        </w:rPr>
        <w:t>非金属制造业主要包括生产水泥、玻璃、陶瓷等工业企业，</w:t>
      </w:r>
      <w:r w:rsidRPr="00E1559C">
        <w:rPr>
          <w:rFonts w:hint="eastAsia"/>
        </w:rPr>
        <w:t>附录A.</w:t>
      </w:r>
      <w:r>
        <w:t>5</w:t>
      </w:r>
      <w:r w:rsidRPr="00E1559C">
        <w:rPr>
          <w:rFonts w:hint="eastAsia"/>
        </w:rPr>
        <w:t>以</w:t>
      </w:r>
      <w:r>
        <w:rPr>
          <w:rFonts w:hint="eastAsia"/>
        </w:rPr>
        <w:t>水泥</w:t>
      </w:r>
      <w:r w:rsidRPr="00E1559C">
        <w:rPr>
          <w:rFonts w:hint="eastAsia"/>
        </w:rPr>
        <w:t>企业为例，</w:t>
      </w:r>
      <w:bookmarkEnd w:id="5"/>
      <w:r w:rsidRPr="00E1559C">
        <w:rPr>
          <w:rFonts w:hint="eastAsia"/>
        </w:rPr>
        <w:t>给出了</w:t>
      </w:r>
      <w:r>
        <w:rPr>
          <w:rFonts w:hint="eastAsia"/>
        </w:rPr>
        <w:t>生产主要流程图、余热回收系数、余热回收系数的估算。</w:t>
      </w:r>
    </w:p>
    <w:p w14:paraId="5FE7ED76" w14:textId="77777777" w:rsidR="006C7DF4" w:rsidRPr="00B7241B" w:rsidRDefault="006C7DF4" w:rsidP="006C7DF4">
      <w:pPr>
        <w:pStyle w:val="afff9"/>
      </w:pPr>
    </w:p>
    <w:p w14:paraId="5F8DABD2" w14:textId="77777777" w:rsidR="006C7DF4" w:rsidRDefault="006C7DF4" w:rsidP="006C7DF4">
      <w:pPr>
        <w:pStyle w:val="afff9"/>
        <w:ind w:firstLineChars="0" w:firstLine="0"/>
      </w:pPr>
    </w:p>
    <w:p w14:paraId="59057CF7" w14:textId="77777777" w:rsidR="006C7DF4" w:rsidRDefault="006C7DF4" w:rsidP="006C7DF4">
      <w:pPr>
        <w:pStyle w:val="afff9"/>
        <w:ind w:firstLineChars="0" w:firstLine="0"/>
      </w:pPr>
    </w:p>
    <w:p w14:paraId="4297FC3A" w14:textId="77777777" w:rsidR="006C7DF4" w:rsidRDefault="006C7DF4" w:rsidP="006C7DF4">
      <w:pPr>
        <w:pStyle w:val="afff9"/>
        <w:ind w:firstLineChars="0" w:firstLine="0"/>
      </w:pPr>
    </w:p>
    <w:p w14:paraId="5BB41782" w14:textId="77777777" w:rsidR="006C7DF4" w:rsidRDefault="006C7DF4" w:rsidP="006C7DF4">
      <w:pPr>
        <w:pStyle w:val="afff9"/>
        <w:ind w:firstLineChars="0" w:firstLine="0"/>
      </w:pPr>
    </w:p>
    <w:p w14:paraId="26F6B949" w14:textId="77777777" w:rsidR="006C7DF4" w:rsidRDefault="006C7DF4" w:rsidP="006C7DF4">
      <w:pPr>
        <w:pStyle w:val="afff9"/>
        <w:ind w:firstLineChars="0" w:firstLine="0"/>
      </w:pPr>
    </w:p>
    <w:p w14:paraId="622EDDF0" w14:textId="77777777" w:rsidR="006C7DF4" w:rsidRDefault="006C7DF4" w:rsidP="006C7DF4">
      <w:pPr>
        <w:pStyle w:val="afff9"/>
        <w:ind w:firstLineChars="0" w:firstLine="0"/>
      </w:pPr>
    </w:p>
    <w:p w14:paraId="3B0537C6" w14:textId="77777777" w:rsidR="006C7DF4" w:rsidRDefault="006C7DF4" w:rsidP="006C7DF4">
      <w:pPr>
        <w:pStyle w:val="afff9"/>
        <w:ind w:firstLineChars="0" w:firstLine="0"/>
      </w:pPr>
    </w:p>
    <w:p w14:paraId="52397CDF" w14:textId="77777777" w:rsidR="006C7DF4" w:rsidRDefault="006C7DF4" w:rsidP="006C7DF4">
      <w:pPr>
        <w:pStyle w:val="afff9"/>
        <w:ind w:firstLineChars="0" w:firstLine="0"/>
      </w:pPr>
    </w:p>
    <w:p w14:paraId="02785DF8" w14:textId="5ABE06B4" w:rsidR="006C7DF4" w:rsidRDefault="006C7DF4">
      <w:pPr>
        <w:widowControl/>
        <w:wordWrap/>
        <w:autoSpaceDE/>
        <w:autoSpaceDN/>
        <w:jc w:val="left"/>
        <w:rPr>
          <w:rFonts w:ascii="宋体" w:eastAsia="宋体" w:hAnsi="Times New Roman" w:cs="Times New Roman"/>
          <w:noProof/>
          <w:kern w:val="0"/>
          <w:szCs w:val="20"/>
        </w:rPr>
      </w:pPr>
      <w:r>
        <w:br w:type="page"/>
      </w:r>
    </w:p>
    <w:p w14:paraId="47142006" w14:textId="77777777" w:rsidR="006C7DF4" w:rsidRDefault="006C7DF4" w:rsidP="006C7DF4">
      <w:pPr>
        <w:pStyle w:val="afff9"/>
        <w:ind w:firstLineChars="0" w:firstLine="0"/>
      </w:pPr>
    </w:p>
    <w:bookmarkEnd w:id="7"/>
    <w:p w14:paraId="5EB9963C" w14:textId="77777777" w:rsidR="006C7DF4" w:rsidRDefault="006C7DF4" w:rsidP="006C7DF4">
      <w:pPr>
        <w:pStyle w:val="aa"/>
        <w:spacing w:after="156"/>
      </w:pPr>
      <w:r>
        <w:br/>
      </w:r>
      <w:bookmarkStart w:id="8" w:name="_Hlk172490354"/>
      <w:r>
        <w:rPr>
          <w:rFonts w:hint="eastAsia"/>
        </w:rPr>
        <w:t>（规范性附录）</w:t>
      </w:r>
      <w:r>
        <w:br/>
      </w:r>
      <w:r>
        <w:rPr>
          <w:rFonts w:hint="eastAsia"/>
        </w:rPr>
        <w:t>工业余热总量计算原理</w:t>
      </w:r>
    </w:p>
    <w:p w14:paraId="10C55CE9" w14:textId="77777777" w:rsidR="006C7DF4" w:rsidRDefault="006C7DF4" w:rsidP="006C7DF4">
      <w:pPr>
        <w:pStyle w:val="ab"/>
        <w:numPr>
          <w:ilvl w:val="0"/>
          <w:numId w:val="0"/>
        </w:numPr>
        <w:spacing w:before="312" w:after="312"/>
      </w:pPr>
      <w:r>
        <w:rPr>
          <w:rFonts w:hint="eastAsia"/>
        </w:rPr>
        <w:t>A</w:t>
      </w:r>
      <w:r>
        <w:t>.1黑色金属冶炼和压延加工业</w:t>
      </w:r>
    </w:p>
    <w:p w14:paraId="7E8A0A57" w14:textId="77777777" w:rsidR="006C7DF4" w:rsidRDefault="006C7DF4" w:rsidP="006C7DF4">
      <w:pPr>
        <w:pStyle w:val="ab"/>
        <w:numPr>
          <w:ilvl w:val="0"/>
          <w:numId w:val="0"/>
        </w:numPr>
        <w:spacing w:before="312" w:after="312"/>
        <w:outlineLvl w:val="2"/>
      </w:pPr>
      <w:r>
        <w:rPr>
          <w:rFonts w:hint="eastAsia"/>
        </w:rPr>
        <w:t>A.</w:t>
      </w:r>
      <w:r>
        <w:t>1.1</w:t>
      </w:r>
      <w:r>
        <w:rPr>
          <w:rFonts w:hint="eastAsia"/>
        </w:rPr>
        <w:t>钢铁厂生产主要流程见图A.</w:t>
      </w:r>
      <w:r>
        <w:t>1</w:t>
      </w:r>
    </w:p>
    <w:p w14:paraId="10BBB88C" w14:textId="77777777" w:rsidR="006C7DF4" w:rsidRPr="00620599" w:rsidRDefault="006C7DF4" w:rsidP="006C7DF4">
      <w:pPr>
        <w:pStyle w:val="afff9"/>
      </w:pPr>
    </w:p>
    <w:p w14:paraId="0CA39FF7" w14:textId="35429E0E" w:rsidR="006C7DF4" w:rsidRPr="001A26C4" w:rsidRDefault="006C7DF4" w:rsidP="006C7DF4">
      <w:pPr>
        <w:pStyle w:val="afff9"/>
        <w:ind w:firstLineChars="0" w:firstLine="0"/>
        <w:jc w:val="center"/>
      </w:pPr>
      <w:r>
        <w:drawing>
          <wp:inline distT="0" distB="0" distL="0" distR="0" wp14:anchorId="44A1E601" wp14:editId="2D1261E7">
            <wp:extent cx="3051810" cy="138938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51810" cy="1389380"/>
                    </a:xfrm>
                    <a:prstGeom prst="rect">
                      <a:avLst/>
                    </a:prstGeom>
                    <a:noFill/>
                    <a:ln>
                      <a:noFill/>
                    </a:ln>
                  </pic:spPr>
                </pic:pic>
              </a:graphicData>
            </a:graphic>
          </wp:inline>
        </w:drawing>
      </w:r>
    </w:p>
    <w:p w14:paraId="7C3C76AE" w14:textId="77777777" w:rsidR="006C7DF4" w:rsidRDefault="006C7DF4" w:rsidP="006C7DF4">
      <w:pPr>
        <w:pStyle w:val="a6"/>
        <w:spacing w:before="156" w:after="156"/>
      </w:pPr>
      <w:r>
        <w:rPr>
          <w:rFonts w:hint="eastAsia"/>
        </w:rPr>
        <w:t>钢铁厂生产主要流程</w:t>
      </w:r>
    </w:p>
    <w:p w14:paraId="36A1FB01" w14:textId="77777777" w:rsidR="006C7DF4" w:rsidRDefault="006C7DF4" w:rsidP="006C7DF4">
      <w:pPr>
        <w:pStyle w:val="afff9"/>
      </w:pPr>
      <w:r>
        <w:t>钢铁厂</w:t>
      </w:r>
      <w:r>
        <w:rPr>
          <w:rFonts w:hint="eastAsia"/>
        </w:rPr>
        <w:t>工艺流程可分为5个工序、炼焦、烧结、炼铁、炼钢以及轧钢。</w:t>
      </w:r>
    </w:p>
    <w:p w14:paraId="7F2730B3" w14:textId="77777777" w:rsidR="006C7DF4" w:rsidRPr="001964E9" w:rsidRDefault="006C7DF4" w:rsidP="006C7DF4">
      <w:pPr>
        <w:pStyle w:val="ab"/>
        <w:numPr>
          <w:ilvl w:val="0"/>
          <w:numId w:val="0"/>
        </w:numPr>
        <w:spacing w:before="312" w:after="312"/>
        <w:outlineLvl w:val="2"/>
      </w:pPr>
      <w:r>
        <w:rPr>
          <w:rFonts w:hint="eastAsia"/>
        </w:rPr>
        <w:t>A.</w:t>
      </w:r>
      <w:r>
        <w:t>1.2</w:t>
      </w:r>
      <w:r>
        <w:rPr>
          <w:rFonts w:hint="eastAsia"/>
        </w:rPr>
        <w:t>钢铁厂余热回收系数见表A.</w:t>
      </w:r>
      <w:r>
        <w:t>1</w:t>
      </w:r>
    </w:p>
    <w:p w14:paraId="1D842CFA" w14:textId="77777777" w:rsidR="006C7DF4" w:rsidRPr="007F29CE" w:rsidRDefault="006C7DF4" w:rsidP="006C7DF4">
      <w:pPr>
        <w:pStyle w:val="a9"/>
        <w:spacing w:before="156" w:after="156"/>
      </w:pPr>
      <w:r w:rsidRPr="001A26C4">
        <w:rPr>
          <w:rFonts w:hint="eastAsia"/>
        </w:rPr>
        <w:t>钢铁厂余热回收系数</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0"/>
      </w:tblGrid>
      <w:tr w:rsidR="006C7DF4" w14:paraId="5340726C" w14:textId="77777777" w:rsidTr="00B36CD8">
        <w:tc>
          <w:tcPr>
            <w:tcW w:w="3190" w:type="dxa"/>
            <w:tcBorders>
              <w:top w:val="single" w:sz="8" w:space="0" w:color="auto"/>
              <w:bottom w:val="single" w:sz="8" w:space="0" w:color="auto"/>
            </w:tcBorders>
            <w:shd w:val="clear" w:color="auto" w:fill="auto"/>
            <w:vAlign w:val="center"/>
          </w:tcPr>
          <w:p w14:paraId="72BE46AA" w14:textId="77777777" w:rsidR="006C7DF4" w:rsidRPr="00025480" w:rsidRDefault="006C7DF4" w:rsidP="00B36CD8">
            <w:pPr>
              <w:jc w:val="center"/>
              <w:rPr>
                <w:rFonts w:ascii="宋体"/>
                <w:sz w:val="18"/>
              </w:rPr>
            </w:pPr>
            <w:r w:rsidRPr="00025480">
              <w:rPr>
                <w:rFonts w:ascii="宋体" w:hint="eastAsia"/>
                <w:sz w:val="18"/>
              </w:rPr>
              <w:t>流程</w:t>
            </w:r>
          </w:p>
        </w:tc>
        <w:tc>
          <w:tcPr>
            <w:tcW w:w="3190" w:type="dxa"/>
            <w:tcBorders>
              <w:top w:val="single" w:sz="8" w:space="0" w:color="auto"/>
              <w:bottom w:val="single" w:sz="8" w:space="0" w:color="auto"/>
            </w:tcBorders>
            <w:shd w:val="clear" w:color="auto" w:fill="auto"/>
            <w:vAlign w:val="center"/>
          </w:tcPr>
          <w:p w14:paraId="08A9CB6B" w14:textId="77777777" w:rsidR="006C7DF4" w:rsidRPr="00025480" w:rsidRDefault="006C7DF4" w:rsidP="00B36CD8">
            <w:pPr>
              <w:jc w:val="center"/>
              <w:rPr>
                <w:rFonts w:ascii="宋体"/>
                <w:sz w:val="18"/>
              </w:rPr>
            </w:pPr>
            <w:r w:rsidRPr="00025480">
              <w:rPr>
                <w:rFonts w:ascii="宋体" w:hint="eastAsia"/>
                <w:sz w:val="18"/>
              </w:rPr>
              <w:t>产品</w:t>
            </w:r>
          </w:p>
        </w:tc>
        <w:tc>
          <w:tcPr>
            <w:tcW w:w="3190" w:type="dxa"/>
            <w:tcBorders>
              <w:top w:val="single" w:sz="8" w:space="0" w:color="auto"/>
              <w:bottom w:val="single" w:sz="8" w:space="0" w:color="auto"/>
            </w:tcBorders>
            <w:shd w:val="clear" w:color="auto" w:fill="auto"/>
            <w:vAlign w:val="center"/>
          </w:tcPr>
          <w:p w14:paraId="74ED6B76" w14:textId="77777777" w:rsidR="006C7DF4" w:rsidRPr="00025480" w:rsidRDefault="006C7DF4" w:rsidP="00B36CD8">
            <w:pPr>
              <w:jc w:val="center"/>
              <w:rPr>
                <w:rFonts w:ascii="宋体"/>
                <w:sz w:val="18"/>
              </w:rPr>
            </w:pPr>
            <w:r w:rsidRPr="00025480">
              <w:rPr>
                <w:rFonts w:ascii="宋体" w:hint="eastAsia"/>
                <w:sz w:val="18"/>
              </w:rPr>
              <w:t>余热回收系数</w:t>
            </w:r>
            <w:r>
              <w:rPr>
                <w:rFonts w:ascii="宋体" w:hint="eastAsia"/>
                <w:sz w:val="18"/>
              </w:rPr>
              <w:t>（</w:t>
            </w:r>
            <w:r w:rsidRPr="00025480">
              <w:rPr>
                <w:rFonts w:ascii="宋体" w:hint="eastAsia"/>
                <w:sz w:val="18"/>
              </w:rPr>
              <w:t>MJ/t</w:t>
            </w:r>
            <w:r>
              <w:rPr>
                <w:rFonts w:ascii="宋体" w:hint="eastAsia"/>
                <w:sz w:val="18"/>
              </w:rPr>
              <w:t>）</w:t>
            </w:r>
          </w:p>
        </w:tc>
      </w:tr>
      <w:tr w:rsidR="006C7DF4" w14:paraId="0533BAA5" w14:textId="77777777" w:rsidTr="00B36CD8">
        <w:tc>
          <w:tcPr>
            <w:tcW w:w="3190" w:type="dxa"/>
            <w:tcBorders>
              <w:top w:val="single" w:sz="8" w:space="0" w:color="auto"/>
            </w:tcBorders>
            <w:shd w:val="clear" w:color="auto" w:fill="auto"/>
            <w:vAlign w:val="center"/>
          </w:tcPr>
          <w:p w14:paraId="6A726A14" w14:textId="77777777" w:rsidR="006C7DF4" w:rsidRPr="00025480" w:rsidRDefault="006C7DF4" w:rsidP="00B36CD8">
            <w:pPr>
              <w:jc w:val="center"/>
              <w:rPr>
                <w:rFonts w:ascii="宋体"/>
                <w:sz w:val="18"/>
              </w:rPr>
            </w:pPr>
            <w:r w:rsidRPr="00025480">
              <w:rPr>
                <w:rFonts w:ascii="宋体" w:hint="eastAsia"/>
                <w:sz w:val="18"/>
              </w:rPr>
              <w:t>炼焦</w:t>
            </w:r>
          </w:p>
        </w:tc>
        <w:tc>
          <w:tcPr>
            <w:tcW w:w="3190" w:type="dxa"/>
            <w:tcBorders>
              <w:top w:val="single" w:sz="8" w:space="0" w:color="auto"/>
            </w:tcBorders>
            <w:shd w:val="clear" w:color="auto" w:fill="auto"/>
            <w:vAlign w:val="center"/>
          </w:tcPr>
          <w:p w14:paraId="425C8118" w14:textId="77777777" w:rsidR="006C7DF4" w:rsidRPr="00025480" w:rsidRDefault="006C7DF4" w:rsidP="00B36CD8">
            <w:pPr>
              <w:jc w:val="center"/>
              <w:rPr>
                <w:rFonts w:ascii="宋体"/>
                <w:sz w:val="18"/>
              </w:rPr>
            </w:pPr>
            <w:r w:rsidRPr="00025480">
              <w:rPr>
                <w:rFonts w:ascii="宋体" w:hint="eastAsia"/>
                <w:sz w:val="18"/>
              </w:rPr>
              <w:t>焦炭</w:t>
            </w:r>
          </w:p>
        </w:tc>
        <w:tc>
          <w:tcPr>
            <w:tcW w:w="3190" w:type="dxa"/>
            <w:tcBorders>
              <w:top w:val="single" w:sz="8" w:space="0" w:color="auto"/>
            </w:tcBorders>
            <w:shd w:val="clear" w:color="auto" w:fill="auto"/>
            <w:vAlign w:val="center"/>
          </w:tcPr>
          <w:p w14:paraId="71D14AE9" w14:textId="77777777" w:rsidR="006C7DF4" w:rsidRPr="00025480" w:rsidRDefault="006C7DF4" w:rsidP="00B36CD8">
            <w:pPr>
              <w:jc w:val="center"/>
              <w:rPr>
                <w:rFonts w:ascii="宋体"/>
                <w:sz w:val="18"/>
              </w:rPr>
            </w:pPr>
            <w:r w:rsidRPr="00025480">
              <w:rPr>
                <w:rFonts w:ascii="宋体" w:hint="eastAsia"/>
                <w:sz w:val="18"/>
              </w:rPr>
              <w:t>1870.74</w:t>
            </w:r>
          </w:p>
        </w:tc>
      </w:tr>
      <w:tr w:rsidR="006C7DF4" w14:paraId="4BFD6C31" w14:textId="77777777" w:rsidTr="00B36CD8">
        <w:tc>
          <w:tcPr>
            <w:tcW w:w="3190" w:type="dxa"/>
            <w:shd w:val="clear" w:color="auto" w:fill="auto"/>
            <w:vAlign w:val="center"/>
          </w:tcPr>
          <w:p w14:paraId="2C8BF1EE" w14:textId="77777777" w:rsidR="006C7DF4" w:rsidRPr="00025480" w:rsidRDefault="006C7DF4" w:rsidP="00B36CD8">
            <w:pPr>
              <w:jc w:val="center"/>
              <w:rPr>
                <w:rFonts w:ascii="宋体"/>
                <w:sz w:val="18"/>
              </w:rPr>
            </w:pPr>
            <w:r w:rsidRPr="00025480">
              <w:rPr>
                <w:rFonts w:ascii="宋体" w:hint="eastAsia"/>
                <w:sz w:val="18"/>
              </w:rPr>
              <w:t>烧结</w:t>
            </w:r>
          </w:p>
        </w:tc>
        <w:tc>
          <w:tcPr>
            <w:tcW w:w="3190" w:type="dxa"/>
            <w:shd w:val="clear" w:color="auto" w:fill="auto"/>
            <w:vAlign w:val="center"/>
          </w:tcPr>
          <w:p w14:paraId="0FCD14D3" w14:textId="77777777" w:rsidR="006C7DF4" w:rsidRPr="00025480" w:rsidRDefault="006C7DF4" w:rsidP="00B36CD8">
            <w:pPr>
              <w:jc w:val="center"/>
              <w:rPr>
                <w:rFonts w:ascii="宋体"/>
                <w:sz w:val="18"/>
              </w:rPr>
            </w:pPr>
            <w:r w:rsidRPr="00025480">
              <w:rPr>
                <w:rFonts w:ascii="宋体" w:hint="eastAsia"/>
                <w:sz w:val="18"/>
              </w:rPr>
              <w:t>烧结矿</w:t>
            </w:r>
          </w:p>
        </w:tc>
        <w:tc>
          <w:tcPr>
            <w:tcW w:w="3190" w:type="dxa"/>
            <w:shd w:val="clear" w:color="auto" w:fill="auto"/>
            <w:vAlign w:val="center"/>
          </w:tcPr>
          <w:p w14:paraId="49A4A291" w14:textId="77777777" w:rsidR="006C7DF4" w:rsidRPr="00025480" w:rsidRDefault="006C7DF4" w:rsidP="00B36CD8">
            <w:pPr>
              <w:jc w:val="center"/>
              <w:rPr>
                <w:rFonts w:ascii="宋体"/>
                <w:sz w:val="18"/>
              </w:rPr>
            </w:pPr>
            <w:r w:rsidRPr="00025480">
              <w:rPr>
                <w:rFonts w:ascii="宋体" w:hint="eastAsia"/>
                <w:sz w:val="18"/>
              </w:rPr>
              <w:t>376.96</w:t>
            </w:r>
          </w:p>
        </w:tc>
      </w:tr>
      <w:tr w:rsidR="006C7DF4" w14:paraId="46B89006" w14:textId="77777777" w:rsidTr="00B36CD8">
        <w:tc>
          <w:tcPr>
            <w:tcW w:w="3190" w:type="dxa"/>
            <w:shd w:val="clear" w:color="auto" w:fill="auto"/>
            <w:vAlign w:val="center"/>
          </w:tcPr>
          <w:p w14:paraId="542C73A2" w14:textId="77777777" w:rsidR="006C7DF4" w:rsidRPr="00025480" w:rsidRDefault="006C7DF4" w:rsidP="00B36CD8">
            <w:pPr>
              <w:jc w:val="center"/>
              <w:rPr>
                <w:rFonts w:ascii="宋体"/>
                <w:sz w:val="18"/>
              </w:rPr>
            </w:pPr>
            <w:r w:rsidRPr="00025480">
              <w:rPr>
                <w:rFonts w:ascii="宋体" w:hint="eastAsia"/>
                <w:sz w:val="18"/>
              </w:rPr>
              <w:t>高炉炼铁</w:t>
            </w:r>
          </w:p>
        </w:tc>
        <w:tc>
          <w:tcPr>
            <w:tcW w:w="3190" w:type="dxa"/>
            <w:shd w:val="clear" w:color="auto" w:fill="auto"/>
            <w:vAlign w:val="center"/>
          </w:tcPr>
          <w:p w14:paraId="485CF3E7" w14:textId="77777777" w:rsidR="006C7DF4" w:rsidRPr="00025480" w:rsidRDefault="006C7DF4" w:rsidP="00B36CD8">
            <w:pPr>
              <w:jc w:val="center"/>
              <w:rPr>
                <w:rFonts w:ascii="宋体"/>
                <w:sz w:val="18"/>
              </w:rPr>
            </w:pPr>
            <w:r w:rsidRPr="00025480">
              <w:rPr>
                <w:rFonts w:ascii="宋体" w:hint="eastAsia"/>
                <w:sz w:val="18"/>
              </w:rPr>
              <w:t>生铁</w:t>
            </w:r>
          </w:p>
        </w:tc>
        <w:tc>
          <w:tcPr>
            <w:tcW w:w="3190" w:type="dxa"/>
            <w:shd w:val="clear" w:color="auto" w:fill="auto"/>
            <w:vAlign w:val="center"/>
          </w:tcPr>
          <w:p w14:paraId="3105CDE5" w14:textId="77777777" w:rsidR="006C7DF4" w:rsidRPr="00025480" w:rsidRDefault="006C7DF4" w:rsidP="00B36CD8">
            <w:pPr>
              <w:jc w:val="center"/>
              <w:rPr>
                <w:rFonts w:ascii="宋体"/>
                <w:sz w:val="18"/>
              </w:rPr>
            </w:pPr>
            <w:r w:rsidRPr="00025480">
              <w:rPr>
                <w:rFonts w:ascii="宋体" w:hint="eastAsia"/>
                <w:sz w:val="18"/>
              </w:rPr>
              <w:t>2725.94</w:t>
            </w:r>
          </w:p>
        </w:tc>
      </w:tr>
      <w:tr w:rsidR="006C7DF4" w14:paraId="0250D1B6" w14:textId="77777777" w:rsidTr="00B36CD8">
        <w:tc>
          <w:tcPr>
            <w:tcW w:w="3190" w:type="dxa"/>
            <w:shd w:val="clear" w:color="auto" w:fill="auto"/>
            <w:vAlign w:val="center"/>
          </w:tcPr>
          <w:p w14:paraId="317A1B1C" w14:textId="77777777" w:rsidR="006C7DF4" w:rsidRPr="00025480" w:rsidRDefault="006C7DF4" w:rsidP="00B36CD8">
            <w:pPr>
              <w:jc w:val="center"/>
              <w:rPr>
                <w:rFonts w:ascii="宋体"/>
                <w:sz w:val="18"/>
              </w:rPr>
            </w:pPr>
            <w:r w:rsidRPr="00025480">
              <w:rPr>
                <w:rFonts w:ascii="宋体" w:hint="eastAsia"/>
                <w:sz w:val="18"/>
              </w:rPr>
              <w:t>转炉炼钢</w:t>
            </w:r>
          </w:p>
        </w:tc>
        <w:tc>
          <w:tcPr>
            <w:tcW w:w="3190" w:type="dxa"/>
            <w:shd w:val="clear" w:color="auto" w:fill="auto"/>
            <w:vAlign w:val="center"/>
          </w:tcPr>
          <w:p w14:paraId="346ECE59" w14:textId="77777777" w:rsidR="006C7DF4" w:rsidRPr="00025480" w:rsidRDefault="006C7DF4" w:rsidP="00B36CD8">
            <w:pPr>
              <w:jc w:val="center"/>
              <w:rPr>
                <w:rFonts w:ascii="宋体"/>
                <w:sz w:val="18"/>
              </w:rPr>
            </w:pPr>
            <w:r w:rsidRPr="00025480">
              <w:rPr>
                <w:rFonts w:ascii="宋体" w:hint="eastAsia"/>
                <w:sz w:val="18"/>
              </w:rPr>
              <w:t>粗钢</w:t>
            </w:r>
          </w:p>
        </w:tc>
        <w:tc>
          <w:tcPr>
            <w:tcW w:w="3190" w:type="dxa"/>
            <w:shd w:val="clear" w:color="auto" w:fill="auto"/>
            <w:vAlign w:val="center"/>
          </w:tcPr>
          <w:p w14:paraId="19EF099F" w14:textId="77777777" w:rsidR="006C7DF4" w:rsidRPr="00025480" w:rsidRDefault="006C7DF4" w:rsidP="00B36CD8">
            <w:pPr>
              <w:jc w:val="center"/>
              <w:rPr>
                <w:rFonts w:ascii="宋体"/>
                <w:sz w:val="18"/>
              </w:rPr>
            </w:pPr>
            <w:r w:rsidRPr="00025480">
              <w:rPr>
                <w:rFonts w:ascii="宋体" w:hint="eastAsia"/>
                <w:sz w:val="18"/>
              </w:rPr>
              <w:t>907.10</w:t>
            </w:r>
          </w:p>
        </w:tc>
      </w:tr>
      <w:tr w:rsidR="006C7DF4" w14:paraId="4BEA599A" w14:textId="77777777" w:rsidTr="00B36CD8">
        <w:tc>
          <w:tcPr>
            <w:tcW w:w="3190" w:type="dxa"/>
            <w:tcBorders>
              <w:bottom w:val="single" w:sz="4" w:space="0" w:color="auto"/>
            </w:tcBorders>
            <w:shd w:val="clear" w:color="auto" w:fill="auto"/>
            <w:vAlign w:val="center"/>
          </w:tcPr>
          <w:p w14:paraId="7189E863" w14:textId="77777777" w:rsidR="006C7DF4" w:rsidRPr="00025480" w:rsidRDefault="006C7DF4" w:rsidP="00B36CD8">
            <w:pPr>
              <w:jc w:val="center"/>
              <w:rPr>
                <w:rFonts w:ascii="宋体"/>
                <w:sz w:val="18"/>
              </w:rPr>
            </w:pPr>
            <w:r w:rsidRPr="00025480">
              <w:rPr>
                <w:rFonts w:ascii="宋体" w:hint="eastAsia"/>
                <w:sz w:val="18"/>
              </w:rPr>
              <w:t>轧钢</w:t>
            </w:r>
          </w:p>
        </w:tc>
        <w:tc>
          <w:tcPr>
            <w:tcW w:w="3190" w:type="dxa"/>
            <w:tcBorders>
              <w:bottom w:val="single" w:sz="4" w:space="0" w:color="auto"/>
            </w:tcBorders>
            <w:shd w:val="clear" w:color="auto" w:fill="auto"/>
            <w:vAlign w:val="center"/>
          </w:tcPr>
          <w:p w14:paraId="52A523CA" w14:textId="77777777" w:rsidR="006C7DF4" w:rsidRPr="00025480" w:rsidRDefault="006C7DF4" w:rsidP="00B36CD8">
            <w:pPr>
              <w:jc w:val="center"/>
              <w:rPr>
                <w:rFonts w:ascii="宋体"/>
                <w:sz w:val="18"/>
              </w:rPr>
            </w:pPr>
            <w:r w:rsidRPr="00025480">
              <w:rPr>
                <w:rFonts w:ascii="宋体" w:hint="eastAsia"/>
                <w:sz w:val="18"/>
              </w:rPr>
              <w:t>钢材</w:t>
            </w:r>
          </w:p>
        </w:tc>
        <w:tc>
          <w:tcPr>
            <w:tcW w:w="3190" w:type="dxa"/>
            <w:tcBorders>
              <w:bottom w:val="single" w:sz="4" w:space="0" w:color="auto"/>
            </w:tcBorders>
            <w:shd w:val="clear" w:color="auto" w:fill="auto"/>
            <w:vAlign w:val="center"/>
          </w:tcPr>
          <w:p w14:paraId="245AD6AC" w14:textId="77777777" w:rsidR="006C7DF4" w:rsidRPr="00025480" w:rsidRDefault="006C7DF4" w:rsidP="00B36CD8">
            <w:pPr>
              <w:jc w:val="center"/>
              <w:rPr>
                <w:rFonts w:ascii="宋体"/>
                <w:sz w:val="18"/>
              </w:rPr>
            </w:pPr>
            <w:r w:rsidRPr="00025480">
              <w:rPr>
                <w:rFonts w:ascii="宋体" w:hint="eastAsia"/>
                <w:sz w:val="18"/>
              </w:rPr>
              <w:t>423.87</w:t>
            </w:r>
          </w:p>
        </w:tc>
      </w:tr>
    </w:tbl>
    <w:p w14:paraId="787C4FF8" w14:textId="77777777" w:rsidR="006C7DF4" w:rsidRPr="0073259A" w:rsidRDefault="006C7DF4" w:rsidP="006C7DF4">
      <w:pPr>
        <w:pStyle w:val="ab"/>
        <w:numPr>
          <w:ilvl w:val="0"/>
          <w:numId w:val="0"/>
        </w:numPr>
        <w:spacing w:before="312" w:after="312"/>
        <w:outlineLvl w:val="2"/>
      </w:pPr>
      <w:r>
        <w:rPr>
          <w:rFonts w:hint="eastAsia"/>
        </w:rPr>
        <w:t>A.</w:t>
      </w:r>
      <w:r>
        <w:t>1.3</w:t>
      </w:r>
      <w:r>
        <w:rPr>
          <w:rFonts w:hint="eastAsia"/>
        </w:rPr>
        <w:t>钢铁厂余热回收系数的估算</w:t>
      </w:r>
    </w:p>
    <w:p w14:paraId="5414D3EE" w14:textId="77777777" w:rsidR="006C7DF4" w:rsidRDefault="006C7DF4" w:rsidP="006C7DF4">
      <w:pPr>
        <w:pStyle w:val="afff9"/>
      </w:pPr>
      <w:r>
        <w:rPr>
          <w:rFonts w:hint="eastAsia"/>
        </w:rPr>
        <w:t>a）炼焦部分包括焦炭显热，干熄焦发电乏汽余热，初冷器冷却余热以及焦炉废烟气余热，余热量共1</w:t>
      </w:r>
      <w:r>
        <w:t>870.74</w:t>
      </w:r>
      <w:r>
        <w:rPr>
          <w:rFonts w:hint="eastAsia"/>
        </w:rPr>
        <w:t>MJ</w:t>
      </w:r>
      <w:r>
        <w:t>/</w:t>
      </w:r>
      <w:r>
        <w:rPr>
          <w:rFonts w:hint="eastAsia"/>
        </w:rPr>
        <w:t>t。以干熄焦发电乏汽余热为例：</w:t>
      </w:r>
    </w:p>
    <w:p w14:paraId="3E132E99" w14:textId="77777777" w:rsidR="006C7DF4" w:rsidRDefault="006C7DF4" w:rsidP="006C7DF4">
      <w:pPr>
        <w:pStyle w:val="afff9"/>
        <w:jc w:val="right"/>
        <w:rPr>
          <w:vertAlign w:val="subscript"/>
        </w:rPr>
      </w:pPr>
      <w:r>
        <w:rPr>
          <w:rFonts w:hint="eastAsia"/>
        </w:rPr>
        <w:t>Q</w:t>
      </w:r>
      <w:r w:rsidRPr="003F6E1F">
        <w:rPr>
          <w:rFonts w:hint="eastAsia"/>
          <w:vertAlign w:val="subscript"/>
        </w:rPr>
        <w:t>jt</w:t>
      </w:r>
      <w:r>
        <w:rPr>
          <w:rFonts w:hint="eastAsia"/>
        </w:rPr>
        <w:t>=Q</w:t>
      </w:r>
      <w:r w:rsidRPr="003F6E1F">
        <w:rPr>
          <w:rFonts w:hint="eastAsia"/>
          <w:vertAlign w:val="subscript"/>
        </w:rPr>
        <w:t>jt</w:t>
      </w:r>
      <w:r>
        <w:rPr>
          <w:rFonts w:hint="eastAsia"/>
          <w:vertAlign w:val="subscript"/>
        </w:rPr>
        <w:t>i</w:t>
      </w:r>
      <w:r>
        <w:rPr>
          <w:rFonts w:hint="eastAsia"/>
        </w:rPr>
        <w:t>-Q</w:t>
      </w:r>
      <w:r w:rsidRPr="003F6E1F">
        <w:rPr>
          <w:rFonts w:hint="eastAsia"/>
          <w:vertAlign w:val="subscript"/>
        </w:rPr>
        <w:t>jt</w:t>
      </w:r>
      <w:r>
        <w:rPr>
          <w:rFonts w:hint="eastAsia"/>
          <w:vertAlign w:val="subscript"/>
        </w:rPr>
        <w:t>o×</w:t>
      </w:r>
      <w:r w:rsidRPr="003F6E1F">
        <w:rPr>
          <w:rFonts w:hint="eastAsia"/>
        </w:rPr>
        <w:t>0</w:t>
      </w:r>
      <w:r w:rsidRPr="003F6E1F">
        <w:t>.73</w:t>
      </w:r>
      <w:r>
        <w:t xml:space="preserve">                               </w:t>
      </w:r>
      <w:r>
        <w:rPr>
          <w:rFonts w:hint="eastAsia"/>
        </w:rPr>
        <w:t>（4）</w:t>
      </w:r>
    </w:p>
    <w:p w14:paraId="00EF74F5" w14:textId="77777777" w:rsidR="006C7DF4" w:rsidRDefault="006C7DF4" w:rsidP="006C7DF4">
      <w:pPr>
        <w:pStyle w:val="afff9"/>
        <w:jc w:val="left"/>
      </w:pPr>
      <w:r>
        <w:rPr>
          <w:rFonts w:hint="eastAsia"/>
        </w:rPr>
        <w:t>式中：</w:t>
      </w:r>
    </w:p>
    <w:p w14:paraId="7D669884" w14:textId="77777777" w:rsidR="006C7DF4" w:rsidRDefault="006C7DF4" w:rsidP="006C7DF4">
      <w:pPr>
        <w:pStyle w:val="afff9"/>
        <w:jc w:val="left"/>
      </w:pPr>
      <w:r>
        <w:rPr>
          <w:rFonts w:hint="eastAsia"/>
        </w:rPr>
        <w:t>Q</w:t>
      </w:r>
      <w:r w:rsidRPr="003F6E1F">
        <w:rPr>
          <w:rFonts w:hint="eastAsia"/>
          <w:vertAlign w:val="subscript"/>
        </w:rPr>
        <w:t>jt</w:t>
      </w:r>
      <w:r>
        <w:rPr>
          <w:vertAlign w:val="subscript"/>
        </w:rPr>
        <w:t xml:space="preserve"> </w:t>
      </w:r>
      <w:r>
        <w:rPr>
          <w:rFonts w:hint="eastAsia"/>
        </w:rPr>
        <w:t>——干熄焦发电乏汽余热，单位为兆焦每吨（MJ</w:t>
      </w:r>
      <w:r>
        <w:t>/</w:t>
      </w:r>
      <w:r>
        <w:rPr>
          <w:rFonts w:hint="eastAsia"/>
        </w:rPr>
        <w:t>t）；</w:t>
      </w:r>
    </w:p>
    <w:p w14:paraId="63F60506" w14:textId="77777777" w:rsidR="006C7DF4" w:rsidRDefault="006C7DF4" w:rsidP="006C7DF4">
      <w:pPr>
        <w:pStyle w:val="afff9"/>
        <w:jc w:val="left"/>
      </w:pPr>
      <w:r>
        <w:rPr>
          <w:rFonts w:hint="eastAsia"/>
        </w:rPr>
        <w:t>Q</w:t>
      </w:r>
      <w:r w:rsidRPr="003F6E1F">
        <w:rPr>
          <w:rFonts w:hint="eastAsia"/>
          <w:vertAlign w:val="subscript"/>
        </w:rPr>
        <w:t>jt</w:t>
      </w:r>
      <w:r>
        <w:rPr>
          <w:rFonts w:hint="eastAsia"/>
          <w:vertAlign w:val="subscript"/>
        </w:rPr>
        <w:t>i</w:t>
      </w:r>
      <w:r>
        <w:rPr>
          <w:vertAlign w:val="subscript"/>
        </w:rPr>
        <w:t xml:space="preserve"> </w:t>
      </w:r>
      <w:r>
        <w:rPr>
          <w:rFonts w:hint="eastAsia"/>
        </w:rPr>
        <w:t>——焦炭初温1</w:t>
      </w:r>
      <w:r>
        <w:t>000</w:t>
      </w:r>
      <w:r>
        <w:rPr>
          <w:rFonts w:hint="eastAsia"/>
        </w:rPr>
        <w:t>℃热量，单位为兆焦每吨（MJ</w:t>
      </w:r>
      <w:r>
        <w:t>/</w:t>
      </w:r>
      <w:r>
        <w:rPr>
          <w:rFonts w:hint="eastAsia"/>
        </w:rPr>
        <w:t>t）；</w:t>
      </w:r>
    </w:p>
    <w:p w14:paraId="702BB355" w14:textId="77777777" w:rsidR="006C7DF4" w:rsidRDefault="006C7DF4" w:rsidP="006C7DF4">
      <w:pPr>
        <w:pStyle w:val="afff9"/>
        <w:jc w:val="left"/>
      </w:pPr>
      <w:bookmarkStart w:id="9" w:name="_Hlk172490380"/>
      <w:bookmarkEnd w:id="8"/>
      <w:r>
        <w:rPr>
          <w:rFonts w:hint="eastAsia"/>
        </w:rPr>
        <w:t>Q</w:t>
      </w:r>
      <w:r w:rsidRPr="003F6E1F">
        <w:rPr>
          <w:rFonts w:hint="eastAsia"/>
          <w:vertAlign w:val="subscript"/>
        </w:rPr>
        <w:t>jt</w:t>
      </w:r>
      <w:r>
        <w:rPr>
          <w:rFonts w:hint="eastAsia"/>
          <w:vertAlign w:val="subscript"/>
        </w:rPr>
        <w:t>o</w:t>
      </w:r>
      <w:r>
        <w:rPr>
          <w:rFonts w:hint="eastAsia"/>
        </w:rPr>
        <w:t>——焦炭终温1</w:t>
      </w:r>
      <w:r>
        <w:t>70</w:t>
      </w:r>
      <w:r>
        <w:rPr>
          <w:rFonts w:hint="eastAsia"/>
        </w:rPr>
        <w:t>℃热量，单位为兆焦每吨（MJ</w:t>
      </w:r>
      <w:r>
        <w:t>/</w:t>
      </w:r>
      <w:r>
        <w:rPr>
          <w:rFonts w:hint="eastAsia"/>
        </w:rPr>
        <w:t>t）；</w:t>
      </w:r>
    </w:p>
    <w:p w14:paraId="578BC342" w14:textId="77777777" w:rsidR="006C7DF4" w:rsidRDefault="006C7DF4" w:rsidP="006C7DF4">
      <w:pPr>
        <w:pStyle w:val="afff9"/>
        <w:jc w:val="left"/>
      </w:pPr>
      <w:r w:rsidRPr="003F6E1F">
        <w:rPr>
          <w:rFonts w:hint="eastAsia"/>
        </w:rPr>
        <w:t>0</w:t>
      </w:r>
      <w:r w:rsidRPr="003F6E1F">
        <w:t>.73</w:t>
      </w:r>
      <w:r>
        <w:rPr>
          <w:rFonts w:hint="eastAsia"/>
        </w:rPr>
        <w:t>——焦炭显热利效率。</w:t>
      </w:r>
    </w:p>
    <w:p w14:paraId="27CE8CBA" w14:textId="77777777" w:rsidR="006C7DF4" w:rsidRDefault="006C7DF4" w:rsidP="006C7DF4">
      <w:pPr>
        <w:pStyle w:val="afff9"/>
        <w:jc w:val="left"/>
      </w:pPr>
      <w:r>
        <w:rPr>
          <w:rFonts w:hint="eastAsia"/>
        </w:rPr>
        <w:t>b）烧结部分包括烧结矿成品余热，余热锅炉烟气余热以及发电乏汽余热，余热量为3</w:t>
      </w:r>
      <w:r>
        <w:t>76.96</w:t>
      </w:r>
      <w:r>
        <w:rPr>
          <w:rFonts w:hint="eastAsia"/>
        </w:rPr>
        <w:t>MJ</w:t>
      </w:r>
      <w:r>
        <w:t>/</w:t>
      </w:r>
      <w:r>
        <w:rPr>
          <w:rFonts w:hint="eastAsia"/>
        </w:rPr>
        <w:t>t。</w:t>
      </w:r>
    </w:p>
    <w:p w14:paraId="39F97591" w14:textId="77777777" w:rsidR="006C7DF4" w:rsidRDefault="006C7DF4" w:rsidP="006C7DF4">
      <w:pPr>
        <w:pStyle w:val="afff9"/>
        <w:jc w:val="left"/>
      </w:pPr>
      <w:r>
        <w:lastRenderedPageBreak/>
        <w:t>c</w:t>
      </w:r>
      <w:r>
        <w:rPr>
          <w:rFonts w:hint="eastAsia"/>
        </w:rPr>
        <w:t>）炼铁部分包括热风炉烟气，高炉铁渣，炉壁冷却循环水等余热，余热量为2</w:t>
      </w:r>
      <w:r>
        <w:t>725.94</w:t>
      </w:r>
      <w:r>
        <w:rPr>
          <w:rFonts w:hint="eastAsia"/>
        </w:rPr>
        <w:t>MJ</w:t>
      </w:r>
      <w:r>
        <w:t>/</w:t>
      </w:r>
      <w:r>
        <w:rPr>
          <w:rFonts w:hint="eastAsia"/>
        </w:rPr>
        <w:t>t。</w:t>
      </w:r>
    </w:p>
    <w:p w14:paraId="322005C8" w14:textId="77777777" w:rsidR="006C7DF4" w:rsidRDefault="006C7DF4" w:rsidP="006C7DF4">
      <w:pPr>
        <w:pStyle w:val="afff9"/>
        <w:jc w:val="left"/>
      </w:pPr>
      <w:r>
        <w:rPr>
          <w:rFonts w:hint="eastAsia"/>
        </w:rPr>
        <w:t>d）转炉部分包括钢渣，水冷氧枪冷却，转炉低压蒸汽发电乏汽和转炉煤气净化余热，余热量为9</w:t>
      </w:r>
      <w:r>
        <w:t>07.10</w:t>
      </w:r>
      <w:r>
        <w:rPr>
          <w:rFonts w:hint="eastAsia"/>
        </w:rPr>
        <w:t>MJ</w:t>
      </w:r>
      <w:r>
        <w:t>/</w:t>
      </w:r>
      <w:r>
        <w:rPr>
          <w:rFonts w:hint="eastAsia"/>
        </w:rPr>
        <w:t>t。</w:t>
      </w:r>
    </w:p>
    <w:p w14:paraId="118A95C9" w14:textId="77777777" w:rsidR="006C7DF4" w:rsidRPr="003F412D" w:rsidRDefault="006C7DF4" w:rsidP="006C7DF4">
      <w:pPr>
        <w:pStyle w:val="afff9"/>
        <w:jc w:val="left"/>
      </w:pPr>
      <w:r>
        <w:rPr>
          <w:rFonts w:hint="eastAsia"/>
        </w:rPr>
        <w:t>e）轧钢部分包括钢坯余热，加热炉炉底汽化蒸汽发电乏汽余热以及加热炉烟气显热，余热量为4</w:t>
      </w:r>
      <w:r>
        <w:t>23.87</w:t>
      </w:r>
      <w:r>
        <w:rPr>
          <w:rFonts w:hint="eastAsia"/>
        </w:rPr>
        <w:t>MJ</w:t>
      </w:r>
      <w:r>
        <w:t>/</w:t>
      </w:r>
      <w:r>
        <w:rPr>
          <w:rFonts w:hint="eastAsia"/>
        </w:rPr>
        <w:t>t。</w:t>
      </w:r>
    </w:p>
    <w:p w14:paraId="0CA1087B" w14:textId="77777777" w:rsidR="006C7DF4" w:rsidRDefault="006C7DF4" w:rsidP="006C7DF4">
      <w:pPr>
        <w:pStyle w:val="ab"/>
        <w:numPr>
          <w:ilvl w:val="0"/>
          <w:numId w:val="0"/>
        </w:numPr>
        <w:spacing w:before="312" w:after="312"/>
      </w:pPr>
      <w:r>
        <w:t>A.2</w:t>
      </w:r>
      <w:r>
        <w:rPr>
          <w:rFonts w:hint="eastAsia"/>
        </w:rPr>
        <w:t>有色金属冶炼业</w:t>
      </w:r>
    </w:p>
    <w:p w14:paraId="18CEFC9A" w14:textId="77777777" w:rsidR="006C7DF4" w:rsidRPr="009248CE" w:rsidRDefault="006C7DF4" w:rsidP="006C7DF4">
      <w:pPr>
        <w:pStyle w:val="afff9"/>
        <w:ind w:firstLineChars="0" w:firstLine="0"/>
        <w:outlineLvl w:val="2"/>
        <w:rPr>
          <w:rFonts w:ascii="黑体" w:eastAsia="黑体" w:hAnsi="黑体"/>
        </w:rPr>
      </w:pPr>
      <w:r w:rsidRPr="009248CE">
        <w:rPr>
          <w:rFonts w:ascii="黑体" w:eastAsia="黑体" w:hAnsi="黑体"/>
        </w:rPr>
        <w:t>A.2.1</w:t>
      </w:r>
      <w:r>
        <w:rPr>
          <w:rFonts w:ascii="黑体" w:eastAsia="黑体" w:hAnsi="黑体" w:hint="eastAsia"/>
        </w:rPr>
        <w:t>火法炼铜</w:t>
      </w:r>
      <w:r w:rsidRPr="009248CE">
        <w:rPr>
          <w:rFonts w:ascii="黑体" w:eastAsia="黑体" w:hAnsi="黑体" w:hint="eastAsia"/>
        </w:rPr>
        <w:t>主要流程见图A.</w:t>
      </w:r>
      <w:r>
        <w:rPr>
          <w:rFonts w:ascii="黑体" w:eastAsia="黑体" w:hAnsi="黑体"/>
        </w:rPr>
        <w:t>2</w:t>
      </w:r>
    </w:p>
    <w:p w14:paraId="57BD4FF9" w14:textId="1CFD9F38" w:rsidR="006C7DF4" w:rsidRDefault="006C7DF4" w:rsidP="006C7DF4">
      <w:pPr>
        <w:pStyle w:val="afff9"/>
        <w:jc w:val="center"/>
      </w:pPr>
      <w:r>
        <w:drawing>
          <wp:inline distT="0" distB="0" distL="0" distR="0" wp14:anchorId="12017E19" wp14:editId="01A11DB7">
            <wp:extent cx="3740785" cy="831215"/>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0785" cy="831215"/>
                    </a:xfrm>
                    <a:prstGeom prst="rect">
                      <a:avLst/>
                    </a:prstGeom>
                    <a:noFill/>
                    <a:ln>
                      <a:noFill/>
                    </a:ln>
                  </pic:spPr>
                </pic:pic>
              </a:graphicData>
            </a:graphic>
          </wp:inline>
        </w:drawing>
      </w:r>
    </w:p>
    <w:p w14:paraId="14B1EDDC" w14:textId="77777777" w:rsidR="006C7DF4" w:rsidRDefault="006C7DF4" w:rsidP="006C7DF4">
      <w:pPr>
        <w:pStyle w:val="a6"/>
        <w:spacing w:before="156" w:after="156"/>
      </w:pPr>
      <w:r w:rsidRPr="00FC4AFB">
        <w:rPr>
          <w:rFonts w:hint="eastAsia"/>
        </w:rPr>
        <w:t>火法炼铜主要流程</w:t>
      </w:r>
    </w:p>
    <w:p w14:paraId="08FEC1B4" w14:textId="77777777" w:rsidR="006C7DF4" w:rsidRPr="003F55D3" w:rsidRDefault="006C7DF4" w:rsidP="006C7DF4">
      <w:pPr>
        <w:pStyle w:val="afff9"/>
        <w:ind w:firstLineChars="0" w:firstLine="0"/>
        <w:outlineLvl w:val="2"/>
        <w:rPr>
          <w:rFonts w:ascii="黑体" w:eastAsia="黑体" w:hAnsi="黑体"/>
        </w:rPr>
      </w:pPr>
      <w:r w:rsidRPr="009248CE">
        <w:rPr>
          <w:rFonts w:ascii="黑体" w:eastAsia="黑体" w:hAnsi="黑体"/>
        </w:rPr>
        <w:t>A.2.</w:t>
      </w:r>
      <w:r>
        <w:rPr>
          <w:rFonts w:ascii="黑体" w:eastAsia="黑体" w:hAnsi="黑体"/>
        </w:rPr>
        <w:t>2</w:t>
      </w:r>
      <w:r>
        <w:rPr>
          <w:rFonts w:ascii="黑体" w:eastAsia="黑体" w:hAnsi="黑体" w:hint="eastAsia"/>
        </w:rPr>
        <w:t>火法炼铜余热回收系数</w:t>
      </w:r>
      <w:r w:rsidRPr="009248CE">
        <w:rPr>
          <w:rFonts w:ascii="黑体" w:eastAsia="黑体" w:hAnsi="黑体" w:hint="eastAsia"/>
        </w:rPr>
        <w:t>见</w:t>
      </w:r>
      <w:r>
        <w:rPr>
          <w:rFonts w:ascii="黑体" w:eastAsia="黑体" w:hAnsi="黑体" w:hint="eastAsia"/>
        </w:rPr>
        <w:t>表</w:t>
      </w:r>
      <w:r w:rsidRPr="009248CE">
        <w:rPr>
          <w:rFonts w:ascii="黑体" w:eastAsia="黑体" w:hAnsi="黑体" w:hint="eastAsia"/>
        </w:rPr>
        <w:t>A.</w:t>
      </w:r>
      <w:r>
        <w:rPr>
          <w:rFonts w:ascii="黑体" w:eastAsia="黑体" w:hAnsi="黑体"/>
        </w:rPr>
        <w:t>2</w:t>
      </w:r>
    </w:p>
    <w:p w14:paraId="3059D362" w14:textId="77777777" w:rsidR="006C7DF4" w:rsidRDefault="006C7DF4" w:rsidP="006C7DF4">
      <w:pPr>
        <w:pStyle w:val="a9"/>
        <w:spacing w:before="156" w:after="156"/>
      </w:pPr>
      <w:r w:rsidRPr="00FC4AFB">
        <w:rPr>
          <w:rFonts w:hint="eastAsia"/>
        </w:rPr>
        <w:t>火法炼铜余热回收系数</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0"/>
      </w:tblGrid>
      <w:tr w:rsidR="006C7DF4" w14:paraId="7E655243" w14:textId="77777777" w:rsidTr="00B36CD8">
        <w:tc>
          <w:tcPr>
            <w:tcW w:w="3190" w:type="dxa"/>
            <w:tcBorders>
              <w:top w:val="single" w:sz="8" w:space="0" w:color="auto"/>
              <w:bottom w:val="single" w:sz="8" w:space="0" w:color="auto"/>
            </w:tcBorders>
            <w:shd w:val="clear" w:color="auto" w:fill="auto"/>
          </w:tcPr>
          <w:p w14:paraId="010F2AE6" w14:textId="77777777" w:rsidR="006C7DF4" w:rsidRPr="00025480" w:rsidRDefault="006C7DF4" w:rsidP="00B36CD8">
            <w:pPr>
              <w:pStyle w:val="afff9"/>
              <w:jc w:val="center"/>
              <w:rPr>
                <w:rFonts w:ascii="仿宋_GB2312" w:cs="宋体"/>
                <w:spacing w:val="6"/>
                <w:kern w:val="2"/>
                <w:szCs w:val="18"/>
              </w:rPr>
            </w:pPr>
            <w:r w:rsidRPr="00025480">
              <w:rPr>
                <w:szCs w:val="18"/>
              </w:rPr>
              <w:t>流程</w:t>
            </w:r>
          </w:p>
        </w:tc>
        <w:tc>
          <w:tcPr>
            <w:tcW w:w="3190" w:type="dxa"/>
            <w:tcBorders>
              <w:top w:val="single" w:sz="8" w:space="0" w:color="auto"/>
              <w:bottom w:val="single" w:sz="8" w:space="0" w:color="auto"/>
            </w:tcBorders>
            <w:shd w:val="clear" w:color="auto" w:fill="auto"/>
          </w:tcPr>
          <w:p w14:paraId="3DED7A4B" w14:textId="77777777" w:rsidR="006C7DF4" w:rsidRPr="00025480" w:rsidRDefault="006C7DF4" w:rsidP="00B36CD8">
            <w:pPr>
              <w:pStyle w:val="afff9"/>
              <w:jc w:val="center"/>
              <w:rPr>
                <w:rFonts w:ascii="仿宋_GB2312" w:cs="宋体"/>
                <w:spacing w:val="6"/>
                <w:kern w:val="2"/>
                <w:szCs w:val="18"/>
              </w:rPr>
            </w:pPr>
            <w:r w:rsidRPr="00025480">
              <w:rPr>
                <w:szCs w:val="18"/>
              </w:rPr>
              <w:t>产品</w:t>
            </w:r>
          </w:p>
        </w:tc>
        <w:tc>
          <w:tcPr>
            <w:tcW w:w="3190" w:type="dxa"/>
            <w:tcBorders>
              <w:top w:val="single" w:sz="8" w:space="0" w:color="auto"/>
              <w:bottom w:val="single" w:sz="8" w:space="0" w:color="auto"/>
            </w:tcBorders>
            <w:shd w:val="clear" w:color="auto" w:fill="auto"/>
          </w:tcPr>
          <w:p w14:paraId="5A7966B0" w14:textId="77777777" w:rsidR="006C7DF4" w:rsidRPr="00025480" w:rsidRDefault="006C7DF4" w:rsidP="00B36CD8">
            <w:pPr>
              <w:pStyle w:val="afff9"/>
              <w:jc w:val="center"/>
              <w:rPr>
                <w:rFonts w:ascii="仿宋_GB2312" w:cs="宋体"/>
                <w:spacing w:val="6"/>
                <w:kern w:val="2"/>
                <w:szCs w:val="18"/>
              </w:rPr>
            </w:pPr>
            <w:r w:rsidRPr="00025480">
              <w:rPr>
                <w:szCs w:val="18"/>
              </w:rPr>
              <w:t>余热回收系数MJ/t</w:t>
            </w:r>
          </w:p>
        </w:tc>
      </w:tr>
      <w:tr w:rsidR="006C7DF4" w14:paraId="11C7949B" w14:textId="77777777" w:rsidTr="00B36CD8">
        <w:tc>
          <w:tcPr>
            <w:tcW w:w="3190" w:type="dxa"/>
            <w:tcBorders>
              <w:top w:val="single" w:sz="8" w:space="0" w:color="auto"/>
            </w:tcBorders>
            <w:shd w:val="clear" w:color="auto" w:fill="auto"/>
          </w:tcPr>
          <w:p w14:paraId="1011DCDD" w14:textId="77777777" w:rsidR="006C7DF4" w:rsidRPr="00025480" w:rsidRDefault="006C7DF4" w:rsidP="00B36CD8">
            <w:pPr>
              <w:pStyle w:val="afff9"/>
              <w:jc w:val="center"/>
              <w:rPr>
                <w:rFonts w:ascii="仿宋_GB2312" w:cs="宋体"/>
                <w:spacing w:val="6"/>
                <w:kern w:val="2"/>
                <w:szCs w:val="18"/>
              </w:rPr>
            </w:pPr>
            <w:r w:rsidRPr="00025480">
              <w:rPr>
                <w:szCs w:val="18"/>
              </w:rPr>
              <w:t>火法炼铜</w:t>
            </w:r>
          </w:p>
        </w:tc>
        <w:tc>
          <w:tcPr>
            <w:tcW w:w="3190" w:type="dxa"/>
            <w:tcBorders>
              <w:top w:val="single" w:sz="8" w:space="0" w:color="auto"/>
            </w:tcBorders>
            <w:shd w:val="clear" w:color="auto" w:fill="auto"/>
          </w:tcPr>
          <w:p w14:paraId="1852BBF7" w14:textId="77777777" w:rsidR="006C7DF4" w:rsidRPr="00025480" w:rsidRDefault="006C7DF4" w:rsidP="00B36CD8">
            <w:pPr>
              <w:pStyle w:val="afff9"/>
              <w:jc w:val="center"/>
              <w:rPr>
                <w:rFonts w:ascii="仿宋_GB2312" w:cs="宋体"/>
                <w:spacing w:val="6"/>
                <w:kern w:val="2"/>
                <w:szCs w:val="18"/>
              </w:rPr>
            </w:pPr>
            <w:r w:rsidRPr="00025480">
              <w:rPr>
                <w:szCs w:val="18"/>
              </w:rPr>
              <w:t>粗铜</w:t>
            </w:r>
          </w:p>
        </w:tc>
        <w:tc>
          <w:tcPr>
            <w:tcW w:w="3190" w:type="dxa"/>
            <w:tcBorders>
              <w:top w:val="single" w:sz="8" w:space="0" w:color="auto"/>
            </w:tcBorders>
            <w:shd w:val="clear" w:color="auto" w:fill="auto"/>
          </w:tcPr>
          <w:p w14:paraId="3901B69E" w14:textId="77777777" w:rsidR="006C7DF4" w:rsidRPr="00025480" w:rsidRDefault="006C7DF4" w:rsidP="00B36CD8">
            <w:pPr>
              <w:pStyle w:val="afff9"/>
              <w:jc w:val="center"/>
              <w:rPr>
                <w:rFonts w:ascii="仿宋_GB2312" w:cs="宋体"/>
                <w:spacing w:val="6"/>
                <w:kern w:val="2"/>
                <w:szCs w:val="18"/>
              </w:rPr>
            </w:pPr>
            <w:r w:rsidRPr="00025480">
              <w:rPr>
                <w:szCs w:val="18"/>
              </w:rPr>
              <w:t>31000.00</w:t>
            </w:r>
          </w:p>
        </w:tc>
      </w:tr>
    </w:tbl>
    <w:p w14:paraId="309CC38B" w14:textId="77777777" w:rsidR="006C7DF4" w:rsidRDefault="006C7DF4" w:rsidP="006C7DF4">
      <w:pPr>
        <w:pStyle w:val="afff9"/>
        <w:ind w:firstLineChars="0" w:firstLine="0"/>
        <w:outlineLvl w:val="2"/>
        <w:rPr>
          <w:rFonts w:ascii="黑体" w:eastAsia="黑体" w:hAnsi="黑体"/>
        </w:rPr>
      </w:pPr>
      <w:bookmarkStart w:id="10" w:name="_Hlk172249047"/>
      <w:r w:rsidRPr="006A65C8">
        <w:rPr>
          <w:rFonts w:ascii="黑体" w:eastAsia="黑体" w:hAnsi="黑体"/>
        </w:rPr>
        <w:t>A.2.3</w:t>
      </w:r>
      <w:r w:rsidRPr="006A65C8">
        <w:rPr>
          <w:rFonts w:ascii="黑体" w:eastAsia="黑体" w:hAnsi="黑体" w:hint="eastAsia"/>
        </w:rPr>
        <w:t>火法炼铜余热回收系数</w:t>
      </w:r>
      <w:r>
        <w:rPr>
          <w:rFonts w:ascii="黑体" w:eastAsia="黑体" w:hAnsi="黑体" w:hint="eastAsia"/>
        </w:rPr>
        <w:t>的估算</w:t>
      </w:r>
    </w:p>
    <w:p w14:paraId="09067F0B" w14:textId="77777777" w:rsidR="006C7DF4" w:rsidRPr="00117BDB" w:rsidRDefault="006C7DF4" w:rsidP="006C7DF4">
      <w:pPr>
        <w:pStyle w:val="afff9"/>
        <w:jc w:val="left"/>
      </w:pPr>
      <w:r w:rsidRPr="00117BDB">
        <w:rPr>
          <w:rFonts w:hint="eastAsia"/>
        </w:rPr>
        <w:t>反应原理：</w:t>
      </w:r>
    </w:p>
    <w:bookmarkEnd w:id="10"/>
    <w:p w14:paraId="594490C7" w14:textId="77777777" w:rsidR="006C7DF4" w:rsidRDefault="006C7DF4" w:rsidP="006C7DF4">
      <w:pPr>
        <w:pStyle w:val="afff9"/>
        <w:jc w:val="right"/>
      </w:pPr>
      <w:r>
        <w:rPr>
          <w:rFonts w:hint="eastAsia"/>
        </w:rPr>
        <w:t>2CuFeS2→Cu2S+2FeS+S</w:t>
      </w:r>
      <w:r>
        <w:t xml:space="preserve">                             </w:t>
      </w:r>
      <w:r>
        <w:rPr>
          <w:rFonts w:hint="eastAsia"/>
        </w:rPr>
        <w:t>（</w:t>
      </w:r>
      <w:r>
        <w:t>5</w:t>
      </w:r>
      <w:r>
        <w:rPr>
          <w:rFonts w:hint="eastAsia"/>
        </w:rPr>
        <w:t>）</w:t>
      </w:r>
    </w:p>
    <w:p w14:paraId="3672FC95" w14:textId="77777777" w:rsidR="006C7DF4" w:rsidRDefault="006C7DF4" w:rsidP="006C7DF4">
      <w:pPr>
        <w:pStyle w:val="afff9"/>
        <w:jc w:val="right"/>
      </w:pPr>
      <w:r>
        <w:rPr>
          <w:rFonts w:hint="eastAsia"/>
        </w:rPr>
        <w:t>Cu2O+FeS→Cu2S+FeO</w:t>
      </w:r>
      <w:r>
        <w:t xml:space="preserve">                              </w:t>
      </w:r>
      <w:r>
        <w:rPr>
          <w:rFonts w:hint="eastAsia"/>
        </w:rPr>
        <w:t>（</w:t>
      </w:r>
      <w:r>
        <w:t>6</w:t>
      </w:r>
      <w:r>
        <w:rPr>
          <w:rFonts w:hint="eastAsia"/>
        </w:rPr>
        <w:t>）</w:t>
      </w:r>
    </w:p>
    <w:p w14:paraId="7450B53F" w14:textId="77777777" w:rsidR="006C7DF4" w:rsidRDefault="006C7DF4" w:rsidP="006C7DF4">
      <w:pPr>
        <w:pStyle w:val="afff9"/>
        <w:jc w:val="left"/>
      </w:pPr>
      <w:r>
        <w:rPr>
          <w:rFonts w:hint="eastAsia"/>
        </w:rPr>
        <w:t>1吨铜约产3t硫酸。余热约14.97GJ/t。（制酸余热占可回收余热的20%）经典铜厂粗通余热量工艺环节包括铜冶炼，制酸，余热发电，余热量共</w:t>
      </w:r>
      <w:r>
        <w:t>31000.00</w:t>
      </w:r>
      <w:r>
        <w:rPr>
          <w:rFonts w:hint="eastAsia"/>
        </w:rPr>
        <w:t>MJ/t。</w:t>
      </w:r>
    </w:p>
    <w:p w14:paraId="574618E9" w14:textId="77777777" w:rsidR="006C7DF4" w:rsidRDefault="006C7DF4" w:rsidP="006C7DF4">
      <w:pPr>
        <w:pStyle w:val="ab"/>
        <w:numPr>
          <w:ilvl w:val="0"/>
          <w:numId w:val="0"/>
        </w:numPr>
        <w:spacing w:before="312" w:after="312"/>
      </w:pPr>
      <w:r>
        <w:rPr>
          <w:rFonts w:hint="eastAsia"/>
        </w:rPr>
        <w:t>A</w:t>
      </w:r>
      <w:r>
        <w:t>.3</w:t>
      </w:r>
      <w:bookmarkStart w:id="11" w:name="_Hlk172420335"/>
      <w:r>
        <w:rPr>
          <w:rFonts w:hint="eastAsia"/>
        </w:rPr>
        <w:t>石油、煤炭及其他燃料加工业</w:t>
      </w:r>
      <w:bookmarkEnd w:id="11"/>
    </w:p>
    <w:p w14:paraId="3736998E" w14:textId="77777777" w:rsidR="006C7DF4" w:rsidRDefault="006C7DF4" w:rsidP="006C7DF4">
      <w:pPr>
        <w:pStyle w:val="afff9"/>
        <w:ind w:firstLineChars="0" w:firstLine="0"/>
        <w:outlineLvl w:val="2"/>
        <w:rPr>
          <w:rFonts w:ascii="黑体" w:eastAsia="黑体" w:hAnsi="黑体"/>
        </w:rPr>
      </w:pPr>
      <w:bookmarkStart w:id="12" w:name="_Hlk172250069"/>
      <w:r w:rsidRPr="00826B9B">
        <w:rPr>
          <w:rFonts w:ascii="黑体" w:eastAsia="黑体" w:hAnsi="黑体" w:hint="eastAsia"/>
        </w:rPr>
        <w:t>A.</w:t>
      </w:r>
      <w:r w:rsidRPr="00826B9B">
        <w:rPr>
          <w:rFonts w:ascii="黑体" w:eastAsia="黑体" w:hAnsi="黑体"/>
        </w:rPr>
        <w:t>3.1</w:t>
      </w:r>
      <w:r w:rsidRPr="00826B9B">
        <w:rPr>
          <w:rFonts w:ascii="黑体" w:eastAsia="黑体" w:hAnsi="黑体" w:hint="eastAsia"/>
        </w:rPr>
        <w:t>炼油厂余热回收系数见表A.</w:t>
      </w:r>
      <w:r w:rsidRPr="00826B9B">
        <w:rPr>
          <w:rFonts w:ascii="黑体" w:eastAsia="黑体" w:hAnsi="黑体"/>
        </w:rPr>
        <w:t>3</w:t>
      </w:r>
    </w:p>
    <w:bookmarkEnd w:id="12"/>
    <w:p w14:paraId="44ADC08A" w14:textId="77777777" w:rsidR="006C7DF4" w:rsidRDefault="006C7DF4" w:rsidP="006C7DF4">
      <w:pPr>
        <w:pStyle w:val="a9"/>
        <w:spacing w:before="156" w:after="156"/>
      </w:pPr>
      <w:r w:rsidRPr="00FC4AFB">
        <w:rPr>
          <w:rFonts w:hint="eastAsia"/>
        </w:rPr>
        <w:t>炼油厂余热回收系数</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0"/>
      </w:tblGrid>
      <w:tr w:rsidR="006C7DF4" w14:paraId="517DAB80" w14:textId="77777777" w:rsidTr="00B36CD8">
        <w:tc>
          <w:tcPr>
            <w:tcW w:w="3190" w:type="dxa"/>
            <w:tcBorders>
              <w:top w:val="single" w:sz="8" w:space="0" w:color="auto"/>
              <w:bottom w:val="single" w:sz="8" w:space="0" w:color="auto"/>
            </w:tcBorders>
            <w:shd w:val="clear" w:color="auto" w:fill="auto"/>
          </w:tcPr>
          <w:p w14:paraId="58C053CF" w14:textId="77777777" w:rsidR="006C7DF4" w:rsidRPr="00025480" w:rsidRDefault="006C7DF4" w:rsidP="00B36CD8">
            <w:pPr>
              <w:jc w:val="center"/>
              <w:rPr>
                <w:rFonts w:ascii="宋体"/>
                <w:sz w:val="18"/>
              </w:rPr>
            </w:pPr>
            <w:r w:rsidRPr="00025480">
              <w:rPr>
                <w:rFonts w:ascii="宋体" w:hint="eastAsia"/>
                <w:sz w:val="18"/>
              </w:rPr>
              <w:t>流程</w:t>
            </w:r>
          </w:p>
        </w:tc>
        <w:tc>
          <w:tcPr>
            <w:tcW w:w="3190" w:type="dxa"/>
            <w:tcBorders>
              <w:top w:val="single" w:sz="8" w:space="0" w:color="auto"/>
              <w:bottom w:val="single" w:sz="8" w:space="0" w:color="auto"/>
            </w:tcBorders>
            <w:shd w:val="clear" w:color="auto" w:fill="auto"/>
          </w:tcPr>
          <w:p w14:paraId="655C18B2" w14:textId="77777777" w:rsidR="006C7DF4" w:rsidRPr="00025480" w:rsidRDefault="006C7DF4" w:rsidP="00B36CD8">
            <w:pPr>
              <w:jc w:val="center"/>
              <w:rPr>
                <w:rFonts w:ascii="宋体"/>
                <w:sz w:val="18"/>
              </w:rPr>
            </w:pPr>
            <w:r w:rsidRPr="00025480">
              <w:rPr>
                <w:rFonts w:ascii="宋体" w:hint="eastAsia"/>
                <w:sz w:val="18"/>
              </w:rPr>
              <w:t>产品</w:t>
            </w:r>
          </w:p>
        </w:tc>
        <w:tc>
          <w:tcPr>
            <w:tcW w:w="3190" w:type="dxa"/>
            <w:tcBorders>
              <w:top w:val="single" w:sz="8" w:space="0" w:color="auto"/>
              <w:bottom w:val="single" w:sz="8" w:space="0" w:color="auto"/>
            </w:tcBorders>
            <w:shd w:val="clear" w:color="auto" w:fill="auto"/>
          </w:tcPr>
          <w:p w14:paraId="192C3F1B" w14:textId="77777777" w:rsidR="006C7DF4" w:rsidRPr="00025480" w:rsidRDefault="006C7DF4" w:rsidP="00B36CD8">
            <w:pPr>
              <w:jc w:val="center"/>
              <w:rPr>
                <w:rFonts w:ascii="宋体"/>
                <w:sz w:val="18"/>
              </w:rPr>
            </w:pPr>
            <w:r w:rsidRPr="00025480">
              <w:rPr>
                <w:rFonts w:ascii="宋体" w:hint="eastAsia"/>
                <w:sz w:val="18"/>
              </w:rPr>
              <w:t>余热回收系数</w:t>
            </w:r>
            <w:r w:rsidRPr="00025480">
              <w:rPr>
                <w:rFonts w:ascii="宋体" w:hint="eastAsia"/>
                <w:sz w:val="18"/>
              </w:rPr>
              <w:t>MJ/t</w:t>
            </w:r>
          </w:p>
        </w:tc>
      </w:tr>
      <w:tr w:rsidR="006C7DF4" w14:paraId="2918A5AF" w14:textId="77777777" w:rsidTr="00B36CD8">
        <w:tc>
          <w:tcPr>
            <w:tcW w:w="3190" w:type="dxa"/>
            <w:tcBorders>
              <w:top w:val="single" w:sz="8" w:space="0" w:color="auto"/>
            </w:tcBorders>
            <w:shd w:val="clear" w:color="auto" w:fill="auto"/>
          </w:tcPr>
          <w:p w14:paraId="5D292C48" w14:textId="77777777" w:rsidR="006C7DF4" w:rsidRPr="00025480" w:rsidRDefault="006C7DF4" w:rsidP="00B36CD8">
            <w:pPr>
              <w:jc w:val="center"/>
              <w:rPr>
                <w:rFonts w:ascii="宋体"/>
                <w:sz w:val="18"/>
              </w:rPr>
            </w:pPr>
            <w:r w:rsidRPr="00025480">
              <w:rPr>
                <w:rFonts w:ascii="宋体" w:hint="eastAsia"/>
                <w:sz w:val="18"/>
              </w:rPr>
              <w:t>炼油冷却环节</w:t>
            </w:r>
          </w:p>
        </w:tc>
        <w:tc>
          <w:tcPr>
            <w:tcW w:w="3190" w:type="dxa"/>
            <w:tcBorders>
              <w:top w:val="single" w:sz="8" w:space="0" w:color="auto"/>
            </w:tcBorders>
            <w:shd w:val="clear" w:color="auto" w:fill="auto"/>
          </w:tcPr>
          <w:p w14:paraId="0F94BDBF" w14:textId="77777777" w:rsidR="006C7DF4" w:rsidRPr="00025480" w:rsidRDefault="006C7DF4" w:rsidP="00B36CD8">
            <w:pPr>
              <w:jc w:val="center"/>
              <w:rPr>
                <w:rFonts w:ascii="宋体"/>
                <w:sz w:val="18"/>
              </w:rPr>
            </w:pPr>
            <w:r w:rsidRPr="00025480">
              <w:rPr>
                <w:rFonts w:ascii="宋体" w:hint="eastAsia"/>
                <w:sz w:val="18"/>
              </w:rPr>
              <w:t>油品</w:t>
            </w:r>
          </w:p>
        </w:tc>
        <w:tc>
          <w:tcPr>
            <w:tcW w:w="3190" w:type="dxa"/>
            <w:tcBorders>
              <w:top w:val="single" w:sz="8" w:space="0" w:color="auto"/>
            </w:tcBorders>
            <w:shd w:val="clear" w:color="auto" w:fill="auto"/>
          </w:tcPr>
          <w:p w14:paraId="583FF7F7" w14:textId="77777777" w:rsidR="006C7DF4" w:rsidRPr="00025480" w:rsidRDefault="006C7DF4" w:rsidP="00B36CD8">
            <w:pPr>
              <w:jc w:val="center"/>
              <w:rPr>
                <w:rFonts w:ascii="宋体"/>
                <w:sz w:val="18"/>
              </w:rPr>
            </w:pPr>
            <w:r w:rsidRPr="00025480">
              <w:rPr>
                <w:rFonts w:ascii="宋体" w:hint="eastAsia"/>
                <w:sz w:val="18"/>
              </w:rPr>
              <w:t>2000.00</w:t>
            </w:r>
          </w:p>
        </w:tc>
      </w:tr>
    </w:tbl>
    <w:p w14:paraId="3198F415" w14:textId="77777777" w:rsidR="006C7DF4" w:rsidRPr="00AB3F56" w:rsidRDefault="006C7DF4" w:rsidP="006C7DF4">
      <w:pPr>
        <w:pStyle w:val="afff9"/>
        <w:ind w:firstLineChars="0" w:firstLine="0"/>
        <w:outlineLvl w:val="2"/>
        <w:rPr>
          <w:rFonts w:ascii="黑体" w:eastAsia="黑体" w:hAnsi="黑体"/>
        </w:rPr>
      </w:pPr>
      <w:r w:rsidRPr="00826B9B">
        <w:rPr>
          <w:rFonts w:ascii="黑体" w:eastAsia="黑体" w:hAnsi="黑体" w:hint="eastAsia"/>
        </w:rPr>
        <w:t>A.</w:t>
      </w:r>
      <w:r w:rsidRPr="00826B9B">
        <w:rPr>
          <w:rFonts w:ascii="黑体" w:eastAsia="黑体" w:hAnsi="黑体"/>
        </w:rPr>
        <w:t>3.</w:t>
      </w:r>
      <w:r w:rsidRPr="003F55D3">
        <w:rPr>
          <w:rFonts w:ascii="黑体" w:eastAsia="黑体" w:hAnsi="黑体"/>
        </w:rPr>
        <w:t>2</w:t>
      </w:r>
      <w:r w:rsidRPr="00AB3F56">
        <w:rPr>
          <w:rFonts w:ascii="黑体" w:eastAsia="黑体" w:hAnsi="黑体" w:hint="eastAsia"/>
        </w:rPr>
        <w:t>炼油厂余热回收率和火积耗散随供水温度变化关系</w:t>
      </w:r>
      <w:r>
        <w:rPr>
          <w:rFonts w:ascii="黑体" w:eastAsia="黑体" w:hAnsi="黑体" w:hint="eastAsia"/>
        </w:rPr>
        <w:t>见图A.</w:t>
      </w:r>
      <w:r>
        <w:rPr>
          <w:rFonts w:ascii="黑体" w:eastAsia="黑体" w:hAnsi="黑体"/>
        </w:rPr>
        <w:t>3</w:t>
      </w:r>
    </w:p>
    <w:p w14:paraId="53D8845F" w14:textId="2CD86DCC" w:rsidR="006C7DF4" w:rsidRDefault="006C7DF4" w:rsidP="006C7DF4">
      <w:pPr>
        <w:pStyle w:val="afff9"/>
        <w:ind w:firstLineChars="0" w:firstLine="0"/>
        <w:jc w:val="center"/>
      </w:pPr>
      <w:bookmarkStart w:id="13" w:name="_Hlk172490404"/>
      <w:bookmarkEnd w:id="9"/>
      <w:r>
        <w:lastRenderedPageBreak/>
        <w:drawing>
          <wp:inline distT="0" distB="0" distL="0" distR="0" wp14:anchorId="5E4F2E5E" wp14:editId="7DE74895">
            <wp:extent cx="3895090" cy="233934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95090" cy="2339340"/>
                    </a:xfrm>
                    <a:prstGeom prst="rect">
                      <a:avLst/>
                    </a:prstGeom>
                    <a:noFill/>
                    <a:ln>
                      <a:noFill/>
                    </a:ln>
                  </pic:spPr>
                </pic:pic>
              </a:graphicData>
            </a:graphic>
          </wp:inline>
        </w:drawing>
      </w:r>
    </w:p>
    <w:p w14:paraId="345B19F0" w14:textId="77777777" w:rsidR="006C7DF4" w:rsidRDefault="006C7DF4" w:rsidP="006C7DF4">
      <w:pPr>
        <w:pStyle w:val="a6"/>
        <w:spacing w:before="156" w:after="156"/>
      </w:pPr>
      <w:r w:rsidRPr="00FC4AFB">
        <w:rPr>
          <w:rFonts w:hint="eastAsia"/>
        </w:rPr>
        <w:t>炼油厂余热回收率</w:t>
      </w:r>
      <w:proofErr w:type="gramStart"/>
      <w:r w:rsidRPr="00FC4AFB">
        <w:rPr>
          <w:rFonts w:hint="eastAsia"/>
        </w:rPr>
        <w:t>和火积耗散</w:t>
      </w:r>
      <w:proofErr w:type="gramEnd"/>
      <w:r w:rsidRPr="00FC4AFB">
        <w:rPr>
          <w:rFonts w:hint="eastAsia"/>
        </w:rPr>
        <w:t>随供水温度变化关系</w:t>
      </w:r>
    </w:p>
    <w:p w14:paraId="25FED578" w14:textId="77777777" w:rsidR="006C7DF4" w:rsidRPr="002A1A3C" w:rsidRDefault="006C7DF4" w:rsidP="006C7DF4">
      <w:pPr>
        <w:pStyle w:val="afff9"/>
        <w:ind w:firstLineChars="0" w:firstLine="0"/>
        <w:outlineLvl w:val="2"/>
        <w:rPr>
          <w:rFonts w:ascii="黑体" w:eastAsia="黑体" w:hAnsi="黑体"/>
        </w:rPr>
      </w:pPr>
      <w:r w:rsidRPr="002A1A3C">
        <w:rPr>
          <w:rFonts w:ascii="黑体" w:eastAsia="黑体" w:hAnsi="黑体" w:hint="eastAsia"/>
        </w:rPr>
        <w:t>A.</w:t>
      </w:r>
      <w:r>
        <w:rPr>
          <w:rFonts w:ascii="黑体" w:eastAsia="黑体" w:hAnsi="黑体"/>
        </w:rPr>
        <w:t>3</w:t>
      </w:r>
      <w:r w:rsidRPr="002A1A3C">
        <w:rPr>
          <w:rFonts w:ascii="黑体" w:eastAsia="黑体" w:hAnsi="黑体" w:hint="eastAsia"/>
        </w:rPr>
        <w:t>.3</w:t>
      </w:r>
      <w:r>
        <w:rPr>
          <w:rFonts w:ascii="黑体" w:eastAsia="黑体" w:hAnsi="黑体" w:hint="eastAsia"/>
        </w:rPr>
        <w:t>炼油厂</w:t>
      </w:r>
      <w:r w:rsidRPr="002A1A3C">
        <w:rPr>
          <w:rFonts w:ascii="黑体" w:eastAsia="黑体" w:hAnsi="黑体" w:hint="eastAsia"/>
        </w:rPr>
        <w:t>余热回收系数</w:t>
      </w:r>
      <w:r>
        <w:rPr>
          <w:rFonts w:ascii="黑体" w:eastAsia="黑体" w:hAnsi="黑体" w:hint="eastAsia"/>
        </w:rPr>
        <w:t>的估算</w:t>
      </w:r>
    </w:p>
    <w:p w14:paraId="3C5028CC" w14:textId="77777777" w:rsidR="006C7DF4" w:rsidRPr="00AB58A9" w:rsidRDefault="006C7DF4" w:rsidP="006C7DF4">
      <w:pPr>
        <w:pStyle w:val="afff9"/>
      </w:pPr>
      <w:r w:rsidRPr="002A1A3C">
        <w:rPr>
          <w:rFonts w:hint="eastAsia"/>
        </w:rPr>
        <w:t>原油处理量为100万t/a的炼油厂，流量为114t/h。可回收余热系数取0.7，求得余热量为70MW，舍弃不能利用的和厂区自用的，</w:t>
      </w:r>
      <w:r>
        <w:rPr>
          <w:rFonts w:hint="eastAsia"/>
        </w:rPr>
        <w:t>余热量为2</w:t>
      </w:r>
      <w:r>
        <w:t>000</w:t>
      </w:r>
      <w:r>
        <w:rPr>
          <w:rFonts w:hint="eastAsia"/>
        </w:rPr>
        <w:t>MJ</w:t>
      </w:r>
      <w:r>
        <w:t>/</w:t>
      </w:r>
      <w:r>
        <w:rPr>
          <w:rFonts w:hint="eastAsia"/>
        </w:rPr>
        <w:t>t。</w:t>
      </w:r>
    </w:p>
    <w:p w14:paraId="6A39E988" w14:textId="77777777" w:rsidR="006C7DF4" w:rsidRDefault="006C7DF4" w:rsidP="006C7DF4">
      <w:pPr>
        <w:pStyle w:val="ab"/>
        <w:numPr>
          <w:ilvl w:val="0"/>
          <w:numId w:val="0"/>
        </w:numPr>
        <w:spacing w:before="312" w:after="312"/>
      </w:pPr>
      <w:bookmarkStart w:id="14" w:name="_Hlk172236218"/>
      <w:r>
        <w:rPr>
          <w:rFonts w:hint="eastAsia"/>
        </w:rPr>
        <w:t>A</w:t>
      </w:r>
      <w:r>
        <w:t>.4</w:t>
      </w:r>
      <w:r w:rsidRPr="00FC4AFB">
        <w:rPr>
          <w:rFonts w:hint="eastAsia"/>
        </w:rPr>
        <w:t>无机化工制造业</w:t>
      </w:r>
      <w:bookmarkEnd w:id="14"/>
    </w:p>
    <w:p w14:paraId="4AC0F4ED" w14:textId="77777777" w:rsidR="006C7DF4" w:rsidRPr="003F55D3" w:rsidRDefault="006C7DF4" w:rsidP="006C7DF4">
      <w:pPr>
        <w:pStyle w:val="afff9"/>
        <w:ind w:firstLineChars="0" w:firstLine="0"/>
        <w:outlineLvl w:val="2"/>
        <w:rPr>
          <w:rFonts w:ascii="黑体" w:eastAsia="黑体" w:hAnsi="黑体"/>
        </w:rPr>
      </w:pPr>
      <w:r w:rsidRPr="003F55D3">
        <w:rPr>
          <w:rFonts w:ascii="黑体" w:eastAsia="黑体" w:hAnsi="黑体" w:hint="eastAsia"/>
        </w:rPr>
        <w:t>A.</w:t>
      </w:r>
      <w:r w:rsidRPr="003F55D3">
        <w:rPr>
          <w:rFonts w:ascii="黑体" w:eastAsia="黑体" w:hAnsi="黑体"/>
        </w:rPr>
        <w:t>4.1</w:t>
      </w:r>
      <w:r w:rsidRPr="003F55D3">
        <w:rPr>
          <w:rFonts w:ascii="黑体" w:eastAsia="黑体" w:hAnsi="黑体" w:hint="eastAsia"/>
        </w:rPr>
        <w:t>纯碱生产主要流程见图A.</w:t>
      </w:r>
      <w:r w:rsidRPr="003F55D3">
        <w:rPr>
          <w:rFonts w:ascii="黑体" w:eastAsia="黑体" w:hAnsi="黑体"/>
        </w:rPr>
        <w:t>4</w:t>
      </w:r>
    </w:p>
    <w:p w14:paraId="6780FEDD" w14:textId="77777777" w:rsidR="006C7DF4" w:rsidRDefault="006C7DF4" w:rsidP="006C7DF4">
      <w:pPr>
        <w:pStyle w:val="afff9"/>
        <w:jc w:val="center"/>
      </w:pPr>
    </w:p>
    <w:p w14:paraId="5ABE4B29" w14:textId="6A571885" w:rsidR="006C7DF4" w:rsidRDefault="006C7DF4" w:rsidP="006C7DF4">
      <w:pPr>
        <w:pStyle w:val="afff9"/>
        <w:ind w:firstLineChars="0" w:firstLine="0"/>
        <w:jc w:val="center"/>
      </w:pPr>
      <w:r>
        <w:drawing>
          <wp:inline distT="0" distB="0" distL="0" distR="0" wp14:anchorId="1EB2A936" wp14:editId="65AAF3C7">
            <wp:extent cx="3681095" cy="1365885"/>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1095" cy="1365885"/>
                    </a:xfrm>
                    <a:prstGeom prst="rect">
                      <a:avLst/>
                    </a:prstGeom>
                    <a:noFill/>
                    <a:ln>
                      <a:noFill/>
                    </a:ln>
                  </pic:spPr>
                </pic:pic>
              </a:graphicData>
            </a:graphic>
          </wp:inline>
        </w:drawing>
      </w:r>
    </w:p>
    <w:p w14:paraId="51564CCB" w14:textId="77777777" w:rsidR="006C7DF4" w:rsidRDefault="006C7DF4" w:rsidP="006C7DF4">
      <w:pPr>
        <w:pStyle w:val="a6"/>
        <w:spacing w:before="156" w:after="156"/>
      </w:pPr>
      <w:r w:rsidRPr="00C0284F">
        <w:rPr>
          <w:rFonts w:hint="eastAsia"/>
        </w:rPr>
        <w:t>纯碱生产主要流程</w:t>
      </w:r>
    </w:p>
    <w:p w14:paraId="76CCECF9" w14:textId="77777777" w:rsidR="006C7DF4" w:rsidRPr="003F55D3" w:rsidRDefault="006C7DF4" w:rsidP="006C7DF4">
      <w:pPr>
        <w:pStyle w:val="afff9"/>
        <w:ind w:firstLineChars="0" w:firstLine="0"/>
        <w:outlineLvl w:val="2"/>
        <w:rPr>
          <w:rFonts w:ascii="黑体" w:eastAsia="黑体" w:hAnsi="黑体"/>
        </w:rPr>
      </w:pPr>
      <w:r w:rsidRPr="003F55D3">
        <w:rPr>
          <w:rFonts w:ascii="黑体" w:eastAsia="黑体" w:hAnsi="黑体" w:hint="eastAsia"/>
        </w:rPr>
        <w:t>A.</w:t>
      </w:r>
      <w:r w:rsidRPr="003F55D3">
        <w:rPr>
          <w:rFonts w:ascii="黑体" w:eastAsia="黑体" w:hAnsi="黑体"/>
        </w:rPr>
        <w:t>4</w:t>
      </w:r>
      <w:r w:rsidRPr="003F55D3">
        <w:rPr>
          <w:rFonts w:ascii="黑体" w:eastAsia="黑体" w:hAnsi="黑体" w:hint="eastAsia"/>
        </w:rPr>
        <w:t>.</w:t>
      </w:r>
      <w:r w:rsidRPr="003F55D3">
        <w:rPr>
          <w:rFonts w:ascii="黑体" w:eastAsia="黑体" w:hAnsi="黑体"/>
        </w:rPr>
        <w:t>2</w:t>
      </w:r>
      <w:r w:rsidRPr="003F55D3">
        <w:rPr>
          <w:rFonts w:ascii="黑体" w:eastAsia="黑体" w:hAnsi="黑体" w:hint="eastAsia"/>
        </w:rPr>
        <w:t>纯碱余热回收系数见表A.</w:t>
      </w:r>
      <w:r>
        <w:rPr>
          <w:rFonts w:ascii="黑体" w:eastAsia="黑体" w:hAnsi="黑体"/>
        </w:rPr>
        <w:t>4</w:t>
      </w:r>
    </w:p>
    <w:p w14:paraId="2EABF582" w14:textId="77777777" w:rsidR="006C7DF4" w:rsidRPr="00176AB5" w:rsidRDefault="006C7DF4" w:rsidP="006C7DF4">
      <w:pPr>
        <w:pStyle w:val="a9"/>
        <w:spacing w:before="156" w:after="156"/>
      </w:pPr>
      <w:r w:rsidRPr="00C0284F">
        <w:rPr>
          <w:rFonts w:hint="eastAsia"/>
        </w:rPr>
        <w:t>纯碱余热回收系数</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0"/>
      </w:tblGrid>
      <w:tr w:rsidR="006C7DF4" w14:paraId="3BF74F0F" w14:textId="77777777" w:rsidTr="00B36CD8">
        <w:tc>
          <w:tcPr>
            <w:tcW w:w="3190" w:type="dxa"/>
            <w:tcBorders>
              <w:top w:val="single" w:sz="8" w:space="0" w:color="auto"/>
              <w:bottom w:val="single" w:sz="8" w:space="0" w:color="auto"/>
            </w:tcBorders>
            <w:shd w:val="clear" w:color="auto" w:fill="auto"/>
          </w:tcPr>
          <w:p w14:paraId="15F6492E" w14:textId="77777777" w:rsidR="006C7DF4" w:rsidRPr="00025480" w:rsidRDefault="006C7DF4" w:rsidP="00B36CD8">
            <w:pPr>
              <w:jc w:val="center"/>
              <w:rPr>
                <w:rFonts w:ascii="宋体"/>
                <w:sz w:val="18"/>
              </w:rPr>
            </w:pPr>
            <w:bookmarkStart w:id="15" w:name="_Hlk172421398"/>
            <w:r w:rsidRPr="00025480">
              <w:rPr>
                <w:rFonts w:ascii="宋体"/>
                <w:sz w:val="18"/>
              </w:rPr>
              <w:t>流程</w:t>
            </w:r>
          </w:p>
        </w:tc>
        <w:tc>
          <w:tcPr>
            <w:tcW w:w="3190" w:type="dxa"/>
            <w:tcBorders>
              <w:top w:val="single" w:sz="8" w:space="0" w:color="auto"/>
              <w:bottom w:val="single" w:sz="8" w:space="0" w:color="auto"/>
            </w:tcBorders>
            <w:shd w:val="clear" w:color="auto" w:fill="auto"/>
          </w:tcPr>
          <w:p w14:paraId="24623218" w14:textId="77777777" w:rsidR="006C7DF4" w:rsidRPr="00025480" w:rsidRDefault="006C7DF4" w:rsidP="00B36CD8">
            <w:pPr>
              <w:jc w:val="center"/>
              <w:rPr>
                <w:rFonts w:ascii="宋体"/>
                <w:sz w:val="18"/>
              </w:rPr>
            </w:pPr>
            <w:r w:rsidRPr="00025480">
              <w:rPr>
                <w:rFonts w:ascii="宋体"/>
                <w:sz w:val="18"/>
              </w:rPr>
              <w:t>产品</w:t>
            </w:r>
          </w:p>
        </w:tc>
        <w:tc>
          <w:tcPr>
            <w:tcW w:w="3190" w:type="dxa"/>
            <w:tcBorders>
              <w:top w:val="single" w:sz="8" w:space="0" w:color="auto"/>
              <w:bottom w:val="single" w:sz="8" w:space="0" w:color="auto"/>
            </w:tcBorders>
            <w:shd w:val="clear" w:color="auto" w:fill="auto"/>
          </w:tcPr>
          <w:p w14:paraId="66288807" w14:textId="77777777" w:rsidR="006C7DF4" w:rsidRPr="00025480" w:rsidRDefault="006C7DF4" w:rsidP="00B36CD8">
            <w:pPr>
              <w:jc w:val="center"/>
              <w:rPr>
                <w:rFonts w:ascii="宋体"/>
                <w:sz w:val="18"/>
              </w:rPr>
            </w:pPr>
            <w:r w:rsidRPr="00025480">
              <w:rPr>
                <w:rFonts w:ascii="宋体"/>
                <w:sz w:val="18"/>
              </w:rPr>
              <w:t>余热回收系数</w:t>
            </w:r>
            <w:r w:rsidRPr="00025480">
              <w:rPr>
                <w:rFonts w:ascii="宋体"/>
                <w:sz w:val="18"/>
              </w:rPr>
              <w:t>MJ/t</w:t>
            </w:r>
          </w:p>
        </w:tc>
      </w:tr>
      <w:tr w:rsidR="006C7DF4" w14:paraId="7EAC4D06" w14:textId="77777777" w:rsidTr="00B36CD8">
        <w:tc>
          <w:tcPr>
            <w:tcW w:w="3190" w:type="dxa"/>
            <w:tcBorders>
              <w:top w:val="single" w:sz="8" w:space="0" w:color="auto"/>
            </w:tcBorders>
            <w:shd w:val="clear" w:color="auto" w:fill="auto"/>
          </w:tcPr>
          <w:p w14:paraId="19A0B61D" w14:textId="77777777" w:rsidR="006C7DF4" w:rsidRPr="00025480" w:rsidRDefault="006C7DF4" w:rsidP="00B36CD8">
            <w:pPr>
              <w:jc w:val="center"/>
              <w:rPr>
                <w:rFonts w:ascii="宋体"/>
                <w:sz w:val="18"/>
              </w:rPr>
            </w:pPr>
            <w:r w:rsidRPr="00025480">
              <w:rPr>
                <w:rFonts w:ascii="宋体"/>
                <w:sz w:val="18"/>
              </w:rPr>
              <w:t>合成工序</w:t>
            </w:r>
          </w:p>
        </w:tc>
        <w:tc>
          <w:tcPr>
            <w:tcW w:w="3190" w:type="dxa"/>
            <w:tcBorders>
              <w:top w:val="single" w:sz="8" w:space="0" w:color="auto"/>
            </w:tcBorders>
            <w:shd w:val="clear" w:color="auto" w:fill="auto"/>
          </w:tcPr>
          <w:p w14:paraId="45772AD6" w14:textId="77777777" w:rsidR="006C7DF4" w:rsidRPr="00025480" w:rsidRDefault="006C7DF4" w:rsidP="00B36CD8">
            <w:pPr>
              <w:jc w:val="center"/>
              <w:rPr>
                <w:rFonts w:ascii="宋体"/>
                <w:sz w:val="18"/>
              </w:rPr>
            </w:pPr>
            <w:r w:rsidRPr="00025480">
              <w:rPr>
                <w:rFonts w:ascii="宋体"/>
                <w:sz w:val="18"/>
              </w:rPr>
              <w:t>烧碱</w:t>
            </w:r>
          </w:p>
        </w:tc>
        <w:tc>
          <w:tcPr>
            <w:tcW w:w="3190" w:type="dxa"/>
            <w:tcBorders>
              <w:top w:val="single" w:sz="8" w:space="0" w:color="auto"/>
            </w:tcBorders>
            <w:shd w:val="clear" w:color="auto" w:fill="auto"/>
          </w:tcPr>
          <w:p w14:paraId="07B32558" w14:textId="77777777" w:rsidR="006C7DF4" w:rsidRPr="00025480" w:rsidRDefault="006C7DF4" w:rsidP="00B36CD8">
            <w:pPr>
              <w:jc w:val="center"/>
              <w:rPr>
                <w:rFonts w:ascii="宋体"/>
                <w:sz w:val="18"/>
              </w:rPr>
            </w:pPr>
            <w:r w:rsidRPr="00025480">
              <w:rPr>
                <w:rFonts w:ascii="宋体"/>
                <w:sz w:val="18"/>
              </w:rPr>
              <w:t xml:space="preserve">671.00 </w:t>
            </w:r>
          </w:p>
        </w:tc>
      </w:tr>
      <w:tr w:rsidR="006C7DF4" w14:paraId="36523E21" w14:textId="77777777" w:rsidTr="00B36CD8">
        <w:tc>
          <w:tcPr>
            <w:tcW w:w="3190" w:type="dxa"/>
            <w:tcBorders>
              <w:bottom w:val="single" w:sz="4" w:space="0" w:color="auto"/>
            </w:tcBorders>
            <w:shd w:val="clear" w:color="auto" w:fill="auto"/>
          </w:tcPr>
          <w:p w14:paraId="3313D7E4" w14:textId="77777777" w:rsidR="006C7DF4" w:rsidRPr="00025480" w:rsidRDefault="006C7DF4" w:rsidP="00B36CD8">
            <w:pPr>
              <w:jc w:val="center"/>
              <w:rPr>
                <w:rFonts w:ascii="宋体"/>
                <w:sz w:val="18"/>
              </w:rPr>
            </w:pPr>
            <w:r w:rsidRPr="00025480">
              <w:rPr>
                <w:rFonts w:ascii="宋体"/>
                <w:sz w:val="18"/>
              </w:rPr>
              <w:t>蒸发工序</w:t>
            </w:r>
          </w:p>
        </w:tc>
        <w:tc>
          <w:tcPr>
            <w:tcW w:w="3190" w:type="dxa"/>
            <w:tcBorders>
              <w:bottom w:val="single" w:sz="4" w:space="0" w:color="auto"/>
            </w:tcBorders>
            <w:shd w:val="clear" w:color="auto" w:fill="auto"/>
          </w:tcPr>
          <w:p w14:paraId="1B4E1149" w14:textId="77777777" w:rsidR="006C7DF4" w:rsidRPr="00025480" w:rsidRDefault="006C7DF4" w:rsidP="00B36CD8">
            <w:pPr>
              <w:jc w:val="center"/>
              <w:rPr>
                <w:rFonts w:ascii="宋体"/>
                <w:sz w:val="18"/>
              </w:rPr>
            </w:pPr>
            <w:r w:rsidRPr="00025480">
              <w:rPr>
                <w:rFonts w:ascii="宋体"/>
                <w:sz w:val="18"/>
              </w:rPr>
              <w:t>烧碱</w:t>
            </w:r>
          </w:p>
        </w:tc>
        <w:tc>
          <w:tcPr>
            <w:tcW w:w="3190" w:type="dxa"/>
            <w:tcBorders>
              <w:bottom w:val="single" w:sz="4" w:space="0" w:color="auto"/>
            </w:tcBorders>
            <w:shd w:val="clear" w:color="auto" w:fill="auto"/>
          </w:tcPr>
          <w:p w14:paraId="1CF9CDA0" w14:textId="77777777" w:rsidR="006C7DF4" w:rsidRPr="00025480" w:rsidRDefault="006C7DF4" w:rsidP="00B36CD8">
            <w:pPr>
              <w:jc w:val="center"/>
              <w:rPr>
                <w:rFonts w:ascii="宋体"/>
                <w:sz w:val="18"/>
              </w:rPr>
            </w:pPr>
            <w:r w:rsidRPr="00025480">
              <w:rPr>
                <w:rFonts w:ascii="宋体"/>
                <w:sz w:val="18"/>
              </w:rPr>
              <w:t xml:space="preserve">1860.00 </w:t>
            </w:r>
          </w:p>
        </w:tc>
      </w:tr>
    </w:tbl>
    <w:bookmarkEnd w:id="15"/>
    <w:p w14:paraId="0C264B03" w14:textId="77777777" w:rsidR="006C7DF4" w:rsidRDefault="006C7DF4" w:rsidP="006C7DF4">
      <w:pPr>
        <w:pStyle w:val="afff9"/>
        <w:ind w:firstLineChars="0" w:firstLine="0"/>
        <w:jc w:val="left"/>
        <w:outlineLvl w:val="2"/>
        <w:rPr>
          <w:rFonts w:ascii="黑体" w:eastAsia="黑体" w:hAnsi="黑体"/>
        </w:rPr>
      </w:pPr>
      <w:r w:rsidRPr="006A65C8">
        <w:rPr>
          <w:rFonts w:ascii="黑体" w:eastAsia="黑体" w:hAnsi="黑体"/>
        </w:rPr>
        <w:t>A.</w:t>
      </w:r>
      <w:r>
        <w:rPr>
          <w:rFonts w:ascii="黑体" w:eastAsia="黑体" w:hAnsi="黑体"/>
        </w:rPr>
        <w:t>4</w:t>
      </w:r>
      <w:r w:rsidRPr="006A65C8">
        <w:rPr>
          <w:rFonts w:ascii="黑体" w:eastAsia="黑体" w:hAnsi="黑体"/>
        </w:rPr>
        <w:t>.3</w:t>
      </w:r>
      <w:r>
        <w:rPr>
          <w:rFonts w:ascii="黑体" w:eastAsia="黑体" w:hAnsi="黑体" w:hint="eastAsia"/>
        </w:rPr>
        <w:t>纯碱生产</w:t>
      </w:r>
      <w:r w:rsidRPr="006A65C8">
        <w:rPr>
          <w:rFonts w:ascii="黑体" w:eastAsia="黑体" w:hAnsi="黑体" w:hint="eastAsia"/>
        </w:rPr>
        <w:t>余热回收系数</w:t>
      </w:r>
      <w:r>
        <w:rPr>
          <w:rFonts w:ascii="黑体" w:eastAsia="黑体" w:hAnsi="黑体" w:hint="eastAsia"/>
        </w:rPr>
        <w:t>的估算</w:t>
      </w:r>
    </w:p>
    <w:p w14:paraId="34186F75" w14:textId="77777777" w:rsidR="006C7DF4" w:rsidRDefault="006C7DF4" w:rsidP="006C7DF4">
      <w:pPr>
        <w:pStyle w:val="afff9"/>
        <w:jc w:val="left"/>
      </w:pPr>
      <w:r w:rsidRPr="00117BDB">
        <w:rPr>
          <w:rFonts w:hint="eastAsia"/>
        </w:rPr>
        <w:t>反应原理：</w:t>
      </w:r>
    </w:p>
    <w:p w14:paraId="2878AC47" w14:textId="77777777" w:rsidR="006C7DF4" w:rsidRDefault="006C7DF4" w:rsidP="006C7DF4">
      <w:pPr>
        <w:pStyle w:val="afff9"/>
        <w:jc w:val="right"/>
      </w:pPr>
      <w:r>
        <w:t xml:space="preserve">NH3+CO2+H2O=NH4HCO3                              </w:t>
      </w:r>
      <w:r>
        <w:rPr>
          <w:rFonts w:hint="eastAsia"/>
        </w:rPr>
        <w:t>（7）</w:t>
      </w:r>
    </w:p>
    <w:p w14:paraId="3875F24A" w14:textId="77777777" w:rsidR="006C7DF4" w:rsidRDefault="006C7DF4" w:rsidP="006C7DF4">
      <w:pPr>
        <w:pStyle w:val="afff9"/>
        <w:jc w:val="right"/>
      </w:pPr>
      <w:r>
        <w:t xml:space="preserve">NH4HCO3+NaCl=NaHCO3+NH4Cl                          </w:t>
      </w:r>
      <w:r>
        <w:rPr>
          <w:rFonts w:hint="eastAsia"/>
        </w:rPr>
        <w:t>（8）</w:t>
      </w:r>
    </w:p>
    <w:p w14:paraId="1FDCDA33" w14:textId="77777777" w:rsidR="006C7DF4" w:rsidRDefault="006C7DF4" w:rsidP="006C7DF4">
      <w:pPr>
        <w:pStyle w:val="afff9"/>
        <w:jc w:val="right"/>
      </w:pPr>
      <w:r>
        <w:rPr>
          <w:rFonts w:hint="eastAsia"/>
        </w:rPr>
        <w:t xml:space="preserve">2NaHCO3=Na2CO3+CO2+H2O（加热） </w:t>
      </w:r>
      <w:r>
        <w:t xml:space="preserve">                      </w:t>
      </w:r>
      <w:r>
        <w:rPr>
          <w:rFonts w:hint="eastAsia"/>
        </w:rPr>
        <w:t>（</w:t>
      </w:r>
      <w:r>
        <w:t>9</w:t>
      </w:r>
      <w:r>
        <w:rPr>
          <w:rFonts w:hint="eastAsia"/>
        </w:rPr>
        <w:t>）</w:t>
      </w:r>
    </w:p>
    <w:p w14:paraId="76AB9DC8" w14:textId="77777777" w:rsidR="006C7DF4" w:rsidRDefault="006C7DF4" w:rsidP="006C7DF4">
      <w:pPr>
        <w:pStyle w:val="afff9"/>
        <w:jc w:val="left"/>
      </w:pPr>
      <w:bookmarkStart w:id="16" w:name="_Hlk172490426"/>
      <w:bookmarkEnd w:id="13"/>
      <w:r>
        <w:rPr>
          <w:rFonts w:hint="eastAsia"/>
        </w:rPr>
        <w:t>采用隔膜及离子膜生产系统的氯碱工业，合成工序及蒸发工序存在大量余热。合成工序中，利用冷却循环水将氯化氢气体从600℃冷却至45℃，余热量为6</w:t>
      </w:r>
      <w:r>
        <w:t>71</w:t>
      </w:r>
      <w:r>
        <w:rPr>
          <w:rFonts w:hint="eastAsia"/>
        </w:rPr>
        <w:t>MJ</w:t>
      </w:r>
      <w:r>
        <w:t>/</w:t>
      </w:r>
      <w:r>
        <w:rPr>
          <w:rFonts w:hint="eastAsia"/>
        </w:rPr>
        <w:t>t。蒸发工序中，利用冷却循环水对浓缩电解液二次蒸汽进行降温，余热量为1</w:t>
      </w:r>
      <w:r>
        <w:t>860</w:t>
      </w:r>
      <w:r>
        <w:rPr>
          <w:rFonts w:hint="eastAsia"/>
        </w:rPr>
        <w:t>MJ</w:t>
      </w:r>
      <w:r>
        <w:t>/</w:t>
      </w:r>
      <w:r>
        <w:rPr>
          <w:rFonts w:hint="eastAsia"/>
        </w:rPr>
        <w:t>t。</w:t>
      </w:r>
    </w:p>
    <w:p w14:paraId="30D0F7E5" w14:textId="77777777" w:rsidR="006C7DF4" w:rsidRDefault="006C7DF4" w:rsidP="006C7DF4">
      <w:pPr>
        <w:pStyle w:val="ab"/>
        <w:numPr>
          <w:ilvl w:val="0"/>
          <w:numId w:val="0"/>
        </w:numPr>
        <w:spacing w:before="312" w:after="312"/>
      </w:pPr>
      <w:r>
        <w:rPr>
          <w:rFonts w:hint="eastAsia"/>
        </w:rPr>
        <w:lastRenderedPageBreak/>
        <w:t>A</w:t>
      </w:r>
      <w:r>
        <w:t>.5</w:t>
      </w:r>
      <w:r>
        <w:rPr>
          <w:rFonts w:hint="eastAsia"/>
        </w:rPr>
        <w:t>非金属制造业</w:t>
      </w:r>
    </w:p>
    <w:p w14:paraId="5BC2D7F1" w14:textId="77777777" w:rsidR="006C7DF4" w:rsidRPr="003F55D3" w:rsidRDefault="006C7DF4" w:rsidP="006C7DF4">
      <w:pPr>
        <w:pStyle w:val="afff9"/>
        <w:ind w:firstLineChars="0" w:firstLine="0"/>
        <w:outlineLvl w:val="2"/>
        <w:rPr>
          <w:rFonts w:ascii="黑体" w:eastAsia="黑体" w:hAnsi="黑体"/>
        </w:rPr>
      </w:pPr>
      <w:r>
        <w:rPr>
          <w:rFonts w:ascii="黑体" w:eastAsia="黑体" w:hAnsi="黑体" w:hint="eastAsia"/>
        </w:rPr>
        <w:t>A</w:t>
      </w:r>
      <w:r>
        <w:rPr>
          <w:rFonts w:ascii="黑体" w:eastAsia="黑体" w:hAnsi="黑体"/>
        </w:rPr>
        <w:t>.5.1</w:t>
      </w:r>
      <w:r>
        <w:rPr>
          <w:rFonts w:ascii="黑体" w:eastAsia="黑体" w:hAnsi="黑体" w:hint="eastAsia"/>
        </w:rPr>
        <w:t>水泥制造</w:t>
      </w:r>
      <w:r w:rsidRPr="009248CE">
        <w:rPr>
          <w:rFonts w:ascii="黑体" w:eastAsia="黑体" w:hAnsi="黑体" w:hint="eastAsia"/>
        </w:rPr>
        <w:t>主要流程见图A.</w:t>
      </w:r>
      <w:r>
        <w:rPr>
          <w:rFonts w:ascii="黑体" w:eastAsia="黑体" w:hAnsi="黑体"/>
        </w:rPr>
        <w:t>5</w:t>
      </w:r>
    </w:p>
    <w:p w14:paraId="5CE32AE4" w14:textId="1A675B4C" w:rsidR="006C7DF4" w:rsidRDefault="006C7DF4" w:rsidP="006C7DF4">
      <w:pPr>
        <w:jc w:val="center"/>
        <w:rPr>
          <w:noProof/>
        </w:rPr>
      </w:pPr>
      <w:r>
        <w:rPr>
          <w:noProof/>
        </w:rPr>
        <w:drawing>
          <wp:inline distT="0" distB="0" distL="0" distR="0" wp14:anchorId="47124705" wp14:editId="50FD2453">
            <wp:extent cx="3063875" cy="181673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63875" cy="1816735"/>
                    </a:xfrm>
                    <a:prstGeom prst="rect">
                      <a:avLst/>
                    </a:prstGeom>
                    <a:noFill/>
                    <a:ln>
                      <a:noFill/>
                    </a:ln>
                  </pic:spPr>
                </pic:pic>
              </a:graphicData>
            </a:graphic>
          </wp:inline>
        </w:drawing>
      </w:r>
    </w:p>
    <w:p w14:paraId="11F14DB7" w14:textId="77777777" w:rsidR="006C7DF4" w:rsidRDefault="006C7DF4" w:rsidP="006C7DF4">
      <w:pPr>
        <w:pStyle w:val="a6"/>
        <w:spacing w:before="156" w:after="156"/>
      </w:pPr>
      <w:r w:rsidRPr="00C0284F">
        <w:rPr>
          <w:rFonts w:hint="eastAsia"/>
        </w:rPr>
        <w:t>水泥制造余热主要流程</w:t>
      </w:r>
    </w:p>
    <w:p w14:paraId="713F13A2" w14:textId="77777777" w:rsidR="006C7DF4" w:rsidRPr="003F55D3" w:rsidRDefault="006C7DF4" w:rsidP="006C7DF4">
      <w:pPr>
        <w:pStyle w:val="afff9"/>
        <w:ind w:firstLineChars="0" w:firstLine="0"/>
        <w:outlineLvl w:val="2"/>
        <w:rPr>
          <w:rFonts w:ascii="黑体" w:eastAsia="黑体" w:hAnsi="黑体"/>
        </w:rPr>
      </w:pPr>
      <w:r>
        <w:rPr>
          <w:rFonts w:ascii="黑体" w:eastAsia="黑体" w:hAnsi="黑体" w:hint="eastAsia"/>
        </w:rPr>
        <w:t>A</w:t>
      </w:r>
      <w:r>
        <w:rPr>
          <w:rFonts w:ascii="黑体" w:eastAsia="黑体" w:hAnsi="黑体"/>
        </w:rPr>
        <w:t>.5.2</w:t>
      </w:r>
      <w:r>
        <w:rPr>
          <w:rFonts w:ascii="黑体" w:eastAsia="黑体" w:hAnsi="黑体" w:hint="eastAsia"/>
        </w:rPr>
        <w:t>水泥制造余热回收系数</w:t>
      </w:r>
      <w:r w:rsidRPr="009248CE">
        <w:rPr>
          <w:rFonts w:ascii="黑体" w:eastAsia="黑体" w:hAnsi="黑体" w:hint="eastAsia"/>
        </w:rPr>
        <w:t>见</w:t>
      </w:r>
      <w:r>
        <w:rPr>
          <w:rFonts w:ascii="黑体" w:eastAsia="黑体" w:hAnsi="黑体" w:hint="eastAsia"/>
        </w:rPr>
        <w:t>表</w:t>
      </w:r>
      <w:r w:rsidRPr="009248CE">
        <w:rPr>
          <w:rFonts w:ascii="黑体" w:eastAsia="黑体" w:hAnsi="黑体" w:hint="eastAsia"/>
        </w:rPr>
        <w:t>A.</w:t>
      </w:r>
      <w:r>
        <w:rPr>
          <w:rFonts w:ascii="黑体" w:eastAsia="黑体" w:hAnsi="黑体"/>
        </w:rPr>
        <w:t>5</w:t>
      </w:r>
    </w:p>
    <w:p w14:paraId="1BE129DC" w14:textId="77777777" w:rsidR="006C7DF4" w:rsidRDefault="006C7DF4" w:rsidP="006C7DF4">
      <w:pPr>
        <w:pStyle w:val="a9"/>
        <w:spacing w:before="156" w:after="156"/>
      </w:pPr>
      <w:r w:rsidRPr="00C0284F">
        <w:rPr>
          <w:rFonts w:hint="eastAsia"/>
        </w:rPr>
        <w:t>水泥制造余热回收系数（MJ/t熟料）</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firstRow="1" w:lastRow="1" w:firstColumn="1" w:lastColumn="1" w:noHBand="0" w:noVBand="1"/>
      </w:tblPr>
      <w:tblGrid>
        <w:gridCol w:w="4667"/>
        <w:gridCol w:w="4668"/>
      </w:tblGrid>
      <w:tr w:rsidR="006C7DF4" w14:paraId="20ACF069" w14:textId="77777777" w:rsidTr="00B36CD8">
        <w:tc>
          <w:tcPr>
            <w:tcW w:w="2500" w:type="pct"/>
            <w:tcBorders>
              <w:top w:val="single" w:sz="8" w:space="0" w:color="auto"/>
              <w:bottom w:val="single" w:sz="8" w:space="0" w:color="auto"/>
            </w:tcBorders>
            <w:shd w:val="clear" w:color="auto" w:fill="auto"/>
          </w:tcPr>
          <w:p w14:paraId="280FA814" w14:textId="77777777" w:rsidR="006C7DF4" w:rsidRPr="00025480" w:rsidRDefault="006C7DF4" w:rsidP="00B36CD8">
            <w:pPr>
              <w:jc w:val="center"/>
              <w:rPr>
                <w:rFonts w:ascii="宋体"/>
                <w:sz w:val="18"/>
              </w:rPr>
            </w:pPr>
            <w:r w:rsidRPr="00025480">
              <w:rPr>
                <w:rFonts w:ascii="宋体"/>
                <w:sz w:val="18"/>
              </w:rPr>
              <w:t>流程</w:t>
            </w:r>
          </w:p>
        </w:tc>
        <w:tc>
          <w:tcPr>
            <w:tcW w:w="2500" w:type="pct"/>
            <w:tcBorders>
              <w:top w:val="single" w:sz="8" w:space="0" w:color="auto"/>
              <w:bottom w:val="single" w:sz="8" w:space="0" w:color="auto"/>
            </w:tcBorders>
            <w:shd w:val="clear" w:color="auto" w:fill="auto"/>
          </w:tcPr>
          <w:p w14:paraId="7BAFC1DB" w14:textId="77777777" w:rsidR="006C7DF4" w:rsidRPr="00025480" w:rsidRDefault="006C7DF4" w:rsidP="00B36CD8">
            <w:pPr>
              <w:jc w:val="center"/>
              <w:rPr>
                <w:rFonts w:ascii="宋体"/>
                <w:sz w:val="18"/>
              </w:rPr>
            </w:pPr>
            <w:r w:rsidRPr="00025480">
              <w:rPr>
                <w:rFonts w:ascii="宋体"/>
                <w:sz w:val="18"/>
              </w:rPr>
              <w:t>余热回收系数</w:t>
            </w:r>
            <w:r w:rsidRPr="00025480">
              <w:rPr>
                <w:rFonts w:ascii="宋体"/>
                <w:sz w:val="18"/>
              </w:rPr>
              <w:t>MJ/t</w:t>
            </w:r>
          </w:p>
        </w:tc>
      </w:tr>
      <w:tr w:rsidR="006C7DF4" w14:paraId="39A48BC3" w14:textId="77777777" w:rsidTr="00B36CD8">
        <w:tc>
          <w:tcPr>
            <w:tcW w:w="2500" w:type="pct"/>
            <w:tcBorders>
              <w:top w:val="single" w:sz="8" w:space="0" w:color="auto"/>
            </w:tcBorders>
            <w:shd w:val="clear" w:color="auto" w:fill="auto"/>
          </w:tcPr>
          <w:p w14:paraId="258FBDBE" w14:textId="77777777" w:rsidR="006C7DF4" w:rsidRPr="00025480" w:rsidRDefault="006C7DF4" w:rsidP="00B36CD8">
            <w:pPr>
              <w:jc w:val="center"/>
              <w:rPr>
                <w:rFonts w:ascii="宋体"/>
                <w:sz w:val="18"/>
              </w:rPr>
            </w:pPr>
            <w:r w:rsidRPr="00025480">
              <w:rPr>
                <w:rFonts w:ascii="宋体"/>
                <w:sz w:val="18"/>
              </w:rPr>
              <w:t>窑尾烟气</w:t>
            </w:r>
          </w:p>
        </w:tc>
        <w:tc>
          <w:tcPr>
            <w:tcW w:w="2500" w:type="pct"/>
            <w:tcBorders>
              <w:top w:val="single" w:sz="8" w:space="0" w:color="auto"/>
            </w:tcBorders>
            <w:shd w:val="clear" w:color="auto" w:fill="auto"/>
          </w:tcPr>
          <w:p w14:paraId="166EF473" w14:textId="77777777" w:rsidR="006C7DF4" w:rsidRPr="00025480" w:rsidRDefault="006C7DF4" w:rsidP="00B36CD8">
            <w:pPr>
              <w:jc w:val="center"/>
              <w:rPr>
                <w:rFonts w:ascii="宋体"/>
                <w:sz w:val="18"/>
              </w:rPr>
            </w:pPr>
            <w:r w:rsidRPr="00025480">
              <w:rPr>
                <w:rFonts w:ascii="宋体"/>
                <w:sz w:val="18"/>
              </w:rPr>
              <w:t>197.24</w:t>
            </w:r>
          </w:p>
        </w:tc>
      </w:tr>
      <w:tr w:rsidR="006C7DF4" w14:paraId="2A328FAB" w14:textId="77777777" w:rsidTr="00B36CD8">
        <w:tc>
          <w:tcPr>
            <w:tcW w:w="2500" w:type="pct"/>
            <w:shd w:val="clear" w:color="auto" w:fill="auto"/>
          </w:tcPr>
          <w:p w14:paraId="78928337" w14:textId="77777777" w:rsidR="006C7DF4" w:rsidRPr="00025480" w:rsidRDefault="006C7DF4" w:rsidP="00B36CD8">
            <w:pPr>
              <w:jc w:val="center"/>
              <w:rPr>
                <w:rFonts w:ascii="宋体"/>
                <w:sz w:val="18"/>
              </w:rPr>
            </w:pPr>
            <w:r w:rsidRPr="00025480">
              <w:rPr>
                <w:rFonts w:ascii="宋体"/>
                <w:sz w:val="18"/>
              </w:rPr>
              <w:t>中温排气</w:t>
            </w:r>
          </w:p>
        </w:tc>
        <w:tc>
          <w:tcPr>
            <w:tcW w:w="2500" w:type="pct"/>
            <w:shd w:val="clear" w:color="auto" w:fill="auto"/>
          </w:tcPr>
          <w:p w14:paraId="27C0CAD8" w14:textId="77777777" w:rsidR="006C7DF4" w:rsidRPr="00025480" w:rsidRDefault="006C7DF4" w:rsidP="00B36CD8">
            <w:pPr>
              <w:jc w:val="center"/>
              <w:rPr>
                <w:rFonts w:ascii="宋体"/>
                <w:sz w:val="18"/>
              </w:rPr>
            </w:pPr>
            <w:r w:rsidRPr="00025480">
              <w:rPr>
                <w:rFonts w:ascii="宋体"/>
                <w:sz w:val="18"/>
              </w:rPr>
              <w:t>101.99</w:t>
            </w:r>
          </w:p>
        </w:tc>
      </w:tr>
      <w:tr w:rsidR="006C7DF4" w14:paraId="40807A6D" w14:textId="77777777" w:rsidTr="00B36CD8">
        <w:tc>
          <w:tcPr>
            <w:tcW w:w="2500" w:type="pct"/>
            <w:shd w:val="clear" w:color="auto" w:fill="auto"/>
          </w:tcPr>
          <w:p w14:paraId="70BE6CBC" w14:textId="77777777" w:rsidR="006C7DF4" w:rsidRPr="00025480" w:rsidRDefault="006C7DF4" w:rsidP="00B36CD8">
            <w:pPr>
              <w:jc w:val="center"/>
              <w:rPr>
                <w:rFonts w:ascii="宋体"/>
                <w:sz w:val="18"/>
              </w:rPr>
            </w:pPr>
            <w:r w:rsidRPr="00025480">
              <w:rPr>
                <w:rFonts w:ascii="宋体"/>
                <w:sz w:val="18"/>
              </w:rPr>
              <w:t>低温排气</w:t>
            </w:r>
          </w:p>
        </w:tc>
        <w:tc>
          <w:tcPr>
            <w:tcW w:w="2500" w:type="pct"/>
            <w:shd w:val="clear" w:color="auto" w:fill="auto"/>
          </w:tcPr>
          <w:p w14:paraId="545E4B6D" w14:textId="77777777" w:rsidR="006C7DF4" w:rsidRPr="00025480" w:rsidRDefault="006C7DF4" w:rsidP="00B36CD8">
            <w:pPr>
              <w:jc w:val="center"/>
              <w:rPr>
                <w:rFonts w:ascii="宋体"/>
                <w:sz w:val="18"/>
              </w:rPr>
            </w:pPr>
            <w:r w:rsidRPr="00025480">
              <w:rPr>
                <w:rFonts w:ascii="宋体"/>
                <w:sz w:val="18"/>
              </w:rPr>
              <w:t>67.24</w:t>
            </w:r>
          </w:p>
        </w:tc>
      </w:tr>
      <w:tr w:rsidR="006C7DF4" w14:paraId="44F9043B" w14:textId="77777777" w:rsidTr="00B36CD8">
        <w:tc>
          <w:tcPr>
            <w:tcW w:w="2500" w:type="pct"/>
            <w:tcBorders>
              <w:bottom w:val="single" w:sz="4" w:space="0" w:color="auto"/>
            </w:tcBorders>
            <w:shd w:val="clear" w:color="auto" w:fill="auto"/>
          </w:tcPr>
          <w:p w14:paraId="1BE57BAB" w14:textId="77777777" w:rsidR="006C7DF4" w:rsidRPr="00025480" w:rsidRDefault="006C7DF4" w:rsidP="00B36CD8">
            <w:pPr>
              <w:jc w:val="center"/>
              <w:rPr>
                <w:rFonts w:ascii="宋体"/>
                <w:sz w:val="18"/>
              </w:rPr>
            </w:pPr>
            <w:r w:rsidRPr="00025480">
              <w:rPr>
                <w:rFonts w:ascii="宋体"/>
                <w:sz w:val="18"/>
              </w:rPr>
              <w:t>外壁面辐射</w:t>
            </w:r>
          </w:p>
        </w:tc>
        <w:tc>
          <w:tcPr>
            <w:tcW w:w="2500" w:type="pct"/>
            <w:tcBorders>
              <w:bottom w:val="single" w:sz="4" w:space="0" w:color="auto"/>
            </w:tcBorders>
            <w:shd w:val="clear" w:color="auto" w:fill="auto"/>
          </w:tcPr>
          <w:p w14:paraId="4DC62151" w14:textId="77777777" w:rsidR="006C7DF4" w:rsidRPr="00025480" w:rsidRDefault="006C7DF4" w:rsidP="00B36CD8">
            <w:pPr>
              <w:jc w:val="center"/>
              <w:rPr>
                <w:rFonts w:ascii="宋体"/>
                <w:sz w:val="18"/>
              </w:rPr>
            </w:pPr>
            <w:r w:rsidRPr="00025480">
              <w:rPr>
                <w:rFonts w:ascii="宋体"/>
                <w:sz w:val="18"/>
              </w:rPr>
              <w:t>135.5</w:t>
            </w:r>
            <w:r>
              <w:rPr>
                <w:rFonts w:ascii="宋体"/>
                <w:sz w:val="18"/>
              </w:rPr>
              <w:t>0</w:t>
            </w:r>
          </w:p>
        </w:tc>
      </w:tr>
      <w:tr w:rsidR="006C7DF4" w14:paraId="5F40E9E5" w14:textId="77777777" w:rsidTr="00B36CD8">
        <w:tc>
          <w:tcPr>
            <w:tcW w:w="2500" w:type="pct"/>
            <w:tcBorders>
              <w:top w:val="single" w:sz="4" w:space="0" w:color="auto"/>
              <w:bottom w:val="single" w:sz="8" w:space="0" w:color="auto"/>
            </w:tcBorders>
            <w:shd w:val="clear" w:color="auto" w:fill="auto"/>
          </w:tcPr>
          <w:p w14:paraId="2024232D" w14:textId="77777777" w:rsidR="006C7DF4" w:rsidRPr="00025480" w:rsidRDefault="006C7DF4" w:rsidP="00B36CD8">
            <w:pPr>
              <w:jc w:val="center"/>
              <w:rPr>
                <w:rFonts w:ascii="宋体"/>
                <w:sz w:val="18"/>
              </w:rPr>
            </w:pPr>
            <w:r w:rsidRPr="00025480">
              <w:rPr>
                <w:rFonts w:ascii="宋体"/>
                <w:sz w:val="18"/>
              </w:rPr>
              <w:t>出口乏汽</w:t>
            </w:r>
          </w:p>
        </w:tc>
        <w:tc>
          <w:tcPr>
            <w:tcW w:w="2500" w:type="pct"/>
            <w:tcBorders>
              <w:top w:val="single" w:sz="4" w:space="0" w:color="auto"/>
              <w:bottom w:val="single" w:sz="8" w:space="0" w:color="auto"/>
            </w:tcBorders>
            <w:shd w:val="clear" w:color="auto" w:fill="auto"/>
          </w:tcPr>
          <w:p w14:paraId="256643B9" w14:textId="77777777" w:rsidR="006C7DF4" w:rsidRPr="00025480" w:rsidRDefault="006C7DF4" w:rsidP="00B36CD8">
            <w:pPr>
              <w:jc w:val="center"/>
              <w:rPr>
                <w:rFonts w:ascii="宋体"/>
                <w:sz w:val="18"/>
              </w:rPr>
            </w:pPr>
            <w:r w:rsidRPr="00025480">
              <w:rPr>
                <w:rFonts w:ascii="宋体"/>
                <w:sz w:val="18"/>
              </w:rPr>
              <w:t>570.89</w:t>
            </w:r>
          </w:p>
        </w:tc>
      </w:tr>
    </w:tbl>
    <w:p w14:paraId="5859E04A" w14:textId="77777777" w:rsidR="006C7DF4" w:rsidRPr="00117BDB" w:rsidRDefault="006C7DF4" w:rsidP="006C7DF4">
      <w:pPr>
        <w:pStyle w:val="afff9"/>
        <w:ind w:firstLineChars="0" w:firstLine="0"/>
        <w:jc w:val="left"/>
        <w:outlineLvl w:val="2"/>
        <w:rPr>
          <w:rFonts w:ascii="黑体" w:eastAsia="黑体" w:hAnsi="黑体"/>
        </w:rPr>
      </w:pPr>
      <w:r w:rsidRPr="006A65C8">
        <w:rPr>
          <w:rFonts w:ascii="黑体" w:eastAsia="黑体" w:hAnsi="黑体"/>
        </w:rPr>
        <w:t>A.</w:t>
      </w:r>
      <w:r>
        <w:rPr>
          <w:rFonts w:ascii="黑体" w:eastAsia="黑体" w:hAnsi="黑体"/>
        </w:rPr>
        <w:t>5</w:t>
      </w:r>
      <w:r w:rsidRPr="006A65C8">
        <w:rPr>
          <w:rFonts w:ascii="黑体" w:eastAsia="黑体" w:hAnsi="黑体"/>
        </w:rPr>
        <w:t>.3</w:t>
      </w:r>
      <w:r>
        <w:rPr>
          <w:rFonts w:ascii="黑体" w:eastAsia="黑体" w:hAnsi="黑体" w:hint="eastAsia"/>
        </w:rPr>
        <w:t>水泥制造</w:t>
      </w:r>
      <w:r w:rsidRPr="006A65C8">
        <w:rPr>
          <w:rFonts w:ascii="黑体" w:eastAsia="黑体" w:hAnsi="黑体" w:hint="eastAsia"/>
        </w:rPr>
        <w:t>余热回收系数</w:t>
      </w:r>
      <w:r>
        <w:rPr>
          <w:rFonts w:ascii="黑体" w:eastAsia="黑体" w:hAnsi="黑体" w:hint="eastAsia"/>
        </w:rPr>
        <w:t>的估算</w:t>
      </w:r>
    </w:p>
    <w:p w14:paraId="0AFE5885" w14:textId="77777777" w:rsidR="006C7DF4" w:rsidRDefault="006C7DF4" w:rsidP="006C7DF4">
      <w:pPr>
        <w:pStyle w:val="afff9"/>
      </w:pPr>
      <w:r>
        <w:rPr>
          <w:rFonts w:hint="eastAsia"/>
        </w:rPr>
        <w:t>反应原理：</w:t>
      </w:r>
    </w:p>
    <w:p w14:paraId="5A968D6D" w14:textId="77777777" w:rsidR="006C7DF4" w:rsidRDefault="006C7DF4" w:rsidP="006C7DF4">
      <w:pPr>
        <w:pStyle w:val="afff9"/>
        <w:jc w:val="right"/>
      </w:pPr>
      <w:r>
        <w:rPr>
          <w:rFonts w:hint="eastAsia"/>
        </w:rPr>
        <w:t>CaCO3=高温=CaO+CO2</w:t>
      </w:r>
      <w:r>
        <w:t xml:space="preserve">                           </w:t>
      </w:r>
      <w:r>
        <w:rPr>
          <w:rFonts w:hint="eastAsia"/>
        </w:rPr>
        <w:t>（1</w:t>
      </w:r>
      <w:r>
        <w:t>0</w:t>
      </w:r>
      <w:r>
        <w:rPr>
          <w:rFonts w:hint="eastAsia"/>
        </w:rPr>
        <w:t>）</w:t>
      </w:r>
    </w:p>
    <w:p w14:paraId="5CBC87C1" w14:textId="77777777" w:rsidR="006C7DF4" w:rsidRDefault="006C7DF4" w:rsidP="006C7DF4">
      <w:pPr>
        <w:pStyle w:val="afff9"/>
        <w:jc w:val="right"/>
      </w:pPr>
      <w:r>
        <w:rPr>
          <w:rFonts w:hint="eastAsia"/>
        </w:rPr>
        <w:t>SiO2+CaO=高温=CaSiO3</w:t>
      </w:r>
      <w:r>
        <w:t xml:space="preserve">                          </w:t>
      </w:r>
      <w:r>
        <w:rPr>
          <w:rFonts w:hint="eastAsia"/>
        </w:rPr>
        <w:t>（1</w:t>
      </w:r>
      <w:r>
        <w:t>1</w:t>
      </w:r>
      <w:r>
        <w:rPr>
          <w:rFonts w:hint="eastAsia"/>
        </w:rPr>
        <w:t>）</w:t>
      </w:r>
    </w:p>
    <w:p w14:paraId="47B0EC4D" w14:textId="77777777" w:rsidR="006C7DF4" w:rsidRDefault="006C7DF4" w:rsidP="006C7DF4">
      <w:pPr>
        <w:pStyle w:val="afff9"/>
        <w:jc w:val="right"/>
      </w:pPr>
      <w:r>
        <w:rPr>
          <w:rFonts w:hint="eastAsia"/>
        </w:rPr>
        <w:t>SiO2+Na2CO3=高温=Na2SiO3+CO2</w:t>
      </w:r>
      <w:r>
        <w:t xml:space="preserve">                      </w:t>
      </w:r>
      <w:r>
        <w:rPr>
          <w:rFonts w:hint="eastAsia"/>
        </w:rPr>
        <w:t>（1</w:t>
      </w:r>
      <w:r>
        <w:t>2</w:t>
      </w:r>
      <w:r>
        <w:rPr>
          <w:rFonts w:hint="eastAsia"/>
        </w:rPr>
        <w:t>）</w:t>
      </w:r>
    </w:p>
    <w:p w14:paraId="6966231B" w14:textId="77777777" w:rsidR="006C7DF4" w:rsidRDefault="006C7DF4" w:rsidP="006C7DF4">
      <w:pPr>
        <w:pStyle w:val="afff9"/>
        <w:jc w:val="left"/>
      </w:pPr>
      <w:r>
        <w:rPr>
          <w:rFonts w:hint="eastAsia"/>
        </w:rPr>
        <w:t>a）</w:t>
      </w:r>
      <w:r w:rsidRPr="001E65AE">
        <w:rPr>
          <w:rFonts w:hint="eastAsia"/>
        </w:rPr>
        <w:t>预热器分解炉出口的热风（窑尾烟气）先经过余热锅炉，部分中高温段的烟气余热在其中得以回收</w:t>
      </w:r>
      <w:r>
        <w:rPr>
          <w:rFonts w:hint="eastAsia"/>
        </w:rPr>
        <w:t>，余热量为1</w:t>
      </w:r>
      <w:r>
        <w:t>97.24</w:t>
      </w:r>
      <w:r>
        <w:rPr>
          <w:rFonts w:hint="eastAsia"/>
        </w:rPr>
        <w:t>MJ</w:t>
      </w:r>
      <w:r>
        <w:t>/</w:t>
      </w:r>
      <w:r>
        <w:rPr>
          <w:rFonts w:hint="eastAsia"/>
        </w:rPr>
        <w:t>t</w:t>
      </w:r>
      <w:r w:rsidRPr="001E65AE">
        <w:rPr>
          <w:rFonts w:hint="eastAsia"/>
        </w:rPr>
        <w:t>。</w:t>
      </w:r>
    </w:p>
    <w:p w14:paraId="0E5DBA8C" w14:textId="77777777" w:rsidR="006C7DF4" w:rsidRDefault="006C7DF4" w:rsidP="006C7DF4">
      <w:pPr>
        <w:pStyle w:val="afff9"/>
        <w:jc w:val="left"/>
      </w:pPr>
      <w:r>
        <w:rPr>
          <w:rFonts w:hint="eastAsia"/>
        </w:rPr>
        <w:t>b）</w:t>
      </w:r>
      <w:r w:rsidRPr="001E65AE">
        <w:rPr>
          <w:rFonts w:hint="eastAsia"/>
        </w:rPr>
        <w:t>用于熟料冷却的空气升温后，一部分进入回转窑内，在回转窑口点燃喷入的煤粉；另一部分则从冷却机头排出，</w:t>
      </w:r>
      <w:r>
        <w:rPr>
          <w:rFonts w:hint="eastAsia"/>
        </w:rPr>
        <w:t>中温排气余热量为1</w:t>
      </w:r>
      <w:r>
        <w:t>01.99</w:t>
      </w:r>
      <w:r>
        <w:rPr>
          <w:rFonts w:hint="eastAsia"/>
        </w:rPr>
        <w:t>MJ</w:t>
      </w:r>
      <w:r>
        <w:t>/</w:t>
      </w:r>
      <w:r>
        <w:rPr>
          <w:rFonts w:hint="eastAsia"/>
        </w:rPr>
        <w:t>t，低温排气余热量为6</w:t>
      </w:r>
      <w:r>
        <w:t>7.24</w:t>
      </w:r>
      <w:r>
        <w:rPr>
          <w:rFonts w:hint="eastAsia"/>
        </w:rPr>
        <w:t>MJ/t</w:t>
      </w:r>
      <w:r w:rsidRPr="001E65AE">
        <w:rPr>
          <w:rFonts w:hint="eastAsia"/>
        </w:rPr>
        <w:t>。</w:t>
      </w:r>
    </w:p>
    <w:p w14:paraId="3CCA4A60" w14:textId="77777777" w:rsidR="006C7DF4" w:rsidRDefault="006C7DF4" w:rsidP="006C7DF4">
      <w:pPr>
        <w:pStyle w:val="afff9"/>
        <w:jc w:val="left"/>
      </w:pPr>
      <w:r>
        <w:rPr>
          <w:rFonts w:hint="eastAsia"/>
        </w:rPr>
        <w:t>c）</w:t>
      </w:r>
      <w:r w:rsidRPr="001E65AE">
        <w:rPr>
          <w:rFonts w:hint="eastAsia"/>
        </w:rPr>
        <w:t>回转窑内煤粉燃烧放出大量热量维持生料的分解反应持续进行，回转窑壁面向周围环境辐射散热</w:t>
      </w:r>
      <w:r>
        <w:rPr>
          <w:rFonts w:hint="eastAsia"/>
        </w:rPr>
        <w:t>，余热量为1</w:t>
      </w:r>
      <w:r>
        <w:t>35.50</w:t>
      </w:r>
      <w:r>
        <w:rPr>
          <w:rFonts w:hint="eastAsia"/>
        </w:rPr>
        <w:t>MJ</w:t>
      </w:r>
      <w:r>
        <w:t>/</w:t>
      </w:r>
      <w:r>
        <w:rPr>
          <w:rFonts w:hint="eastAsia"/>
        </w:rPr>
        <w:t>t</w:t>
      </w:r>
      <w:r w:rsidRPr="001E65AE">
        <w:rPr>
          <w:rFonts w:hint="eastAsia"/>
        </w:rPr>
        <w:t>。</w:t>
      </w:r>
    </w:p>
    <w:p w14:paraId="37942396" w14:textId="77777777" w:rsidR="006C7DF4" w:rsidRPr="007855E8" w:rsidRDefault="006C7DF4" w:rsidP="006C7DF4">
      <w:pPr>
        <w:pStyle w:val="afff9"/>
        <w:jc w:val="left"/>
      </w:pPr>
      <w:r>
        <w:rPr>
          <w:rFonts w:hint="eastAsia"/>
        </w:rPr>
        <w:t>d）场内余热发电乏汽余热量为5</w:t>
      </w:r>
      <w:r>
        <w:t>70.89</w:t>
      </w:r>
      <w:r>
        <w:rPr>
          <w:rFonts w:hint="eastAsia"/>
        </w:rPr>
        <w:t>MJ</w:t>
      </w:r>
      <w:r>
        <w:t>/</w:t>
      </w:r>
      <w:r>
        <w:rPr>
          <w:rFonts w:hint="eastAsia"/>
        </w:rPr>
        <w:t>t。</w:t>
      </w:r>
      <w:bookmarkEnd w:id="16"/>
    </w:p>
    <w:p w14:paraId="32A1B074" w14:textId="6DAD1D16" w:rsidR="00075747" w:rsidRDefault="00075747">
      <w:pPr>
        <w:pStyle w:val="afff"/>
        <w:wordWrap w:val="0"/>
        <w:jc w:val="both"/>
      </w:pPr>
    </w:p>
    <w:sectPr w:rsidR="00075747">
      <w:headerReference w:type="default" r:id="rId27"/>
      <w:footerReference w:type="default" r:id="rId28"/>
      <w:pgSz w:w="11906" w:h="16838"/>
      <w:pgMar w:top="1417" w:right="1134" w:bottom="1134" w:left="1417" w:header="850"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29D78" w14:textId="77777777" w:rsidR="00965D84" w:rsidRDefault="00965D84">
      <w:r>
        <w:separator/>
      </w:r>
    </w:p>
  </w:endnote>
  <w:endnote w:type="continuationSeparator" w:id="0">
    <w:p w14:paraId="08B612C2" w14:textId="77777777" w:rsidR="00965D84" w:rsidRDefault="0096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FZSSK--GBK1-0">
    <w:altName w:val="Cambria"/>
    <w:charset w:val="00"/>
    <w:family w:val="roman"/>
    <w:pitch w:val="default"/>
  </w:font>
  <w:font w:name="仿宋_GB2312">
    <w:altName w:val="仿宋"/>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 w: w: w: w: w: w: w:ria M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2A5A" w14:textId="77777777" w:rsidR="006C7DF4" w:rsidRDefault="006C7DF4" w:rsidP="007855E8">
    <w:pPr>
      <w:pStyle w:val="afffa"/>
    </w:pPr>
    <w:r>
      <w:fldChar w:fldCharType="begin"/>
    </w:r>
    <w:r>
      <w:instrText xml:space="preserve"> PAGE  \* MERGEFORMAT </w:instrText>
    </w:r>
    <w:r>
      <w:fldChar w:fldCharType="separate"/>
    </w:r>
    <w:r>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C37A8" w14:textId="77777777" w:rsidR="00075747" w:rsidRDefault="00965D84">
    <w:pPr>
      <w:pStyle w:val="afb"/>
    </w:pPr>
    <w:r>
      <w:rPr>
        <w:rFonts w:ascii="宋体" w:hAnsi="宋体" w:cs="宋体"/>
        <w:bC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786C" w14:textId="77777777" w:rsidR="00965D84" w:rsidRDefault="00965D84">
      <w:r>
        <w:separator/>
      </w:r>
    </w:p>
  </w:footnote>
  <w:footnote w:type="continuationSeparator" w:id="0">
    <w:p w14:paraId="3DBF904C" w14:textId="77777777" w:rsidR="00965D84" w:rsidRDefault="0096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FBBF" w14:textId="77777777" w:rsidR="006C7DF4" w:rsidRDefault="006C7DF4" w:rsidP="00F34B99">
    <w:pPr>
      <w:pStyle w:val="afffb"/>
    </w:pPr>
    <w:r>
      <w:t>DBXX/ XXXXX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D9F0" w14:textId="2828BB62" w:rsidR="00075747" w:rsidRDefault="00965D84">
    <w:pPr>
      <w:jc w:val="right"/>
    </w:pPr>
    <w:r>
      <w:rPr>
        <w:rFonts w:ascii="黑体" w:hAnsi="黑体" w:cs="黑体" w:hint="eastAsia"/>
        <w:szCs w:val="21"/>
      </w:rPr>
      <w:t>DB</w:t>
    </w:r>
    <w:r w:rsidR="00E50333">
      <w:rPr>
        <w:rFonts w:ascii="黑体" w:hAnsi="黑体" w:cs="黑体" w:hint="eastAsia"/>
        <w:szCs w:val="21"/>
      </w:rPr>
      <w:t>XX</w:t>
    </w:r>
    <w:r w:rsidR="00E50333">
      <w:rPr>
        <w:rFonts w:ascii="黑体" w:hAnsi="黑体" w:cs="黑体"/>
        <w:szCs w:val="21"/>
      </w:rPr>
      <w:t>/</w:t>
    </w:r>
    <w:r w:rsidR="00E50333">
      <w:rPr>
        <w:rFonts w:ascii="黑体" w:hAnsi="黑体" w:cs="黑体" w:hint="eastAsia"/>
        <w:szCs w:val="21"/>
      </w:rPr>
      <w:t>XXXXX</w:t>
    </w:r>
    <w:r>
      <w:rPr>
        <w:rFonts w:ascii="黑体" w:hAnsi="黑体" w:cs="黑体"/>
        <w:szCs w:val="21"/>
      </w:rPr>
      <w:t>—</w:t>
    </w:r>
    <w:r w:rsidR="00E50333">
      <w:rPr>
        <w:rFonts w:ascii="黑体" w:hAnsi="黑体" w:cs="黑体" w:hint="eastAsia"/>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A734F"/>
    <w:multiLevelType w:val="multilevel"/>
    <w:tmpl w:val="E39E9F0A"/>
    <w:lvl w:ilvl="0">
      <w:start w:val="1"/>
      <w:numFmt w:val="decimal"/>
      <w:suff w:val="space"/>
      <w:lvlText w:val="%1 "/>
      <w:lvlJc w:val="left"/>
      <w:rPr>
        <w:rFonts w:ascii="黑体" w:eastAsia="黑体" w:hAnsi="黑体" w:cs="黑体" w:hint="default"/>
        <w:snapToGrid w:val="0"/>
        <w:sz w:val="21"/>
        <w:szCs w:val="2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A8F7113"/>
    <w:multiLevelType w:val="multilevel"/>
    <w:tmpl w:val="76786F08"/>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 w15:restartNumberingAfterBreak="0">
    <w:nsid w:val="31C646D9"/>
    <w:multiLevelType w:val="singleLevel"/>
    <w:tmpl w:val="640C95D0"/>
    <w:lvl w:ilvl="0">
      <w:start w:val="1"/>
      <w:numFmt w:val="none"/>
      <w:suff w:val="nothing"/>
      <w:lvlText w:val="注："/>
      <w:lvlJc w:val="left"/>
      <w:pPr>
        <w:tabs>
          <w:tab w:val="left" w:pos="420"/>
        </w:tabs>
        <w:wordWrap w:val="0"/>
        <w:autoSpaceDE w:val="0"/>
        <w:autoSpaceDN w:val="0"/>
      </w:pPr>
      <w:rPr>
        <w:rFonts w:ascii="黑体" w:eastAsia="黑体" w:hAnsi="黑体" w:cs="黑体" w:hint="default"/>
        <w:snapToGrid w:val="0"/>
        <w:sz w:val="18"/>
        <w:szCs w:val="18"/>
      </w:rPr>
    </w:lvl>
  </w:abstractNum>
  <w:abstractNum w:abstractNumId="4" w15:restartNumberingAfterBreak="0">
    <w:nsid w:val="5A6B77FC"/>
    <w:multiLevelType w:val="multilevel"/>
    <w:tmpl w:val="C2245F70"/>
    <w:lvl w:ilvl="0">
      <w:start w:val="1"/>
      <w:numFmt w:val="decimal"/>
      <w:pStyle w:val="a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0B55DC2"/>
    <w:multiLevelType w:val="multilevel"/>
    <w:tmpl w:val="9DCC486E"/>
    <w:lvl w:ilvl="0">
      <w:start w:val="1"/>
      <w:numFmt w:val="upperLetter"/>
      <w:pStyle w:val="a8"/>
      <w:lvlText w:val="%1"/>
      <w:lvlJc w:val="left"/>
      <w:pPr>
        <w:tabs>
          <w:tab w:val="num" w:pos="0"/>
        </w:tabs>
        <w:ind w:left="0" w:hanging="425"/>
      </w:pPr>
      <w:rPr>
        <w:rFonts w:hint="eastAsia"/>
      </w:rPr>
    </w:lvl>
    <w:lvl w:ilvl="1">
      <w:start w:val="1"/>
      <w:numFmt w:val="decimal"/>
      <w:pStyle w:val="a9"/>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6" w15:restartNumberingAfterBreak="0">
    <w:nsid w:val="657D3FBC"/>
    <w:multiLevelType w:val="multilevel"/>
    <w:tmpl w:val="95FA0F16"/>
    <w:lvl w:ilvl="0">
      <w:start w:val="1"/>
      <w:numFmt w:val="upperLetter"/>
      <w:pStyle w:val="a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5E83A0A"/>
    <w:multiLevelType w:val="singleLevel"/>
    <w:tmpl w:val="7FE4CA72"/>
    <w:lvl w:ilvl="0">
      <w:start w:val="1"/>
      <w:numFmt w:val="none"/>
      <w:lvlText w:val="——"/>
      <w:lvlJc w:val="left"/>
      <w:pPr>
        <w:tabs>
          <w:tab w:val="left" w:pos="420"/>
        </w:tabs>
        <w:wordWrap w:val="0"/>
        <w:autoSpaceDE w:val="0"/>
        <w:autoSpaceDN w:val="0"/>
        <w:ind w:left="420"/>
      </w:pPr>
      <w:rPr>
        <w:rFonts w:ascii="宋体" w:eastAsia="宋体" w:hAnsi="宋体" w:cs="宋体" w:hint="default"/>
        <w:snapToGrid w:val="0"/>
        <w:spacing w:val="5"/>
        <w:w w:val="150"/>
        <w:position w:val="5"/>
        <w:sz w:val="13"/>
        <w:szCs w:val="13"/>
      </w:rPr>
    </w:lvl>
  </w:abstractNum>
  <w:abstractNum w:abstractNumId="8" w15:restartNumberingAfterBreak="0">
    <w:nsid w:val="790800CB"/>
    <w:multiLevelType w:val="singleLevel"/>
    <w:tmpl w:val="2FF4FCFE"/>
    <w:lvl w:ilvl="0">
      <w:start w:val="1"/>
      <w:numFmt w:val="lowerLetter"/>
      <w:lvlText w:val="%1)"/>
      <w:lvlJc w:val="left"/>
      <w:pPr>
        <w:tabs>
          <w:tab w:val="left" w:pos="420"/>
        </w:tabs>
        <w:wordWrap w:val="0"/>
        <w:autoSpaceDE w:val="0"/>
        <w:autoSpaceDN w:val="0"/>
      </w:pPr>
      <w:rPr>
        <w:rFonts w:ascii="宋体" w:eastAsia="宋体" w:hAnsi="宋体" w:cs="宋体" w:hint="default"/>
        <w:snapToGrid w:val="0"/>
        <w:sz w:val="21"/>
        <w:szCs w:val="21"/>
      </w:rPr>
    </w:lvl>
  </w:abstractNum>
  <w:num w:numId="1">
    <w:abstractNumId w:val="0"/>
  </w:num>
  <w:num w:numId="2">
    <w:abstractNumId w:val="7"/>
  </w:num>
  <w:num w:numId="3">
    <w:abstractNumId w:val="8"/>
  </w:num>
  <w:num w:numId="4">
    <w:abstractNumId w:val="3"/>
  </w:num>
  <w:num w:numId="5">
    <w:abstractNumId w:val="4"/>
  </w:num>
  <w:num w:numId="6">
    <w:abstractNumId w:val="5"/>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FCA"/>
    <w:rsid w:val="000331AF"/>
    <w:rsid w:val="00075747"/>
    <w:rsid w:val="00135BFB"/>
    <w:rsid w:val="00525FCA"/>
    <w:rsid w:val="006C7DF4"/>
    <w:rsid w:val="007E6C16"/>
    <w:rsid w:val="008D1653"/>
    <w:rsid w:val="00965D84"/>
    <w:rsid w:val="00991482"/>
    <w:rsid w:val="00AE35B7"/>
    <w:rsid w:val="00B519BA"/>
    <w:rsid w:val="00CC66AF"/>
    <w:rsid w:val="00CF1E78"/>
    <w:rsid w:val="00D16F00"/>
    <w:rsid w:val="00DC0B22"/>
    <w:rsid w:val="00E26651"/>
    <w:rsid w:val="00E33232"/>
    <w:rsid w:val="00E50333"/>
    <w:rsid w:val="00F36E21"/>
    <w:rsid w:val="00FB47B8"/>
    <w:rsid w:val="01E54008"/>
    <w:rsid w:val="09671EA2"/>
    <w:rsid w:val="0B3F575F"/>
    <w:rsid w:val="0C3D42AE"/>
    <w:rsid w:val="0D405F42"/>
    <w:rsid w:val="0DC21CB9"/>
    <w:rsid w:val="131363AF"/>
    <w:rsid w:val="13C4457F"/>
    <w:rsid w:val="14CA5CFF"/>
    <w:rsid w:val="1A8A22DC"/>
    <w:rsid w:val="1E4654EC"/>
    <w:rsid w:val="1E9F5EE9"/>
    <w:rsid w:val="2355694E"/>
    <w:rsid w:val="242A6A39"/>
    <w:rsid w:val="27D83146"/>
    <w:rsid w:val="28321134"/>
    <w:rsid w:val="285A344B"/>
    <w:rsid w:val="289A6582"/>
    <w:rsid w:val="2A125EC5"/>
    <w:rsid w:val="2AC073E7"/>
    <w:rsid w:val="2BF71372"/>
    <w:rsid w:val="2E7C0C48"/>
    <w:rsid w:val="2E871C59"/>
    <w:rsid w:val="2F8B290C"/>
    <w:rsid w:val="34A8074F"/>
    <w:rsid w:val="351F3D24"/>
    <w:rsid w:val="358B263D"/>
    <w:rsid w:val="35CC45F8"/>
    <w:rsid w:val="36CD4475"/>
    <w:rsid w:val="40301595"/>
    <w:rsid w:val="4461674D"/>
    <w:rsid w:val="48476FE9"/>
    <w:rsid w:val="50BE3DA5"/>
    <w:rsid w:val="544A4A25"/>
    <w:rsid w:val="579B3999"/>
    <w:rsid w:val="662607E8"/>
    <w:rsid w:val="69A949A2"/>
    <w:rsid w:val="6BFA00AB"/>
    <w:rsid w:val="6D2A511A"/>
    <w:rsid w:val="6E355EE3"/>
    <w:rsid w:val="7072709A"/>
    <w:rsid w:val="70A77558"/>
    <w:rsid w:val="72860731"/>
    <w:rsid w:val="74A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5D85"/>
  <w15:docId w15:val="{1B7C81C2-40B9-4EDE-8C34-3A18604E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1">
    <w:name w:val="Normal"/>
    <w:uiPriority w:val="99"/>
    <w:qFormat/>
    <w:pPr>
      <w:widowControl w:val="0"/>
      <w:wordWrap w:val="0"/>
      <w:autoSpaceDE w:val="0"/>
      <w:autoSpaceDN w:val="0"/>
      <w:jc w:val="both"/>
    </w:pPr>
    <w:rPr>
      <w:rFonts w:asciiTheme="minorHAnsi" w:eastAsiaTheme="minorEastAsia" w:hAnsiTheme="minorHAnsi" w:cstheme="minorBidi"/>
      <w:kern w:val="2"/>
      <w:sz w:val="21"/>
      <w:szCs w:val="24"/>
    </w:rPr>
  </w:style>
  <w:style w:type="paragraph" w:styleId="1">
    <w:name w:val="heading 1"/>
    <w:basedOn w:val="af1"/>
    <w:next w:val="af1"/>
    <w:link w:val="10"/>
    <w:qFormat/>
    <w:pPr>
      <w:keepNext/>
      <w:keepLines/>
      <w:spacing w:before="340" w:after="330" w:line="576" w:lineRule="auto"/>
      <w:outlineLvl w:val="0"/>
    </w:pPr>
    <w:rPr>
      <w:b/>
      <w:kern w:val="44"/>
      <w:sz w:val="44"/>
    </w:rPr>
  </w:style>
  <w:style w:type="paragraph" w:styleId="2">
    <w:name w:val="heading 2"/>
    <w:basedOn w:val="af1"/>
    <w:next w:val="af1"/>
    <w:link w:val="20"/>
    <w:unhideWhenUsed/>
    <w:qFormat/>
    <w:pPr>
      <w:keepNext/>
      <w:keepLines/>
      <w:spacing w:before="260" w:after="260" w:line="413" w:lineRule="auto"/>
      <w:outlineLvl w:val="1"/>
    </w:pPr>
    <w:rPr>
      <w:rFonts w:ascii="Arial" w:eastAsia="黑体" w:hAnsi="Arial"/>
      <w:b/>
      <w:sz w:val="32"/>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caption"/>
    <w:basedOn w:val="af1"/>
    <w:next w:val="af1"/>
    <w:link w:val="af6"/>
    <w:uiPriority w:val="35"/>
    <w:semiHidden/>
    <w:unhideWhenUsed/>
    <w:qFormat/>
    <w:rPr>
      <w:rFonts w:ascii="Arial" w:eastAsia="黑体" w:hAnsi="Arial"/>
      <w:sz w:val="20"/>
    </w:rPr>
  </w:style>
  <w:style w:type="paragraph" w:styleId="af7">
    <w:name w:val="annotation text"/>
    <w:basedOn w:val="af1"/>
    <w:link w:val="af8"/>
    <w:uiPriority w:val="99"/>
    <w:semiHidden/>
    <w:unhideWhenUsed/>
    <w:qFormat/>
    <w:pPr>
      <w:jc w:val="left"/>
    </w:pPr>
  </w:style>
  <w:style w:type="paragraph" w:styleId="af9">
    <w:name w:val="Balloon Text"/>
    <w:basedOn w:val="af1"/>
    <w:link w:val="afa"/>
    <w:uiPriority w:val="99"/>
    <w:semiHidden/>
    <w:unhideWhenUsed/>
    <w:qFormat/>
    <w:rPr>
      <w:sz w:val="18"/>
      <w:szCs w:val="18"/>
    </w:rPr>
  </w:style>
  <w:style w:type="paragraph" w:styleId="afb">
    <w:name w:val="footer"/>
    <w:link w:val="afc"/>
    <w:uiPriority w:val="99"/>
    <w:unhideWhenUsed/>
    <w:qFormat/>
    <w:pPr>
      <w:wordWrap w:val="0"/>
      <w:autoSpaceDE w:val="0"/>
      <w:autoSpaceDN w:val="0"/>
      <w:jc w:val="right"/>
    </w:pPr>
    <w:rPr>
      <w:sz w:val="18"/>
      <w:szCs w:val="18"/>
    </w:rPr>
  </w:style>
  <w:style w:type="paragraph" w:styleId="afd">
    <w:name w:val="header"/>
    <w:basedOn w:val="af1"/>
    <w:link w:val="af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semiHidden/>
    <w:pPr>
      <w:tabs>
        <w:tab w:val="right" w:leader="dot" w:pos="9241"/>
      </w:tabs>
      <w:wordWrap w:val="0"/>
      <w:autoSpaceDE w:val="0"/>
      <w:autoSpaceDN w:val="0"/>
      <w:spacing w:beforeLines="25" w:before="25" w:afterLines="25" w:after="25"/>
    </w:pPr>
    <w:rPr>
      <w:rFonts w:ascii="宋体" w:hAnsi="宋体"/>
      <w:sz w:val="21"/>
      <w:szCs w:val="21"/>
    </w:rPr>
  </w:style>
  <w:style w:type="paragraph" w:styleId="TOC2">
    <w:name w:val="toc 2"/>
    <w:semiHidden/>
    <w:pPr>
      <w:tabs>
        <w:tab w:val="right" w:leader="dot" w:pos="9241"/>
      </w:tabs>
      <w:wordWrap w:val="0"/>
      <w:autoSpaceDE w:val="0"/>
      <w:autoSpaceDN w:val="0"/>
      <w:ind w:firstLineChars="100" w:firstLine="102"/>
    </w:pPr>
    <w:rPr>
      <w:rFonts w:ascii="宋体" w:hAnsi="宋体"/>
      <w:sz w:val="21"/>
      <w:szCs w:val="21"/>
    </w:rPr>
  </w:style>
  <w:style w:type="paragraph" w:styleId="TOC3">
    <w:name w:val="toc 3"/>
    <w:semiHidden/>
    <w:pPr>
      <w:tabs>
        <w:tab w:val="right" w:leader="dot" w:pos="9241"/>
      </w:tabs>
      <w:wordWrap w:val="0"/>
      <w:autoSpaceDE w:val="0"/>
      <w:autoSpaceDN w:val="0"/>
      <w:ind w:firstLineChars="200" w:firstLine="200"/>
    </w:pPr>
    <w:rPr>
      <w:rFonts w:ascii="宋体" w:hAnsi="宋体"/>
    </w:rPr>
  </w:style>
  <w:style w:type="paragraph" w:styleId="TOC4">
    <w:name w:val="toc 4"/>
    <w:semiHidden/>
    <w:pPr>
      <w:tabs>
        <w:tab w:val="right" w:leader="dot" w:pos="9241"/>
      </w:tabs>
      <w:wordWrap w:val="0"/>
      <w:autoSpaceDE w:val="0"/>
      <w:autoSpaceDN w:val="0"/>
      <w:ind w:firstLineChars="300" w:firstLine="300"/>
    </w:pPr>
    <w:rPr>
      <w:rFonts w:ascii="宋体" w:hAnsi="宋体"/>
    </w:rPr>
  </w:style>
  <w:style w:type="paragraph" w:styleId="TOC5">
    <w:name w:val="toc 5"/>
    <w:semiHidden/>
    <w:pPr>
      <w:tabs>
        <w:tab w:val="right" w:leader="dot" w:pos="9241"/>
      </w:tabs>
      <w:wordWrap w:val="0"/>
      <w:autoSpaceDE w:val="0"/>
      <w:autoSpaceDN w:val="0"/>
      <w:ind w:firstLineChars="400" w:firstLine="400"/>
    </w:pPr>
    <w:rPr>
      <w:rFonts w:ascii="宋体" w:hAnsi="宋体"/>
    </w:rPr>
  </w:style>
  <w:style w:type="paragraph" w:styleId="aff">
    <w:name w:val="annotation subject"/>
    <w:basedOn w:val="af7"/>
    <w:next w:val="af7"/>
    <w:link w:val="aff0"/>
    <w:uiPriority w:val="99"/>
    <w:semiHidden/>
    <w:unhideWhenUsed/>
    <w:qFormat/>
    <w:rPr>
      <w:b/>
      <w:bCs/>
    </w:rPr>
  </w:style>
  <w:style w:type="table" w:styleId="aff1">
    <w:name w:val="Table Grid"/>
    <w:basedOn w:val="a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character" w:styleId="aff2">
    <w:name w:val="annotation reference"/>
    <w:basedOn w:val="af2"/>
    <w:uiPriority w:val="99"/>
    <w:semiHidden/>
    <w:unhideWhenUsed/>
    <w:qFormat/>
    <w:rPr>
      <w:sz w:val="21"/>
      <w:szCs w:val="21"/>
    </w:rPr>
  </w:style>
  <w:style w:type="paragraph" w:styleId="a7">
    <w:name w:val="footnote text"/>
    <w:qFormat/>
    <w:pPr>
      <w:numPr>
        <w:numId w:val="5"/>
      </w:numPr>
      <w:snapToGrid w:val="0"/>
      <w:ind w:left="635" w:hanging="272"/>
    </w:pPr>
    <w:rPr>
      <w:rFonts w:ascii="宋体"/>
      <w:sz w:val="18"/>
      <w:szCs w:val="18"/>
    </w:rPr>
  </w:style>
  <w:style w:type="character" w:styleId="aff3">
    <w:name w:val="footnote reference"/>
    <w:basedOn w:val="af6"/>
    <w:uiPriority w:val="99"/>
    <w:semiHidden/>
    <w:unhideWhenUsed/>
    <w:qFormat/>
    <w:rPr>
      <w:sz w:val="18"/>
      <w:szCs w:val="18"/>
      <w:vertAlign w:val="superscript"/>
    </w:rPr>
  </w:style>
  <w:style w:type="character" w:customStyle="1" w:styleId="af6">
    <w:name w:val="题注 字符"/>
    <w:basedOn w:val="af2"/>
    <w:link w:val="af5"/>
    <w:uiPriority w:val="99"/>
    <w:semiHidden/>
    <w:rsid w:val="00A31B88"/>
    <w:rPr>
      <w:sz w:val="18"/>
      <w:szCs w:val="18"/>
    </w:rPr>
  </w:style>
  <w:style w:type="character" w:customStyle="1" w:styleId="10">
    <w:name w:val="标题 1 字符"/>
    <w:basedOn w:val="af2"/>
    <w:link w:val="1"/>
    <w:qFormat/>
    <w:rPr>
      <w:b/>
      <w:kern w:val="44"/>
      <w:sz w:val="44"/>
      <w:szCs w:val="24"/>
    </w:rPr>
  </w:style>
  <w:style w:type="character" w:customStyle="1" w:styleId="20">
    <w:name w:val="标题 2 字符"/>
    <w:basedOn w:val="af2"/>
    <w:link w:val="2"/>
    <w:qFormat/>
    <w:rPr>
      <w:rFonts w:ascii="Arial" w:eastAsia="黑体" w:hAnsi="Arial"/>
      <w:b/>
      <w:sz w:val="32"/>
      <w:szCs w:val="24"/>
    </w:rPr>
  </w:style>
  <w:style w:type="character" w:customStyle="1" w:styleId="afe">
    <w:name w:val="页眉 字符"/>
    <w:basedOn w:val="af2"/>
    <w:link w:val="afd"/>
    <w:uiPriority w:val="99"/>
    <w:qFormat/>
    <w:rPr>
      <w:sz w:val="18"/>
      <w:szCs w:val="18"/>
    </w:rPr>
  </w:style>
  <w:style w:type="character" w:customStyle="1" w:styleId="afc">
    <w:name w:val="页脚 字符"/>
    <w:basedOn w:val="af2"/>
    <w:link w:val="afb"/>
    <w:uiPriority w:val="99"/>
    <w:qFormat/>
    <w:rPr>
      <w:sz w:val="18"/>
      <w:szCs w:val="18"/>
    </w:rPr>
  </w:style>
  <w:style w:type="paragraph" w:styleId="aff4">
    <w:name w:val="List Paragraph"/>
    <w:basedOn w:val="af1"/>
    <w:uiPriority w:val="34"/>
    <w:qFormat/>
    <w:pPr>
      <w:ind w:firstLineChars="200" w:firstLine="420"/>
    </w:pPr>
  </w:style>
  <w:style w:type="character" w:customStyle="1" w:styleId="af8">
    <w:name w:val="批注文字 字符"/>
    <w:basedOn w:val="af2"/>
    <w:link w:val="af7"/>
    <w:uiPriority w:val="99"/>
    <w:semiHidden/>
    <w:qFormat/>
    <w:rPr>
      <w:szCs w:val="24"/>
    </w:rPr>
  </w:style>
  <w:style w:type="character" w:customStyle="1" w:styleId="aff0">
    <w:name w:val="批注主题 字符"/>
    <w:basedOn w:val="af8"/>
    <w:link w:val="aff"/>
    <w:uiPriority w:val="99"/>
    <w:semiHidden/>
    <w:qFormat/>
    <w:rPr>
      <w:b/>
      <w:bCs/>
      <w:szCs w:val="24"/>
    </w:rPr>
  </w:style>
  <w:style w:type="character" w:customStyle="1" w:styleId="afa">
    <w:name w:val="批注框文本 字符"/>
    <w:basedOn w:val="af2"/>
    <w:link w:val="af9"/>
    <w:uiPriority w:val="99"/>
    <w:semiHidden/>
    <w:qFormat/>
    <w:rPr>
      <w:sz w:val="18"/>
      <w:szCs w:val="18"/>
    </w:rPr>
  </w:style>
  <w:style w:type="paragraph" w:customStyle="1" w:styleId="WPSOffice1">
    <w:name w:val="WPSOffice手动目录 1"/>
    <w:rPr>
      <w:rFonts w:asciiTheme="minorHAnsi" w:eastAsiaTheme="minorEastAsia" w:hAnsiTheme="minorHAnsi" w:cstheme="minorBidi"/>
    </w:rPr>
  </w:style>
  <w:style w:type="paragraph" w:customStyle="1" w:styleId="WPSOffice2">
    <w:name w:val="WPSOffice手动目录 2"/>
    <w:qFormat/>
    <w:pPr>
      <w:wordWrap w:val="0"/>
      <w:autoSpaceDE w:val="0"/>
      <w:autoSpaceDN w:val="0"/>
      <w:ind w:leftChars="200" w:left="200"/>
    </w:pPr>
    <w:rPr>
      <w:rFonts w:asciiTheme="minorHAnsi" w:eastAsiaTheme="minorEastAsia" w:hAnsiTheme="minorHAnsi" w:cstheme="minorBidi"/>
    </w:rPr>
  </w:style>
  <w:style w:type="paragraph" w:customStyle="1" w:styleId="aff5">
    <w:name w:val="正文标题"/>
    <w:qFormat/>
    <w:pPr>
      <w:keepNext/>
      <w:pageBreakBefore/>
      <w:wordWrap w:val="0"/>
      <w:autoSpaceDE w:val="0"/>
      <w:autoSpaceDN w:val="0"/>
      <w:spacing w:before="360" w:after="440" w:line="360" w:lineRule="auto"/>
      <w:jc w:val="center"/>
    </w:pPr>
    <w:rPr>
      <w:rFonts w:ascii="黑体" w:eastAsia="黑体" w:hAnsi="黑体" w:cstheme="minorBidi"/>
      <w:color w:val="000000"/>
      <w:szCs w:val="22"/>
      <w:lang w:eastAsia="en-US"/>
    </w:rPr>
  </w:style>
  <w:style w:type="paragraph" w:customStyle="1" w:styleId="aff6">
    <w:name w:val="目次标题"/>
    <w:rsid w:val="000C3F1D"/>
    <w:pPr>
      <w:keepNext/>
      <w:pageBreakBefore/>
      <w:shd w:val="clear" w:color="FFFFFF" w:fill="FFFFFF"/>
      <w:spacing w:before="640" w:after="560" w:line="460" w:lineRule="exact"/>
      <w:jc w:val="center"/>
      <w:outlineLvl w:val="3"/>
    </w:pPr>
    <w:rPr>
      <w:rFonts w:ascii="黑体" w:eastAsia="黑体"/>
      <w:sz w:val="32"/>
      <w:szCs w:val="32"/>
    </w:rPr>
  </w:style>
  <w:style w:type="character" w:styleId="aff7">
    <w:name w:val="Hyperlink"/>
    <w:uiPriority w:val="99"/>
    <w:rPr>
      <w:noProof/>
      <w:color w:val="0000FF"/>
      <w:spacing w:val="0"/>
      <w:w w:val="100"/>
      <w:szCs w:val="21"/>
      <w:u w:val="single"/>
    </w:rPr>
  </w:style>
  <w:style w:type="paragraph" w:customStyle="1" w:styleId="aff8">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
    <w:name w:val="目次第3级"/>
    <w:uiPriority w:val="39"/>
    <w:pPr>
      <w:tabs>
        <w:tab w:val="right" w:leader="dot" w:pos="9241"/>
      </w:tabs>
      <w:wordWrap w:val="0"/>
      <w:ind w:firstLineChars="200" w:firstLine="200"/>
    </w:pPr>
    <w:rPr>
      <w:rFonts w:ascii="宋体" w:hAnsi="宋体" w:cs="宋体"/>
      <w:sz w:val="21"/>
      <w:szCs w:val="21"/>
    </w:rPr>
  </w:style>
  <w:style w:type="paragraph" w:customStyle="1" w:styleId="4">
    <w:name w:val="目次第4级"/>
    <w:uiPriority w:val="39"/>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pPr>
      <w:tabs>
        <w:tab w:val="right" w:leader="dot" w:pos="9241"/>
      </w:tabs>
      <w:wordWrap w:val="0"/>
      <w:ind w:firstLineChars="700" w:firstLine="700"/>
    </w:pPr>
    <w:rPr>
      <w:rFonts w:ascii="宋体" w:hAnsi="宋体" w:cs="宋体"/>
      <w:sz w:val="21"/>
      <w:szCs w:val="21"/>
    </w:rPr>
  </w:style>
  <w:style w:type="paragraph" w:customStyle="1" w:styleId="aff9">
    <w:name w:val="目次、索引正文"/>
    <w:qFormat/>
    <w:pPr>
      <w:spacing w:line="320" w:lineRule="exact"/>
      <w:jc w:val="both"/>
    </w:pPr>
    <w:rPr>
      <w:rFonts w:ascii="宋体" w:hAnsi="宋体" w:cs="宋体"/>
      <w:sz w:val="21"/>
    </w:rPr>
  </w:style>
  <w:style w:type="character" w:styleId="affa">
    <w:name w:val="Book Title"/>
    <w:basedOn w:val="af2"/>
    <w:uiPriority w:val="33"/>
    <w:qFormat/>
    <w:rsid w:val="00072FE4"/>
    <w:rPr>
      <w:b/>
      <w:bCs/>
      <w:smallCaps/>
      <w:spacing w:val="5"/>
    </w:rPr>
  </w:style>
  <w:style w:type="paragraph" w:customStyle="1" w:styleId="affb">
    <w:name w:val="文档名称标题"/>
    <w:pPr>
      <w:wordWrap w:val="0"/>
      <w:autoSpaceDE w:val="0"/>
      <w:autoSpaceDN w:val="0"/>
      <w:spacing w:before="640" w:after="560" w:line="460" w:lineRule="exact"/>
      <w:jc w:val="center"/>
    </w:pPr>
    <w:rPr>
      <w:rFonts w:ascii="黑体" w:eastAsia="黑体"/>
      <w:sz w:val="32"/>
      <w:szCs w:val="32"/>
    </w:rPr>
  </w:style>
  <w:style w:type="paragraph" w:customStyle="1" w:styleId="affc">
    <w:name w:val="章节页面标题"/>
    <w:pPr>
      <w:wordWrap w:val="0"/>
      <w:autoSpaceDE w:val="0"/>
      <w:autoSpaceDN w:val="0"/>
      <w:spacing w:before="640" w:after="560" w:line="460" w:lineRule="exact"/>
      <w:jc w:val="center"/>
      <w:outlineLvl w:val="0"/>
    </w:pPr>
    <w:rPr>
      <w:rFonts w:ascii="黑体" w:eastAsia="黑体"/>
      <w:sz w:val="32"/>
      <w:szCs w:val="32"/>
    </w:rPr>
  </w:style>
  <w:style w:type="paragraph" w:customStyle="1" w:styleId="affd">
    <w:name w:val="附录页面标题"/>
    <w:pPr>
      <w:wordWrap w:val="0"/>
      <w:autoSpaceDE w:val="0"/>
      <w:autoSpaceDN w:val="0"/>
      <w:spacing w:before="640" w:after="280"/>
      <w:contextualSpacing/>
      <w:jc w:val="center"/>
    </w:pPr>
    <w:rPr>
      <w:rFonts w:ascii="黑体" w:eastAsia="黑体" w:hAnsi="黑体" w:cs="黑体"/>
      <w:sz w:val="21"/>
      <w:szCs w:val="21"/>
    </w:rPr>
  </w:style>
  <w:style w:type="paragraph" w:customStyle="1" w:styleId="affe">
    <w:name w:val="其他页面标题"/>
    <w:pPr>
      <w:wordWrap w:val="0"/>
      <w:autoSpaceDE w:val="0"/>
      <w:autoSpaceDN w:val="0"/>
      <w:spacing w:before="640" w:after="200"/>
      <w:jc w:val="center"/>
      <w:outlineLvl w:val="0"/>
    </w:pPr>
    <w:rPr>
      <w:rFonts w:ascii="黑体" w:eastAsia="黑体"/>
      <w:sz w:val="21"/>
      <w:szCs w:val="21"/>
    </w:rPr>
  </w:style>
  <w:style w:type="paragraph" w:customStyle="1" w:styleId="afff">
    <w:name w:val="段落"/>
    <w:pPr>
      <w:autoSpaceDE w:val="0"/>
      <w:autoSpaceDN w:val="0"/>
      <w:ind w:firstLineChars="200" w:firstLine="420"/>
    </w:pPr>
    <w:rPr>
      <w:rFonts w:ascii="宋体"/>
      <w:sz w:val="21"/>
    </w:rPr>
  </w:style>
  <w:style w:type="paragraph" w:customStyle="1" w:styleId="afff0">
    <w:name w:val="一级首章标题"/>
    <w:pPr>
      <w:wordWrap w:val="0"/>
      <w:autoSpaceDE w:val="0"/>
      <w:autoSpaceDN w:val="0"/>
      <w:snapToGrid w:val="0"/>
      <w:spacing w:afterLines="100" w:after="100"/>
      <w:jc w:val="both"/>
    </w:pPr>
    <w:rPr>
      <w:rFonts w:ascii="黑体" w:eastAsia="黑体" w:hAnsi="黑体"/>
      <w:sz w:val="21"/>
    </w:rPr>
  </w:style>
  <w:style w:type="paragraph" w:customStyle="1" w:styleId="afff1">
    <w:name w:val="二级首章标题"/>
    <w:pPr>
      <w:wordWrap w:val="0"/>
      <w:autoSpaceDE w:val="0"/>
      <w:autoSpaceDN w:val="0"/>
      <w:snapToGrid w:val="0"/>
      <w:spacing w:afterLines="50" w:after="50"/>
      <w:jc w:val="both"/>
    </w:pPr>
    <w:rPr>
      <w:rFonts w:ascii="黑体" w:eastAsia="黑体" w:hAnsi="黑体"/>
      <w:sz w:val="21"/>
    </w:rPr>
  </w:style>
  <w:style w:type="paragraph" w:customStyle="1" w:styleId="afff2">
    <w:name w:val="一级章标题"/>
    <w:pPr>
      <w:wordWrap w:val="0"/>
      <w:autoSpaceDE w:val="0"/>
      <w:autoSpaceDN w:val="0"/>
      <w:snapToGrid w:val="0"/>
      <w:spacing w:beforeLines="100" w:before="312" w:afterLines="100" w:after="312"/>
      <w:jc w:val="both"/>
    </w:pPr>
    <w:rPr>
      <w:rFonts w:ascii="黑体" w:eastAsia="黑体" w:hAnsi="黑体"/>
      <w:sz w:val="21"/>
    </w:rPr>
  </w:style>
  <w:style w:type="paragraph" w:customStyle="1" w:styleId="afff3">
    <w:name w:val="章节条款"/>
    <w:pPr>
      <w:wordWrap w:val="0"/>
      <w:autoSpaceDE w:val="0"/>
      <w:autoSpaceDN w:val="0"/>
      <w:snapToGrid w:val="0"/>
      <w:spacing w:beforeLines="50" w:before="50" w:afterLines="50" w:after="50"/>
      <w:jc w:val="both"/>
    </w:pPr>
    <w:rPr>
      <w:rFonts w:ascii="黑体" w:eastAsia="黑体" w:hAnsi="黑体"/>
      <w:sz w:val="21"/>
    </w:rPr>
  </w:style>
  <w:style w:type="paragraph" w:customStyle="1" w:styleId="-">
    <w:name w:val="章标题-无条题"/>
    <w:pPr>
      <w:wordWrap w:val="0"/>
      <w:autoSpaceDE w:val="0"/>
      <w:autoSpaceDN w:val="0"/>
    </w:pPr>
    <w:rPr>
      <w:rFonts w:ascii="宋体" w:hAnsi="宋体"/>
    </w:rPr>
  </w:style>
  <w:style w:type="paragraph" w:customStyle="1" w:styleId="-0">
    <w:name w:val="附录章标题-有条题"/>
    <w:pPr>
      <w:wordWrap w:val="0"/>
      <w:autoSpaceDE w:val="0"/>
      <w:autoSpaceDN w:val="0"/>
      <w:snapToGrid w:val="0"/>
      <w:spacing w:beforeLines="50" w:before="50" w:afterLines="50" w:after="50"/>
    </w:pPr>
    <w:rPr>
      <w:rFonts w:ascii="宋体" w:hAnsi="宋体"/>
    </w:rPr>
  </w:style>
  <w:style w:type="paragraph" w:customStyle="1" w:styleId="afff4">
    <w:name w:val="表标题"/>
    <w:pPr>
      <w:wordWrap w:val="0"/>
      <w:autoSpaceDE w:val="0"/>
      <w:autoSpaceDN w:val="0"/>
      <w:spacing w:beforeLines="50" w:before="50" w:afterLines="50" w:after="50"/>
      <w:jc w:val="center"/>
    </w:pPr>
    <w:rPr>
      <w:rFonts w:ascii="黑体" w:eastAsia="黑体" w:hAnsi="黑体"/>
      <w:sz w:val="21"/>
    </w:rPr>
  </w:style>
  <w:style w:type="paragraph" w:customStyle="1" w:styleId="afff5">
    <w:name w:val="图标题"/>
    <w:pPr>
      <w:wordWrap w:val="0"/>
      <w:autoSpaceDE w:val="0"/>
      <w:autoSpaceDN w:val="0"/>
      <w:spacing w:beforeLines="50" w:before="50" w:afterLines="50" w:after="50"/>
      <w:jc w:val="center"/>
    </w:pPr>
    <w:rPr>
      <w:rFonts w:ascii="黑体" w:eastAsia="黑体" w:hAnsi="黑体"/>
      <w:sz w:val="21"/>
    </w:rPr>
  </w:style>
  <w:style w:type="paragraph" w:customStyle="1" w:styleId="afff6">
    <w:name w:val="图脚注"/>
    <w:uiPriority w:val="99"/>
    <w:unhideWhenUsed/>
    <w:qFormat/>
    <w:pPr>
      <w:wordWrap w:val="0"/>
      <w:autoSpaceDE w:val="0"/>
      <w:autoSpaceDN w:val="0"/>
      <w:ind w:leftChars="300" w:left="765" w:hangingChars="75" w:hanging="135"/>
    </w:pPr>
    <w:rPr>
      <w:rFonts w:ascii="宋体" w:hAnsi="宋体" w:cs="宋体" w:hint="eastAsia"/>
      <w:sz w:val="18"/>
      <w:szCs w:val="18"/>
    </w:rPr>
  </w:style>
  <w:style w:type="paragraph" w:customStyle="1" w:styleId="afff7">
    <w:name w:val="公式居中"/>
    <w:next w:val="1"/>
    <w:qFormat/>
    <w:pPr>
      <w:tabs>
        <w:tab w:val="center" w:pos="4620"/>
        <w:tab w:val="right" w:pos="6510"/>
        <w:tab w:val="right" w:leader="middleDot" w:pos="9240"/>
      </w:tabs>
      <w:wordWrap w:val="0"/>
      <w:autoSpaceDE w:val="0"/>
      <w:autoSpaceDN w:val="0"/>
      <w:snapToGrid w:val="0"/>
      <w:jc w:val="center"/>
      <w:textAlignment w:val="center"/>
    </w:pPr>
    <w:rPr>
      <w:kern w:val="2"/>
    </w:rPr>
  </w:style>
  <w:style w:type="paragraph" w:customStyle="1" w:styleId="afff8">
    <w:name w:val="终结线"/>
    <w:qFormat/>
    <w:pPr>
      <w:tabs>
        <w:tab w:val="center" w:pos="4620"/>
        <w:tab w:val="right" w:pos="6510"/>
        <w:tab w:val="right" w:leader="middleDot" w:pos="9240"/>
      </w:tabs>
      <w:wordWrap w:val="0"/>
      <w:autoSpaceDE w:val="0"/>
      <w:autoSpaceDN w:val="0"/>
      <w:jc w:val="center"/>
      <w:textAlignment w:val="center"/>
    </w:pPr>
  </w:style>
  <w:style w:type="paragraph" w:customStyle="1" w:styleId="afff9">
    <w:name w:val="段"/>
    <w:link w:val="Char"/>
    <w:rsid w:val="006C7DF4"/>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f9"/>
    <w:rsid w:val="006C7DF4"/>
    <w:rPr>
      <w:rFonts w:ascii="宋体"/>
      <w:noProof/>
      <w:sz w:val="21"/>
    </w:rPr>
  </w:style>
  <w:style w:type="paragraph" w:customStyle="1" w:styleId="a0">
    <w:name w:val="一级条标题"/>
    <w:next w:val="afff9"/>
    <w:rsid w:val="006C7DF4"/>
    <w:pPr>
      <w:numPr>
        <w:ilvl w:val="1"/>
        <w:numId w:val="9"/>
      </w:numPr>
      <w:spacing w:beforeLines="50" w:before="156" w:afterLines="50" w:after="156"/>
      <w:outlineLvl w:val="2"/>
    </w:pPr>
    <w:rPr>
      <w:rFonts w:ascii="黑体" w:eastAsia="黑体"/>
      <w:sz w:val="21"/>
      <w:szCs w:val="21"/>
    </w:rPr>
  </w:style>
  <w:style w:type="paragraph" w:customStyle="1" w:styleId="afffa">
    <w:name w:val="标准书脚_奇数页"/>
    <w:rsid w:val="006C7DF4"/>
    <w:pPr>
      <w:spacing w:before="120"/>
      <w:ind w:right="198"/>
      <w:jc w:val="right"/>
    </w:pPr>
    <w:rPr>
      <w:rFonts w:ascii="宋体"/>
      <w:sz w:val="18"/>
      <w:szCs w:val="18"/>
    </w:rPr>
  </w:style>
  <w:style w:type="paragraph" w:customStyle="1" w:styleId="afffb">
    <w:name w:val="标准书眉_奇数页"/>
    <w:next w:val="af1"/>
    <w:rsid w:val="006C7DF4"/>
    <w:pPr>
      <w:tabs>
        <w:tab w:val="center" w:pos="4154"/>
        <w:tab w:val="right" w:pos="8306"/>
      </w:tabs>
      <w:spacing w:after="220"/>
      <w:jc w:val="right"/>
    </w:pPr>
    <w:rPr>
      <w:rFonts w:ascii="黑体" w:eastAsia="黑体"/>
      <w:noProof/>
      <w:sz w:val="21"/>
      <w:szCs w:val="21"/>
    </w:rPr>
  </w:style>
  <w:style w:type="paragraph" w:customStyle="1" w:styleId="a">
    <w:name w:val="章标题"/>
    <w:next w:val="afff9"/>
    <w:rsid w:val="006C7DF4"/>
    <w:pPr>
      <w:numPr>
        <w:numId w:val="9"/>
      </w:numPr>
      <w:spacing w:beforeLines="100" w:before="312" w:afterLines="100" w:after="312"/>
      <w:jc w:val="both"/>
      <w:outlineLvl w:val="1"/>
    </w:pPr>
    <w:rPr>
      <w:rFonts w:ascii="黑体" w:eastAsia="黑体"/>
      <w:sz w:val="21"/>
    </w:rPr>
  </w:style>
  <w:style w:type="paragraph" w:customStyle="1" w:styleId="a1">
    <w:name w:val="二级条标题"/>
    <w:basedOn w:val="a0"/>
    <w:next w:val="afff9"/>
    <w:rsid w:val="006C7DF4"/>
    <w:pPr>
      <w:numPr>
        <w:ilvl w:val="2"/>
      </w:numPr>
      <w:spacing w:before="50" w:after="50"/>
      <w:outlineLvl w:val="3"/>
    </w:pPr>
  </w:style>
  <w:style w:type="paragraph" w:customStyle="1" w:styleId="afffc">
    <w:name w:val="目次、标准名称标题"/>
    <w:basedOn w:val="af1"/>
    <w:next w:val="afff9"/>
    <w:rsid w:val="006C7DF4"/>
    <w:pPr>
      <w:keepNext/>
      <w:pageBreakBefore/>
      <w:widowControl/>
      <w:shd w:val="clear" w:color="FFFFFF" w:fill="FFFFFF"/>
      <w:wordWrap/>
      <w:autoSpaceDE/>
      <w:autoSpaceDN/>
      <w:spacing w:before="640" w:after="560" w:line="460" w:lineRule="exact"/>
      <w:jc w:val="center"/>
      <w:outlineLvl w:val="0"/>
    </w:pPr>
    <w:rPr>
      <w:rFonts w:ascii="黑体" w:eastAsia="黑体" w:hAnsi="Times New Roman" w:cs="Times New Roman"/>
      <w:kern w:val="0"/>
      <w:sz w:val="32"/>
      <w:szCs w:val="20"/>
    </w:rPr>
  </w:style>
  <w:style w:type="paragraph" w:customStyle="1" w:styleId="a2">
    <w:name w:val="三级条标题"/>
    <w:basedOn w:val="a1"/>
    <w:next w:val="afff9"/>
    <w:rsid w:val="006C7DF4"/>
    <w:pPr>
      <w:numPr>
        <w:ilvl w:val="3"/>
      </w:numPr>
      <w:outlineLvl w:val="4"/>
    </w:pPr>
  </w:style>
  <w:style w:type="paragraph" w:customStyle="1" w:styleId="a3">
    <w:name w:val="四级条标题"/>
    <w:basedOn w:val="a2"/>
    <w:next w:val="afff9"/>
    <w:rsid w:val="006C7DF4"/>
    <w:pPr>
      <w:numPr>
        <w:ilvl w:val="4"/>
      </w:numPr>
      <w:outlineLvl w:val="5"/>
    </w:pPr>
  </w:style>
  <w:style w:type="paragraph" w:customStyle="1" w:styleId="a4">
    <w:name w:val="五级条标题"/>
    <w:basedOn w:val="a3"/>
    <w:next w:val="afff9"/>
    <w:rsid w:val="006C7DF4"/>
    <w:pPr>
      <w:numPr>
        <w:ilvl w:val="5"/>
      </w:numPr>
      <w:outlineLvl w:val="6"/>
    </w:pPr>
  </w:style>
  <w:style w:type="paragraph" w:customStyle="1" w:styleId="aa">
    <w:name w:val="附录标识"/>
    <w:basedOn w:val="af1"/>
    <w:next w:val="afff9"/>
    <w:rsid w:val="006C7DF4"/>
    <w:pPr>
      <w:keepNext/>
      <w:widowControl/>
      <w:numPr>
        <w:numId w:val="8"/>
      </w:numPr>
      <w:shd w:val="clear" w:color="FFFFFF" w:fill="FFFFFF"/>
      <w:tabs>
        <w:tab w:val="num" w:pos="360"/>
        <w:tab w:val="left" w:pos="6405"/>
      </w:tabs>
      <w:wordWrap/>
      <w:autoSpaceDE/>
      <w:autoSpaceDN/>
      <w:spacing w:before="640" w:after="280"/>
      <w:jc w:val="center"/>
      <w:outlineLvl w:val="0"/>
    </w:pPr>
    <w:rPr>
      <w:rFonts w:ascii="黑体" w:eastAsia="黑体" w:hAnsi="Times New Roman" w:cs="Times New Roman"/>
      <w:kern w:val="0"/>
      <w:szCs w:val="20"/>
    </w:rPr>
  </w:style>
  <w:style w:type="paragraph" w:customStyle="1" w:styleId="a8">
    <w:name w:val="附录表标号"/>
    <w:basedOn w:val="af1"/>
    <w:next w:val="afff9"/>
    <w:rsid w:val="006C7DF4"/>
    <w:pPr>
      <w:numPr>
        <w:numId w:val="6"/>
      </w:numPr>
      <w:tabs>
        <w:tab w:val="clear" w:pos="0"/>
      </w:tabs>
      <w:wordWrap/>
      <w:autoSpaceDE/>
      <w:autoSpaceDN/>
      <w:spacing w:line="14" w:lineRule="exact"/>
      <w:ind w:left="811" w:hanging="448"/>
      <w:jc w:val="center"/>
      <w:outlineLvl w:val="0"/>
    </w:pPr>
    <w:rPr>
      <w:rFonts w:ascii="Times New Roman" w:eastAsia="宋体" w:hAnsi="Times New Roman" w:cs="Times New Roman"/>
      <w:color w:val="FFFFFF"/>
    </w:rPr>
  </w:style>
  <w:style w:type="paragraph" w:customStyle="1" w:styleId="a9">
    <w:name w:val="附录表标题"/>
    <w:basedOn w:val="af1"/>
    <w:next w:val="afff9"/>
    <w:rsid w:val="006C7DF4"/>
    <w:pPr>
      <w:numPr>
        <w:ilvl w:val="1"/>
        <w:numId w:val="6"/>
      </w:numPr>
      <w:tabs>
        <w:tab w:val="num" w:pos="180"/>
      </w:tabs>
      <w:wordWrap/>
      <w:autoSpaceDE/>
      <w:autoSpaceDN/>
      <w:spacing w:beforeLines="50" w:before="50" w:afterLines="50" w:after="50"/>
      <w:ind w:left="0" w:firstLine="0"/>
      <w:jc w:val="center"/>
    </w:pPr>
    <w:rPr>
      <w:rFonts w:ascii="黑体" w:eastAsia="黑体" w:hAnsi="Times New Roman" w:cs="Times New Roman"/>
      <w:szCs w:val="21"/>
    </w:rPr>
  </w:style>
  <w:style w:type="paragraph" w:customStyle="1" w:styleId="ad">
    <w:name w:val="附录二级条标题"/>
    <w:basedOn w:val="af1"/>
    <w:next w:val="afff9"/>
    <w:rsid w:val="006C7DF4"/>
    <w:pPr>
      <w:widowControl/>
      <w:numPr>
        <w:ilvl w:val="3"/>
        <w:numId w:val="8"/>
      </w:numPr>
      <w:tabs>
        <w:tab w:val="num" w:pos="360"/>
      </w:tabs>
      <w:overflowPunct w:val="0"/>
      <w:spacing w:beforeLines="50" w:before="50" w:afterLines="50" w:after="50"/>
      <w:textAlignment w:val="baseline"/>
      <w:outlineLvl w:val="3"/>
    </w:pPr>
    <w:rPr>
      <w:rFonts w:ascii="黑体" w:eastAsia="黑体" w:hAnsi="Times New Roman" w:cs="Times New Roman"/>
      <w:kern w:val="21"/>
      <w:szCs w:val="20"/>
    </w:rPr>
  </w:style>
  <w:style w:type="paragraph" w:customStyle="1" w:styleId="ae">
    <w:name w:val="附录三级条标题"/>
    <w:basedOn w:val="ad"/>
    <w:next w:val="afff9"/>
    <w:rsid w:val="006C7DF4"/>
    <w:pPr>
      <w:numPr>
        <w:ilvl w:val="4"/>
      </w:numPr>
      <w:tabs>
        <w:tab w:val="num" w:pos="360"/>
      </w:tabs>
      <w:outlineLvl w:val="4"/>
    </w:pPr>
  </w:style>
  <w:style w:type="paragraph" w:customStyle="1" w:styleId="af">
    <w:name w:val="附录四级条标题"/>
    <w:basedOn w:val="ae"/>
    <w:next w:val="afff9"/>
    <w:rsid w:val="006C7DF4"/>
    <w:pPr>
      <w:numPr>
        <w:ilvl w:val="5"/>
      </w:numPr>
      <w:tabs>
        <w:tab w:val="num" w:pos="360"/>
      </w:tabs>
      <w:outlineLvl w:val="5"/>
    </w:pPr>
  </w:style>
  <w:style w:type="paragraph" w:customStyle="1" w:styleId="a5">
    <w:name w:val="附录图标号"/>
    <w:basedOn w:val="af1"/>
    <w:rsid w:val="006C7DF4"/>
    <w:pPr>
      <w:keepNext/>
      <w:pageBreakBefore/>
      <w:widowControl/>
      <w:numPr>
        <w:numId w:val="7"/>
      </w:numPr>
      <w:wordWrap/>
      <w:autoSpaceDE/>
      <w:autoSpaceDN/>
      <w:spacing w:line="14" w:lineRule="exact"/>
      <w:ind w:left="0" w:firstLine="363"/>
      <w:jc w:val="center"/>
      <w:outlineLvl w:val="0"/>
    </w:pPr>
    <w:rPr>
      <w:rFonts w:ascii="Times New Roman" w:eastAsia="宋体" w:hAnsi="Times New Roman" w:cs="Times New Roman"/>
      <w:color w:val="FFFFFF"/>
    </w:rPr>
  </w:style>
  <w:style w:type="paragraph" w:customStyle="1" w:styleId="a6">
    <w:name w:val="附录图标题"/>
    <w:basedOn w:val="af1"/>
    <w:next w:val="afff9"/>
    <w:rsid w:val="006C7DF4"/>
    <w:pPr>
      <w:numPr>
        <w:ilvl w:val="1"/>
        <w:numId w:val="7"/>
      </w:numPr>
      <w:tabs>
        <w:tab w:val="num" w:pos="363"/>
      </w:tabs>
      <w:wordWrap/>
      <w:autoSpaceDE/>
      <w:autoSpaceDN/>
      <w:spacing w:beforeLines="50" w:before="50" w:afterLines="50" w:after="50"/>
      <w:ind w:left="0" w:firstLine="0"/>
      <w:jc w:val="center"/>
    </w:pPr>
    <w:rPr>
      <w:rFonts w:ascii="黑体" w:eastAsia="黑体" w:hAnsi="Times New Roman" w:cs="Times New Roman"/>
      <w:szCs w:val="21"/>
    </w:rPr>
  </w:style>
  <w:style w:type="paragraph" w:customStyle="1" w:styleId="af0">
    <w:name w:val="附录五级条标题"/>
    <w:basedOn w:val="af"/>
    <w:next w:val="afff9"/>
    <w:rsid w:val="006C7DF4"/>
    <w:pPr>
      <w:numPr>
        <w:ilvl w:val="6"/>
      </w:numPr>
      <w:tabs>
        <w:tab w:val="num" w:pos="360"/>
      </w:tabs>
      <w:outlineLvl w:val="6"/>
    </w:pPr>
  </w:style>
  <w:style w:type="paragraph" w:customStyle="1" w:styleId="ab">
    <w:name w:val="附录章标题"/>
    <w:next w:val="afff9"/>
    <w:rsid w:val="006C7DF4"/>
    <w:pPr>
      <w:numPr>
        <w:ilvl w:val="1"/>
        <w:numId w:val="8"/>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c">
    <w:name w:val="附录一级条标题"/>
    <w:basedOn w:val="ab"/>
    <w:next w:val="afff9"/>
    <w:rsid w:val="006C7DF4"/>
    <w:pPr>
      <w:numPr>
        <w:ilvl w:val="2"/>
      </w:numPr>
      <w:tabs>
        <w:tab w:val="num" w:pos="360"/>
      </w:tabs>
      <w:autoSpaceDN w:val="0"/>
      <w:spacing w:beforeLines="50" w:before="50" w:afterLines="50" w:after="50"/>
      <w:outlineLvl w:val="2"/>
    </w:pPr>
  </w:style>
  <w:style w:type="paragraph" w:customStyle="1" w:styleId="afffd">
    <w:name w:val="前言、引言标题"/>
    <w:next w:val="afff9"/>
    <w:rsid w:val="006C7DF4"/>
    <w:pPr>
      <w:keepNext/>
      <w:pageBreakBefore/>
      <w:shd w:val="clear" w:color="FFFFFF" w:fill="FFFFFF"/>
      <w:spacing w:before="640" w:after="56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焱赫 李</cp:lastModifiedBy>
  <cp:revision>5</cp:revision>
  <dcterms:created xsi:type="dcterms:W3CDTF">2024-07-23T09:32:00Z</dcterms:created>
  <dcterms:modified xsi:type="dcterms:W3CDTF">2024-07-23T09:37:00Z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09C2F31941A146988A540502273B3314</vt:lpwstr>
  </property>
</Properties>
</file>