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8"/>
        <w:tblW w:w="936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09"/>
        <w:gridCol w:w="8855"/>
      </w:tblGrid>
      <w:tr w14:paraId="63146E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9" w:type="dxa"/>
          </w:tcPr>
          <w:p w14:paraId="59CB382C">
            <w:pPr>
              <w:pStyle w:val="19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left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>ICS</w:t>
            </w:r>
          </w:p>
        </w:tc>
        <w:tc>
          <w:tcPr>
            <w:tcW w:w="8855" w:type="dxa"/>
          </w:tcPr>
          <w:p w14:paraId="675F8940">
            <w:pPr>
              <w:pStyle w:val="19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both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fldChar w:fldCharType="begin">
                <w:ffData>
                  <w:name w:val="ICS"/>
                  <w:enabled/>
                  <w:calcOnExit w:val="0"/>
                  <w:textInput>
                    <w:default w:val="点击此处添加ICS号"/>
                  </w:textInput>
                </w:ffData>
              </w:fldChar>
            </w:r>
            <w:bookmarkStart w:id="0" w:name="ICS"/>
            <w:r>
              <w:rPr>
                <w:rFonts w:ascii="黑体" w:hAnsi="黑体" w:eastAsia="黑体"/>
                <w:sz w:val="21"/>
                <w:szCs w:val="21"/>
              </w:rPr>
              <w:instrText xml:space="preserve"> FORMTEXT </w:instrText>
            </w:r>
            <w:r>
              <w:rPr>
                <w:rFonts w:ascii="黑体" w:hAnsi="黑体" w:eastAsia="黑体"/>
                <w:sz w:val="21"/>
                <w:szCs w:val="21"/>
              </w:rPr>
              <w:fldChar w:fldCharType="separate"/>
            </w:r>
            <w:r>
              <w:rPr>
                <w:rFonts w:ascii="黑体" w:hAnsi="黑体" w:eastAsia="黑体"/>
                <w:sz w:val="21"/>
                <w:szCs w:val="21"/>
              </w:rPr>
              <w:t> </w:t>
            </w:r>
            <w:r>
              <w:rPr>
                <w:rFonts w:hint="eastAsia" w:ascii="黑体" w:hAnsi="黑体" w:eastAsia="黑体"/>
                <w:sz w:val="21"/>
                <w:szCs w:val="21"/>
              </w:rPr>
              <w:t>xxxx</w:t>
            </w:r>
            <w:r>
              <w:rPr>
                <w:rFonts w:ascii="黑体" w:hAnsi="黑体" w:eastAsia="黑体"/>
                <w:sz w:val="21"/>
                <w:szCs w:val="21"/>
              </w:rPr>
              <w:t> </w:t>
            </w:r>
            <w:r>
              <w:rPr>
                <w:rFonts w:ascii="黑体" w:hAnsi="黑体" w:eastAsia="黑体"/>
                <w:sz w:val="21"/>
                <w:szCs w:val="21"/>
              </w:rPr>
              <w:fldChar w:fldCharType="end"/>
            </w:r>
            <w:bookmarkEnd w:id="0"/>
          </w:p>
        </w:tc>
      </w:tr>
      <w:tr w14:paraId="3AD16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9" w:type="dxa"/>
          </w:tcPr>
          <w:p w14:paraId="065DB55E">
            <w:pPr>
              <w:pStyle w:val="19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 xml:space="preserve">CCS </w:t>
            </w:r>
          </w:p>
        </w:tc>
        <w:tc>
          <w:tcPr>
            <w:tcW w:w="8855" w:type="dxa"/>
          </w:tcPr>
          <w:p w14:paraId="405ECC77">
            <w:pPr>
              <w:pStyle w:val="19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fldChar w:fldCharType="begin">
                <w:ffData>
                  <w:name w:val="CSDN"/>
                  <w:enabled/>
                  <w:calcOnExit w:val="0"/>
                  <w:textInput>
                    <w:default w:val="点击此处添加CCS号"/>
                  </w:textInput>
                </w:ffData>
              </w:fldChar>
            </w:r>
            <w:bookmarkStart w:id="1" w:name="CSDN"/>
            <w:r>
              <w:rPr>
                <w:rFonts w:ascii="黑体" w:hAnsi="黑体" w:eastAsia="黑体"/>
                <w:sz w:val="21"/>
                <w:szCs w:val="21"/>
              </w:rPr>
              <w:instrText xml:space="preserve"> FORMTEXT </w:instrText>
            </w:r>
            <w:r>
              <w:rPr>
                <w:rFonts w:ascii="黑体" w:hAnsi="黑体" w:eastAsia="黑体"/>
                <w:sz w:val="21"/>
                <w:szCs w:val="21"/>
              </w:rPr>
              <w:fldChar w:fldCharType="separate"/>
            </w:r>
            <w:r>
              <w:rPr>
                <w:rFonts w:ascii="黑体" w:hAnsi="黑体" w:eastAsia="黑体"/>
                <w:sz w:val="21"/>
                <w:szCs w:val="21"/>
              </w:rPr>
              <w:t> </w:t>
            </w:r>
            <w:r>
              <w:rPr>
                <w:rFonts w:hint="eastAsia" w:ascii="黑体" w:hAnsi="黑体" w:eastAsia="黑体"/>
                <w:sz w:val="21"/>
                <w:szCs w:val="21"/>
              </w:rPr>
              <w:t xml:space="preserve">xxxx  </w:t>
            </w:r>
            <w:r>
              <w:rPr>
                <w:rFonts w:ascii="黑体" w:hAnsi="黑体" w:eastAsia="黑体"/>
                <w:sz w:val="21"/>
                <w:szCs w:val="21"/>
              </w:rPr>
              <w:fldChar w:fldCharType="end"/>
            </w:r>
            <w:bookmarkEnd w:id="1"/>
          </w:p>
        </w:tc>
      </w:tr>
    </w:tbl>
    <w:tbl>
      <w:tblPr>
        <w:tblStyle w:val="28"/>
        <w:tblpPr w:leftFromText="180" w:rightFromText="180" w:vertAnchor="text" w:horzAnchor="margin" w:tblpX="2683" w:tblpY="57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221" w:type="dxa"/>
        </w:tblCellMar>
      </w:tblPr>
      <w:tblGrid>
        <w:gridCol w:w="6407"/>
      </w:tblGrid>
      <w:tr w14:paraId="3E3220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221" w:type="dxa"/>
          </w:tblCellMar>
        </w:tblPrEx>
        <w:tc>
          <w:tcPr>
            <w:tcW w:w="6407" w:type="dxa"/>
          </w:tcPr>
          <w:p w14:paraId="0E5CFF9F">
            <w:pPr>
              <w:pStyle w:val="50"/>
              <w:framePr w:w="0" w:hRule="auto" w:wrap="auto" w:vAnchor="margin" w:hAnchor="text" w:xAlign="left" w:yAlign="inline"/>
              <w:rPr>
                <w:rFonts w:ascii="宋体" w:hAnsi="宋体"/>
                <w:sz w:val="28"/>
                <w:szCs w:val="28"/>
              </w:rPr>
            </w:pPr>
            <w:bookmarkStart w:id="2" w:name="_Hlk26473981"/>
            <w:r>
              <w:drawing>
                <wp:inline distT="0" distB="0" distL="0" distR="0">
                  <wp:extent cx="796290" cy="397510"/>
                  <wp:effectExtent l="0" t="0" r="3810" b="254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3958" cy="406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fldChar w:fldCharType="begin">
                <w:ffData>
                  <w:name w:val="c1"/>
                  <w:enabled/>
                  <w:calcOnExit w:val="0"/>
                  <w:textInput>
                    <w:maxLength w:val="8"/>
                  </w:textInput>
                </w:ffData>
              </w:fldChar>
            </w:r>
            <w:bookmarkStart w:id="3" w:name="c1"/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1504</w:t>
            </w:r>
            <w:r>
              <w:fldChar w:fldCharType="end"/>
            </w:r>
            <w:bookmarkEnd w:id="3"/>
          </w:p>
        </w:tc>
      </w:tr>
    </w:tbl>
    <w:p w14:paraId="46FD7DFB">
      <w:pPr>
        <w:pStyle w:val="51"/>
        <w:framePr w:w="9639" w:h="624" w:hRule="exact" w:hSpace="181" w:vSpace="181" w:wrap="around" w:hAnchor="page" w:x="1305" w:y="2269"/>
        <w:rPr>
          <w:rFonts w:ascii="黑体" w:hAnsi="黑体" w:eastAsia="黑体"/>
          <w:b w:val="0"/>
          <w:bCs w:val="0"/>
          <w:w w:val="100"/>
          <w:sz w:val="48"/>
          <w:szCs w:val="48"/>
        </w:rPr>
      </w:pPr>
      <w:r>
        <w:rPr>
          <w:rFonts w:ascii="黑体" w:eastAsia="黑体"/>
          <w:b w:val="0"/>
          <w:w w:val="100"/>
          <w:sz w:val="48"/>
        </w:rPr>
        <w:fldChar w:fldCharType="begin">
          <w:ffData>
            <w:name w:val="c2"/>
            <w:enabled/>
            <w:calcOnExit w:val="0"/>
            <w:textInput/>
          </w:ffData>
        </w:fldChar>
      </w:r>
      <w:bookmarkStart w:id="4" w:name="c2"/>
      <w:r>
        <w:rPr>
          <w:rFonts w:ascii="黑体" w:eastAsia="黑体"/>
          <w:b w:val="0"/>
          <w:w w:val="100"/>
          <w:sz w:val="48"/>
        </w:rPr>
        <w:instrText xml:space="preserve"> FORMTEXT </w:instrText>
      </w:r>
      <w:r>
        <w:rPr>
          <w:rFonts w:ascii="黑体" w:eastAsia="黑体"/>
          <w:b w:val="0"/>
          <w:w w:val="100"/>
          <w:sz w:val="48"/>
        </w:rPr>
        <w:fldChar w:fldCharType="separate"/>
      </w:r>
      <w:r>
        <w:rPr>
          <w:rFonts w:hint="eastAsia" w:ascii="黑体" w:eastAsia="黑体"/>
          <w:b w:val="0"/>
          <w:w w:val="100"/>
          <w:sz w:val="48"/>
        </w:rPr>
        <w:t xml:space="preserve"> 赤峰市</w:t>
      </w:r>
      <w:r>
        <w:rPr>
          <w:rFonts w:ascii="黑体" w:eastAsia="黑体"/>
          <w:b w:val="0"/>
          <w:w w:val="100"/>
          <w:sz w:val="48"/>
        </w:rPr>
        <w:fldChar w:fldCharType="end"/>
      </w:r>
      <w:bookmarkEnd w:id="4"/>
      <w:r>
        <w:rPr>
          <w:rFonts w:hint="eastAsia" w:ascii="黑体" w:hAnsi="黑体" w:eastAsia="黑体"/>
          <w:b w:val="0"/>
          <w:bCs w:val="0"/>
          <w:w w:val="100"/>
          <w:sz w:val="48"/>
          <w:szCs w:val="48"/>
        </w:rPr>
        <w:t>地方标准</w:t>
      </w:r>
    </w:p>
    <w:bookmarkEnd w:id="2"/>
    <w:p w14:paraId="0A92E718">
      <w:pPr>
        <w:pStyle w:val="196"/>
        <w:framePr/>
        <w:rPr>
          <w:lang w:val="fr-FR"/>
        </w:rPr>
      </w:pPr>
      <w:r>
        <w:rPr>
          <w:lang w:val="fr-FR"/>
        </w:rPr>
        <w:t>DB</w:t>
      </w:r>
      <w:r>
        <w:fldChar w:fldCharType="begin">
          <w:ffData>
            <w:name w:val="文字1"/>
            <w:enabled/>
            <w:calcOnExit w:val="0"/>
            <w:textInput>
              <w:default w:val="XX/T"/>
            </w:textInput>
          </w:ffData>
        </w:fldChar>
      </w:r>
      <w:bookmarkStart w:id="5" w:name="文字1"/>
      <w:r>
        <w:rPr>
          <w:lang w:val="fr-FR"/>
        </w:rPr>
        <w:instrText xml:space="preserve"> FORMTEXT </w:instrText>
      </w:r>
      <w:r>
        <w:fldChar w:fldCharType="separate"/>
      </w:r>
      <w:r>
        <w:rPr>
          <w:rFonts w:hint="eastAsia"/>
          <w:lang w:val="fr-FR"/>
        </w:rPr>
        <w:t>15</w:t>
      </w:r>
      <w:r>
        <w:rPr>
          <w:rFonts w:hint="eastAsia"/>
        </w:rPr>
        <w:t>04</w:t>
      </w:r>
      <w:r>
        <w:rPr>
          <w:lang w:val="fr-FR"/>
        </w:rPr>
        <w:t>/T</w:t>
      </w:r>
      <w:r>
        <w:rPr>
          <w:rFonts w:hint="eastAsia"/>
        </w:rPr>
        <w:t xml:space="preserve"> </w:t>
      </w:r>
      <w:r>
        <w:fldChar w:fldCharType="end"/>
      </w:r>
      <w:bookmarkEnd w:id="5"/>
      <w:r>
        <w:fldChar w:fldCharType="begin">
          <w:ffData>
            <w:name w:val="NSTD_CODE_F"/>
            <w:enabled/>
            <w:calcOnExit w:val="0"/>
            <w:textInput>
              <w:default w:val="XXXX"/>
            </w:textInput>
          </w:ffData>
        </w:fldChar>
      </w:r>
      <w:bookmarkStart w:id="6" w:name="NSTD_CODE_F"/>
      <w:r>
        <w:rPr>
          <w:lang w:val="fr-FR"/>
        </w:rPr>
        <w:instrText xml:space="preserve"> FORMTEXT </w:instrText>
      </w:r>
      <w:r>
        <w:fldChar w:fldCharType="separate"/>
      </w:r>
      <w:r>
        <w:rPr>
          <w:rFonts w:hint="eastAsia"/>
        </w:rPr>
        <w:t>xxxx</w:t>
      </w:r>
      <w:r>
        <w:fldChar w:fldCharType="end"/>
      </w:r>
      <w:bookmarkEnd w:id="6"/>
      <w:r>
        <w:rPr>
          <w:rFonts w:hAnsi="黑体"/>
          <w:lang w:val="fr-FR"/>
        </w:rPr>
        <w:t>—</w:t>
      </w:r>
      <w:r>
        <w:fldChar w:fldCharType="begin">
          <w:ffData>
            <w:name w:val="NSTD_CODE_B"/>
            <w:enabled/>
            <w:calcOnExit w:val="0"/>
            <w:textInput>
              <w:default w:val="XXXX"/>
            </w:textInput>
          </w:ffData>
        </w:fldChar>
      </w:r>
      <w:bookmarkStart w:id="7" w:name="NSTD_CODE_B"/>
      <w:r>
        <w:rPr>
          <w:lang w:val="fr-FR"/>
        </w:rPr>
        <w:instrText xml:space="preserve"> FORMTEXT </w:instrText>
      </w:r>
      <w:r>
        <w:fldChar w:fldCharType="separate"/>
      </w:r>
      <w:r>
        <w:rPr>
          <w:rFonts w:hint="eastAsia"/>
        </w:rPr>
        <w:t>xxxx</w:t>
      </w:r>
      <w:r>
        <w:fldChar w:fldCharType="end"/>
      </w:r>
      <w:bookmarkEnd w:id="7"/>
    </w:p>
    <w:p w14:paraId="0BF8290E">
      <w:pPr>
        <w:pStyle w:val="197"/>
        <w:framePr/>
        <w:rPr>
          <w:rFonts w:hAnsi="黑体"/>
        </w:rPr>
      </w:pPr>
      <w:r>
        <w:rPr>
          <w:rFonts w:hAnsi="黑体"/>
        </w:rPr>
        <w:fldChar w:fldCharType="begin">
          <w:ffData>
            <w:name w:val="OSTD_CODE"/>
            <w:enabled/>
            <w:calcOnExit w:val="0"/>
            <w:textInput/>
          </w:ffData>
        </w:fldChar>
      </w:r>
      <w:bookmarkStart w:id="8" w:name="OSTD_CODE"/>
      <w:r>
        <w:rPr>
          <w:rFonts w:hAnsi="黑体"/>
        </w:rPr>
        <w:instrText xml:space="preserve"> FORMTEXT </w:instrText>
      </w:r>
      <w:r>
        <w:rPr>
          <w:rFonts w:hAnsi="黑体"/>
        </w:rPr>
        <w:fldChar w:fldCharType="separate"/>
      </w:r>
      <w:r>
        <w:rPr>
          <w:rFonts w:hAnsi="黑体"/>
        </w:rPr>
        <w:t>     </w:t>
      </w:r>
      <w:r>
        <w:rPr>
          <w:rFonts w:hAnsi="黑体"/>
        </w:rPr>
        <w:fldChar w:fldCharType="end"/>
      </w:r>
      <w:bookmarkEnd w:id="8"/>
    </w:p>
    <w:p w14:paraId="43C30546">
      <w:pPr>
        <w:spacing w:line="240" w:lineRule="auto"/>
        <w:rPr>
          <w:rFonts w:ascii="黑体" w:hAnsi="黑体" w:eastAsia="黑体"/>
          <w:kern w:val="0"/>
          <w:sz w:val="10"/>
          <w:szCs w:val="10"/>
        </w:rPr>
      </w:pPr>
      <w:r>
        <w:rPr>
          <w:rFonts w:ascii="黑体" w:hAnsi="黑体" w:eastAsia="黑体"/>
          <w:kern w:val="0"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page">
                  <wp:posOffset>900430</wp:posOffset>
                </wp:positionH>
                <wp:positionV relativeFrom="page">
                  <wp:posOffset>2700655</wp:posOffset>
                </wp:positionV>
                <wp:extent cx="6120130" cy="0"/>
                <wp:effectExtent l="0" t="4445" r="0" b="5080"/>
                <wp:wrapNone/>
                <wp:docPr id="73" name="直接连接符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0.9pt;margin-top:212.65pt;height:0pt;width:481.9pt;mso-position-horizontal-relative:page;mso-position-vertical-relative:page;z-index:251659264;mso-width-relative:page;mso-height-relative:page;" filled="f" stroked="t" coordsize="21600,21600" o:allowoverlap="f" o:gfxdata="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CeD&#10;SZbYAAAADAEAAA8AAAAAAAAAAQAgAAAAIgAAAGRycy9kb3ducmV2LnhtbFBLAQIUABQAAAAIAIdO&#10;4kDurh1R6gEAALoDAAAOAAAAAAAAAAEAIAAAACc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1163B5F0">
      <w:pPr>
        <w:pStyle w:val="51"/>
        <w:framePr w:w="9639" w:h="6976" w:hRule="exact" w:hSpace="0" w:vSpace="0" w:wrap="around" w:hAnchor="page" w:y="6408"/>
        <w:jc w:val="center"/>
        <w:rPr>
          <w:rFonts w:ascii="黑体" w:hAnsi="黑体" w:eastAsia="黑体"/>
          <w:b w:val="0"/>
          <w:bCs w:val="0"/>
          <w:w w:val="100"/>
        </w:rPr>
      </w:pPr>
    </w:p>
    <w:p w14:paraId="17A3D5FA">
      <w:pPr>
        <w:pStyle w:val="198"/>
        <w:framePr w:h="6974" w:hRule="exact" w:wrap="around" w:x="1419" w:anchorLock="1"/>
      </w:pPr>
      <w:r>
        <w:fldChar w:fldCharType="begin">
          <w:ffData>
            <w:name w:val="CSTD_NAME"/>
            <w:enabled/>
            <w:calcOnExit w:val="0"/>
            <w:textInput>
              <w:default w:val="点击此处添加标准名称"/>
            </w:textInput>
          </w:ffData>
        </w:fldChar>
      </w:r>
      <w:bookmarkStart w:id="9" w:name="CSTD_NAME"/>
      <w:r>
        <w:instrText xml:space="preserve"> FORMTEXT </w:instrText>
      </w:r>
      <w:r>
        <w:fldChar w:fldCharType="separate"/>
      </w:r>
      <w:r>
        <w:rPr>
          <w:rFonts w:hint="eastAsia"/>
        </w:rPr>
        <w:t>昭乌达牛选育生产性能测定技术规范</w:t>
      </w:r>
      <w:r>
        <w:fldChar w:fldCharType="end"/>
      </w:r>
      <w:bookmarkEnd w:id="9"/>
    </w:p>
    <w:p w14:paraId="0A0777A7">
      <w:pPr>
        <w:framePr w:w="9639" w:h="6974" w:hRule="exact" w:wrap="around" w:vAnchor="page" w:hAnchor="page" w:x="1419" w:y="6408" w:anchorLock="1"/>
        <w:ind w:left="-1418"/>
      </w:pPr>
    </w:p>
    <w:p w14:paraId="1E52725D">
      <w:pPr>
        <w:pStyle w:val="126"/>
        <w:framePr w:w="9639" w:h="6974" w:hRule="exact" w:wrap="around" w:vAnchor="page" w:hAnchor="page" w:x="1419" w:y="6408" w:anchorLock="1"/>
        <w:textAlignment w:val="bottom"/>
        <w:rPr>
          <w:rFonts w:eastAsia="黑体"/>
          <w:szCs w:val="28"/>
        </w:rPr>
      </w:pPr>
      <w:r>
        <w:rPr>
          <w:rFonts w:eastAsia="黑体"/>
          <w:szCs w:val="28"/>
        </w:rPr>
        <w:fldChar w:fldCharType="begin">
          <w:ffData>
            <w:name w:val="ESTD_NAME"/>
            <w:enabled/>
            <w:calcOnExit w:val="0"/>
            <w:textInput>
              <w:default w:val="点击此处添加标准名称的英文译名"/>
            </w:textInput>
          </w:ffData>
        </w:fldChar>
      </w:r>
      <w:bookmarkStart w:id="10" w:name="ESTD_NAME"/>
      <w:r>
        <w:rPr>
          <w:rFonts w:eastAsia="黑体"/>
          <w:szCs w:val="28"/>
        </w:rPr>
        <w:instrText xml:space="preserve"> FORMTEXT </w:instrText>
      </w:r>
      <w:r>
        <w:rPr>
          <w:rFonts w:eastAsia="黑体"/>
          <w:szCs w:val="28"/>
        </w:rPr>
        <w:fldChar w:fldCharType="separate"/>
      </w:r>
      <w:r>
        <w:rPr>
          <w:rFonts w:hint="eastAsia" w:eastAsia="黑体"/>
          <w:szCs w:val="28"/>
        </w:rPr>
        <w:t>Technical specification of zhaowuda cattle performance test</w:t>
      </w:r>
      <w:r>
        <w:rPr>
          <w:rFonts w:eastAsia="黑体"/>
          <w:szCs w:val="28"/>
        </w:rPr>
        <w:fldChar w:fldCharType="end"/>
      </w:r>
      <w:bookmarkEnd w:id="10"/>
    </w:p>
    <w:p w14:paraId="1E404D72">
      <w:pPr>
        <w:framePr w:w="9639" w:h="6974" w:hRule="exact" w:wrap="around" w:vAnchor="page" w:hAnchor="page" w:x="1419" w:y="6408" w:anchorLock="1"/>
        <w:spacing w:line="760" w:lineRule="exact"/>
        <w:ind w:left="-1418"/>
      </w:pPr>
    </w:p>
    <w:p w14:paraId="3540CB49">
      <w:pPr>
        <w:pStyle w:val="126"/>
        <w:framePr w:w="9639" w:h="6974" w:hRule="exact" w:wrap="around" w:vAnchor="page" w:hAnchor="page" w:x="1419" w:y="6408" w:anchorLock="1"/>
        <w:textAlignment w:val="bottom"/>
        <w:rPr>
          <w:rFonts w:eastAsia="黑体"/>
          <w:szCs w:val="28"/>
        </w:rPr>
      </w:pPr>
    </w:p>
    <w:p w14:paraId="206F30FA">
      <w:pPr>
        <w:pStyle w:val="126"/>
        <w:framePr w:w="9639" w:h="6974" w:hRule="exact" w:wrap="around" w:vAnchor="page" w:hAnchor="page" w:x="1419" w:y="6408" w:anchorLock="1"/>
        <w:spacing w:before="440" w:after="160"/>
        <w:textAlignment w:val="bottom"/>
        <w:rPr>
          <w:sz w:val="24"/>
          <w:szCs w:val="28"/>
        </w:rPr>
      </w:pPr>
      <w:r>
        <w:rPr>
          <w:sz w:val="24"/>
          <w:szCs w:val="28"/>
        </w:rPr>
        <w:fldChar w:fldCharType="begin">
          <w:ffData>
            <w:name w:val="下拉1"/>
            <w:enabled/>
            <w:calcOnExit w:val="0"/>
            <w:ddList>
              <w:result w:val="3"/>
              <w:listEntry w:val=" "/>
              <w:listEntry w:val="草案版次选择"/>
              <w:listEntry w:val="（工作组讨论稿）"/>
              <w:listEntry w:val="（征求意见稿）"/>
              <w:listEntry w:val="（送审讨论稿）"/>
              <w:listEntry w:val="（送审稿）"/>
              <w:listEntry w:val="（报批稿）"/>
            </w:ddList>
          </w:ffData>
        </w:fldChar>
      </w:r>
      <w:bookmarkStart w:id="11" w:name="下拉1"/>
      <w:r>
        <w:rPr>
          <w:sz w:val="24"/>
          <w:szCs w:val="28"/>
        </w:rPr>
        <w:instrText xml:space="preserve"> FORMDROPDOWN </w:instrText>
      </w:r>
      <w:r>
        <w:rPr>
          <w:sz w:val="24"/>
          <w:szCs w:val="28"/>
        </w:rPr>
        <w:fldChar w:fldCharType="separate"/>
      </w:r>
      <w:r>
        <w:rPr>
          <w:sz w:val="24"/>
          <w:szCs w:val="28"/>
        </w:rPr>
        <w:fldChar w:fldCharType="end"/>
      </w:r>
      <w:bookmarkEnd w:id="11"/>
    </w:p>
    <w:p w14:paraId="75126C70">
      <w:pPr>
        <w:pStyle w:val="126"/>
        <w:framePr w:w="9639" w:h="6974" w:hRule="exact" w:wrap="around" w:vAnchor="page" w:hAnchor="page" w:x="1419" w:y="6408" w:anchorLock="1"/>
        <w:spacing w:before="180" w:line="240" w:lineRule="atLeast"/>
        <w:textAlignment w:val="bottom"/>
        <w:rPr>
          <w:sz w:val="21"/>
          <w:szCs w:val="28"/>
        </w:rPr>
      </w:pPr>
      <w:r>
        <w:rPr>
          <w:sz w:val="21"/>
          <w:szCs w:val="28"/>
        </w:rPr>
        <w:fldChar w:fldCharType="begin">
          <w:ffData>
            <w:name w:val="CMPLSH_DATE"/>
            <w:enabled/>
            <w:calcOnExit w:val="0"/>
            <w:textInput/>
          </w:ffData>
        </w:fldChar>
      </w:r>
      <w:bookmarkStart w:id="12" w:name="CMPLSH_DATE"/>
      <w:r>
        <w:rPr>
          <w:sz w:val="21"/>
          <w:szCs w:val="28"/>
        </w:rPr>
        <w:instrText xml:space="preserve"> FORMTEXT </w:instrText>
      </w:r>
      <w:r>
        <w:rPr>
          <w:sz w:val="21"/>
          <w:szCs w:val="28"/>
        </w:rPr>
        <w:fldChar w:fldCharType="separate"/>
      </w:r>
      <w:r>
        <w:rPr>
          <w:sz w:val="21"/>
          <w:szCs w:val="28"/>
        </w:rPr>
        <w:t>     </w:t>
      </w:r>
      <w:r>
        <w:rPr>
          <w:sz w:val="21"/>
          <w:szCs w:val="28"/>
        </w:rPr>
        <w:fldChar w:fldCharType="end"/>
      </w:r>
      <w:bookmarkEnd w:id="12"/>
    </w:p>
    <w:p w14:paraId="1C832599">
      <w:pPr>
        <w:pStyle w:val="126"/>
        <w:framePr w:w="9639" w:h="6974" w:hRule="exact" w:wrap="around" w:vAnchor="page" w:hAnchor="page" w:x="1419" w:y="6408" w:anchorLock="1"/>
        <w:spacing w:before="720" w:beforeLines="300" w:after="72" w:afterLines="30" w:line="240" w:lineRule="auto"/>
        <w:textAlignment w:val="bottom"/>
        <w:rPr>
          <w:b/>
          <w:sz w:val="21"/>
          <w:szCs w:val="28"/>
        </w:rPr>
      </w:pPr>
      <w:r>
        <w:rPr>
          <w:b/>
          <w:sz w:val="21"/>
          <w:szCs w:val="28"/>
        </w:rPr>
        <w:fldChar w:fldCharType="begin">
          <w:ffData>
            <w:name w:val="下拉2"/>
            <w:enabled/>
            <w:calcOnExit w:val="0"/>
            <w:ddList>
              <w:result w:val="1"/>
              <w:listEntry w:val=" "/>
              <w:listEntry w:val="在提交反馈意见时，请将您知道的相关专利连同支持性文件一并附上。"/>
            </w:ddList>
          </w:ffData>
        </w:fldChar>
      </w:r>
      <w:bookmarkStart w:id="13" w:name="下拉2"/>
      <w:r>
        <w:rPr>
          <w:b/>
          <w:sz w:val="21"/>
          <w:szCs w:val="28"/>
        </w:rPr>
        <w:instrText xml:space="preserve"> FORMDROPDOWN </w:instrText>
      </w:r>
      <w:r>
        <w:rPr>
          <w:b/>
          <w:sz w:val="21"/>
          <w:szCs w:val="28"/>
        </w:rPr>
        <w:fldChar w:fldCharType="separate"/>
      </w:r>
      <w:r>
        <w:rPr>
          <w:b/>
          <w:sz w:val="21"/>
          <w:szCs w:val="28"/>
        </w:rPr>
        <w:fldChar w:fldCharType="end"/>
      </w:r>
      <w:bookmarkEnd w:id="13"/>
    </w:p>
    <w:p w14:paraId="101E0FBD">
      <w:pPr>
        <w:pStyle w:val="194"/>
        <w:framePr w:wrap="around" w:y="14176"/>
      </w:pPr>
      <w:r>
        <w:rPr>
          <w:rFonts w:ascii="黑体"/>
        </w:rPr>
        <w:fldChar w:fldCharType="begin">
          <w:ffData>
            <w:name w:val="PLSH_DATE_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4" w:name="PLSH_DATE_Y"/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hint="eastAsia" w:ascii="黑体"/>
        </w:rPr>
        <w:t>xxxx</w:t>
      </w:r>
      <w:r>
        <w:rPr>
          <w:rFonts w:ascii="黑体"/>
        </w:rPr>
        <w:fldChar w:fldCharType="end"/>
      </w:r>
      <w:bookmarkEnd w:id="14"/>
      <w:r>
        <w:rPr>
          <w:rFonts w:ascii="黑体"/>
        </w:rPr>
        <w:t>-</w:t>
      </w:r>
      <w:r>
        <w:rPr>
          <w:rFonts w:ascii="黑体"/>
        </w:rPr>
        <w:fldChar w:fldCharType="begin">
          <w:ffData>
            <w:name w:val="PLSH_DATE_M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5" w:name="PLSH_DATE_M"/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hint="eastAsia" w:ascii="黑体"/>
        </w:rPr>
        <w:t>xx</w:t>
      </w:r>
      <w:r>
        <w:rPr>
          <w:rFonts w:ascii="黑体"/>
        </w:rPr>
        <w:fldChar w:fldCharType="end"/>
      </w:r>
      <w:bookmarkEnd w:id="15"/>
      <w:r>
        <w:rPr>
          <w:rFonts w:ascii="黑体"/>
        </w:rPr>
        <w:t>-</w:t>
      </w:r>
      <w:r>
        <w:rPr>
          <w:rFonts w:ascii="黑体"/>
        </w:rPr>
        <w:fldChar w:fldCharType="begin">
          <w:ffData>
            <w:name w:val="PLSH_DATE_D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6" w:name="PLSH_DATE_D"/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hint="eastAsia" w:ascii="黑体"/>
        </w:rPr>
        <w:t>xx</w:t>
      </w:r>
      <w:r>
        <w:rPr>
          <w:rFonts w:ascii="黑体"/>
        </w:rPr>
        <w:fldChar w:fldCharType="end"/>
      </w:r>
      <w:bookmarkEnd w:id="16"/>
      <w:r>
        <w:rPr>
          <w:rFonts w:hint="eastAsia"/>
        </w:rPr>
        <w:t>发布</w:t>
      </w:r>
    </w:p>
    <w:p w14:paraId="5F870296">
      <w:pPr>
        <w:pStyle w:val="195"/>
        <w:framePr w:wrap="around" w:y="14176"/>
      </w:pPr>
      <w:r>
        <w:rPr>
          <w:rFonts w:ascii="黑体"/>
        </w:rPr>
        <w:fldChar w:fldCharType="begin">
          <w:ffData>
            <w:name w:val="CROT_DATE_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7" w:name="CROT_DATE_Y"/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hint="eastAsia" w:ascii="黑体"/>
        </w:rPr>
        <w:t>xxxx</w:t>
      </w:r>
      <w:r>
        <w:rPr>
          <w:rFonts w:ascii="黑体"/>
        </w:rPr>
        <w:fldChar w:fldCharType="end"/>
      </w:r>
      <w:bookmarkEnd w:id="17"/>
      <w:r>
        <w:rPr>
          <w:rFonts w:ascii="黑体"/>
        </w:rPr>
        <w:t>-</w:t>
      </w:r>
      <w:r>
        <w:rPr>
          <w:rFonts w:ascii="黑体"/>
        </w:rPr>
        <w:fldChar w:fldCharType="begin">
          <w:ffData>
            <w:name w:val="CROT_DATE_M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8" w:name="CROT_DATE_M"/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hint="eastAsia" w:ascii="黑体"/>
        </w:rPr>
        <w:t>xx</w:t>
      </w:r>
      <w:r>
        <w:rPr>
          <w:rFonts w:ascii="黑体"/>
        </w:rPr>
        <w:fldChar w:fldCharType="end"/>
      </w:r>
      <w:bookmarkEnd w:id="18"/>
      <w:r>
        <w:rPr>
          <w:rFonts w:ascii="黑体"/>
        </w:rPr>
        <w:t>-</w:t>
      </w:r>
      <w:r>
        <w:rPr>
          <w:rFonts w:ascii="黑体"/>
        </w:rPr>
        <w:fldChar w:fldCharType="begin">
          <w:ffData>
            <w:name w:val="CROT_DATE_D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9" w:name="CROT_DATE_D"/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hint="eastAsia" w:ascii="黑体"/>
        </w:rPr>
        <w:t>xx</w:t>
      </w:r>
      <w:r>
        <w:rPr>
          <w:rFonts w:ascii="黑体"/>
        </w:rPr>
        <w:fldChar w:fldCharType="end"/>
      </w:r>
      <w:bookmarkEnd w:id="19"/>
      <w:r>
        <w:rPr>
          <w:rFonts w:hint="eastAsia"/>
        </w:rPr>
        <w:t>实施</w:t>
      </w:r>
    </w:p>
    <w:p w14:paraId="11333632">
      <w:pPr>
        <w:pStyle w:val="152"/>
        <w:framePr w:h="584" w:hRule="exact" w:hSpace="181" w:vSpace="181" w:wrap="around" w:y="15027"/>
        <w:rPr>
          <w:rFonts w:hAnsi="黑体"/>
        </w:rPr>
      </w:pPr>
      <w:r>
        <w:rPr>
          <w:rFonts w:hAnsi="黑体"/>
          <w:w w:val="100"/>
          <w:sz w:val="28"/>
        </w:rPr>
        <w:fldChar w:fldCharType="begin">
          <w:ffData>
            <w:name w:val="fm"/>
            <w:enabled/>
            <w:calcOnExit w:val="0"/>
            <w:textInput/>
          </w:ffData>
        </w:fldChar>
      </w:r>
      <w:bookmarkStart w:id="20" w:name="fm"/>
      <w:r>
        <w:rPr>
          <w:rFonts w:hAnsi="黑体"/>
          <w:w w:val="100"/>
          <w:sz w:val="28"/>
        </w:rPr>
        <w:instrText xml:space="preserve"> FORMTEXT </w:instrText>
      </w:r>
      <w:r>
        <w:rPr>
          <w:rFonts w:hAnsi="黑体"/>
          <w:w w:val="100"/>
          <w:sz w:val="28"/>
        </w:rPr>
        <w:fldChar w:fldCharType="separate"/>
      </w:r>
      <w:r>
        <w:rPr>
          <w:rFonts w:hint="eastAsia" w:hAnsi="黑体"/>
          <w:w w:val="100"/>
          <w:sz w:val="28"/>
        </w:rPr>
        <w:t>赤峰市市场监督管理局</w:t>
      </w:r>
      <w:r>
        <w:rPr>
          <w:rFonts w:hAnsi="黑体"/>
          <w:w w:val="100"/>
          <w:sz w:val="28"/>
        </w:rPr>
        <w:fldChar w:fldCharType="end"/>
      </w:r>
      <w:bookmarkEnd w:id="20"/>
      <w:r>
        <w:rPr>
          <w:rFonts w:ascii="Times New Roman"/>
          <w:w w:val="100"/>
          <w:sz w:val="28"/>
        </w:rPr>
        <w:t>  </w:t>
      </w:r>
      <w:r>
        <w:rPr>
          <w:rStyle w:val="230"/>
          <w:rFonts w:hint="eastAsia" w:hAnsi="黑体"/>
          <w:position w:val="0"/>
        </w:rPr>
        <w:t>发</w:t>
      </w:r>
      <w:r>
        <w:rPr>
          <w:rStyle w:val="230"/>
          <w:rFonts w:hint="eastAsia" w:hAnsi="黑体"/>
          <w:spacing w:val="0"/>
          <w:position w:val="0"/>
        </w:rPr>
        <w:t>布</w:t>
      </w:r>
    </w:p>
    <w:p w14:paraId="78BF8336">
      <w:pPr>
        <w:rPr>
          <w:rFonts w:ascii="宋体" w:hAnsi="宋体"/>
          <w:sz w:val="28"/>
          <w:szCs w:val="28"/>
        </w:rPr>
        <w:sectPr>
          <w:headerReference r:id="rId6" w:type="first"/>
          <w:footerReference r:id="rId8" w:type="first"/>
          <w:headerReference r:id="rId5" w:type="default"/>
          <w:footerReference r:id="rId7" w:type="even"/>
          <w:type w:val="continuous"/>
          <w:pgSz w:w="11906" w:h="16838"/>
          <w:pgMar w:top="-338" w:right="1134" w:bottom="1021" w:left="1134" w:header="0" w:footer="0" w:gutter="284"/>
          <w:cols w:space="425" w:num="1"/>
          <w:titlePg/>
          <w:docGrid w:linePitch="312" w:charSpace="0"/>
        </w:sectPr>
      </w:pPr>
      <w:r>
        <w:rPr>
          <w:rFonts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page">
                  <wp:posOffset>899795</wp:posOffset>
                </wp:positionH>
                <wp:positionV relativeFrom="page">
                  <wp:posOffset>9253220</wp:posOffset>
                </wp:positionV>
                <wp:extent cx="6120130" cy="0"/>
                <wp:effectExtent l="0" t="4445" r="0" b="508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0.85pt;margin-top:728.6pt;height:0pt;width:481.9pt;mso-position-horizontal-relative:page;mso-position-vertical-relative:page;z-index:251660288;mso-width-relative:page;mso-height-relative:page;" filled="f" stroked="t" coordsize="21600,21600" o:gfxdata="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KszHPvX&#10;AAAADgEAAA8AAAAAAAAAAQAgAAAAIgAAAGRycy9kb3ducmV2LnhtbFBLAQIUABQAAAAIAIdO4kB3&#10;Ymi56AEAALgDAAAOAAAAAAAAAAEAIAAAACY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</w:p>
    <w:p w14:paraId="2E9F1668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  <w:bookmarkStart w:id="21" w:name="BookMark4"/>
    </w:p>
    <w:p w14:paraId="099A1AE7">
      <w:pPr>
        <w:spacing w:line="20" w:lineRule="exact"/>
        <w:jc w:val="center"/>
        <w:rPr>
          <w:rFonts w:ascii="黑体" w:hAnsi="黑体" w:eastAsia="黑体"/>
          <w:sz w:val="32"/>
          <w:szCs w:val="32"/>
        </w:rPr>
      </w:pPr>
    </w:p>
    <w:sdt>
      <w:sdtPr>
        <w:rPr>
          <w:rFonts w:ascii="宋体" w:eastAsia="宋体"/>
          <w:sz w:val="21"/>
        </w:rPr>
        <w:tag w:val="NEW_STAND_NAME"/>
        <w:id w:val="595910757"/>
        <w:lock w:val="sdtLocked"/>
        <w:placeholder>
          <w:docPart w:val="07DBFB969B734393A2128F887F63D3E3"/>
        </w:placeholder>
      </w:sdtPr>
      <w:sdtEndPr>
        <w:rPr>
          <w:rFonts w:ascii="宋体" w:eastAsia="宋体"/>
          <w:sz w:val="21"/>
        </w:rPr>
      </w:sdtEndPr>
      <w:sdtContent>
        <w:p w14:paraId="027B7C22">
          <w:pPr>
            <w:pStyle w:val="238"/>
          </w:pPr>
          <w:bookmarkStart w:id="22" w:name="_Toc531183318"/>
          <w:bookmarkStart w:id="23" w:name="_Toc531183279"/>
          <w:bookmarkStart w:id="24" w:name="_Toc531183356"/>
          <w:bookmarkStart w:id="25" w:name="_Toc531183238"/>
          <w:bookmarkStart w:id="26" w:name="NEW_STAND_NAME"/>
          <w:r>
            <w:rPr>
              <w:rFonts w:hint="eastAsia"/>
            </w:rPr>
            <w:t>前</w:t>
          </w:r>
          <w:bookmarkStart w:id="27" w:name="BKQY"/>
          <w:r>
            <w:t>  </w:t>
          </w:r>
          <w:r>
            <w:rPr>
              <w:rFonts w:hint="eastAsia"/>
            </w:rPr>
            <w:t>言</w:t>
          </w:r>
          <w:bookmarkEnd w:id="22"/>
          <w:bookmarkEnd w:id="23"/>
          <w:bookmarkEnd w:id="24"/>
          <w:bookmarkEnd w:id="25"/>
          <w:bookmarkEnd w:id="27"/>
        </w:p>
        <w:p w14:paraId="5B9E3D27">
          <w:pPr>
            <w:ind w:firstLine="420" w:firstLineChars="200"/>
            <w:rPr>
              <w:rFonts w:ascii="宋体" w:hAnsi="宋体" w:cs="宋体"/>
              <w:color w:val="000000"/>
              <w:kern w:val="0"/>
            </w:rPr>
          </w:pPr>
          <w:r>
            <w:rPr>
              <w:rFonts w:hint="eastAsia" w:ascii="宋体" w:hAnsi="宋体" w:cs="宋体"/>
              <w:color w:val="000000"/>
              <w:kern w:val="0"/>
            </w:rPr>
            <w:t>本文件按照GB/T 1.1-2020《标准化工作导则 第I部分:标准化文件的结构和起草规则》的规定起草。</w:t>
          </w:r>
        </w:p>
        <w:p w14:paraId="75CAEA3E">
          <w:pPr>
            <w:ind w:firstLine="359" w:firstLineChars="171"/>
            <w:rPr>
              <w:rFonts w:ascii="宋体" w:hAnsi="宋体"/>
              <w:bCs/>
              <w:color w:val="000000"/>
            </w:rPr>
          </w:pPr>
          <w:r>
            <w:rPr>
              <w:rFonts w:ascii="宋体" w:hAnsi="宋体"/>
              <w:bCs/>
              <w:color w:val="000000"/>
            </w:rPr>
            <w:t>本</w:t>
          </w:r>
          <w:r>
            <w:rPr>
              <w:rFonts w:hint="eastAsia" w:ascii="宋体" w:hAnsi="宋体"/>
              <w:bCs/>
              <w:color w:val="000000"/>
            </w:rPr>
            <w:t>文件</w:t>
          </w:r>
          <w:r>
            <w:rPr>
              <w:rFonts w:ascii="宋体" w:hAnsi="宋体"/>
              <w:bCs/>
              <w:color w:val="000000"/>
            </w:rPr>
            <w:t>由</w:t>
          </w:r>
          <w:r>
            <w:rPr>
              <w:rFonts w:hint="eastAsia" w:ascii="宋体" w:hAnsi="宋体"/>
              <w:bCs/>
              <w:color w:val="000000"/>
            </w:rPr>
            <w:t>赤峰市农牧技术推广中心</w:t>
          </w:r>
          <w:r>
            <w:rPr>
              <w:rFonts w:ascii="宋体" w:hAnsi="宋体"/>
              <w:bCs/>
              <w:color w:val="000000"/>
            </w:rPr>
            <w:t>提出。</w:t>
          </w:r>
        </w:p>
        <w:p w14:paraId="0BE84BDF">
          <w:pPr>
            <w:ind w:firstLine="359" w:firstLineChars="171"/>
            <w:rPr>
              <w:rFonts w:ascii="宋体" w:hAnsi="宋体"/>
              <w:bCs/>
            </w:rPr>
          </w:pPr>
          <w:r>
            <w:rPr>
              <w:rFonts w:ascii="宋体" w:hAnsi="宋体"/>
              <w:bCs/>
            </w:rPr>
            <w:t>本</w:t>
          </w:r>
          <w:r>
            <w:rPr>
              <w:rFonts w:hint="eastAsia" w:ascii="宋体" w:hAnsi="宋体"/>
              <w:bCs/>
            </w:rPr>
            <w:t>文件</w:t>
          </w:r>
          <w:r>
            <w:rPr>
              <w:rFonts w:ascii="宋体" w:hAnsi="宋体"/>
              <w:bCs/>
            </w:rPr>
            <w:t>由赤峰市农牧局归口。</w:t>
          </w:r>
        </w:p>
        <w:p w14:paraId="3710B988">
          <w:pPr>
            <w:pStyle w:val="57"/>
            <w:spacing w:line="560" w:lineRule="exact"/>
            <w:ind w:firstLine="420"/>
            <w:rPr>
              <w:rFonts w:hAnsi="宋体"/>
              <w:bCs/>
              <w:kern w:val="2"/>
              <w:szCs w:val="21"/>
            </w:rPr>
          </w:pPr>
          <w:r>
            <w:rPr>
              <w:rFonts w:hint="eastAsia" w:hAnsi="宋体"/>
              <w:bCs/>
              <w:kern w:val="2"/>
              <w:szCs w:val="21"/>
            </w:rPr>
            <w:t>本文件起草单位：</w:t>
          </w:r>
          <w:r>
            <w:rPr>
              <w:rFonts w:hint="eastAsia" w:hAnsi="宋体"/>
              <w:bCs/>
              <w:color w:val="000000"/>
              <w:szCs w:val="21"/>
            </w:rPr>
            <w:t>赤峰市农牧技术推广中心、赤峰市农牧局、阿鲁科尔沁旗农牧技术推广中心、克什克腾旗农牧技术推广中心、敖汉旗农牧技术推广中心、巴林右旗农牧技术推广中心。</w:t>
          </w:r>
        </w:p>
        <w:p w14:paraId="4E6F6A55">
          <w:pPr>
            <w:spacing w:line="560" w:lineRule="exact"/>
            <w:ind w:firstLine="420" w:firstLineChars="200"/>
            <w:rPr>
              <w:rFonts w:hint="eastAsia" w:ascii="宋体" w:hAnsi="宋体" w:eastAsia="宋体"/>
              <w:bCs/>
              <w:lang w:val="en-US" w:eastAsia="zh-CN"/>
            </w:rPr>
          </w:pPr>
          <w:r>
            <w:rPr>
              <w:rFonts w:hint="eastAsia" w:ascii="宋体" w:hAnsi="宋体"/>
              <w:bCs/>
            </w:rPr>
            <w:t>本文件主要起草人：卢焱炜 王金环 梁术奎 高会江 尚才 左兰明 黄国成 王嘉兴 梁智杰 刘海峰  那仁图雅 张明俊 郑文龙 锡林 王雪洁 刘凤东 韩景虎 胡都特 杨金峰 郭丽波 尹继伟 萨仁</w:t>
          </w:r>
          <w:r>
            <w:rPr>
              <w:rFonts w:hint="eastAsia" w:ascii="宋体" w:hAnsi="宋体"/>
              <w:bCs/>
              <w:lang w:val="en-US" w:eastAsia="zh-CN"/>
            </w:rPr>
            <w:t xml:space="preserve"> 王向红</w:t>
          </w:r>
        </w:p>
        <w:p w14:paraId="3D4F8887">
          <w:pPr>
            <w:pStyle w:val="2"/>
            <w:rPr>
              <w:rFonts w:ascii="宋体" w:hAnsi="宋体" w:cs="Times New Roman"/>
              <w:sz w:val="21"/>
              <w:szCs w:val="21"/>
            </w:rPr>
          </w:pPr>
        </w:p>
        <w:p w14:paraId="4157EAE0">
          <w:pPr>
            <w:ind w:firstLine="1280" w:firstLineChars="400"/>
            <w:jc w:val="center"/>
            <w:rPr>
              <w:rFonts w:ascii="黑体" w:hAnsi="黑体" w:eastAsia="黑体" w:cs="黑体"/>
              <w:color w:val="000000"/>
              <w:kern w:val="36"/>
              <w:sz w:val="32"/>
              <w:szCs w:val="32"/>
            </w:rPr>
          </w:pPr>
        </w:p>
        <w:p w14:paraId="2F140989">
          <w:pPr>
            <w:ind w:firstLine="1280" w:firstLineChars="400"/>
            <w:jc w:val="center"/>
            <w:rPr>
              <w:rFonts w:ascii="黑体" w:hAnsi="黑体" w:eastAsia="黑体" w:cs="黑体"/>
              <w:color w:val="000000"/>
              <w:kern w:val="36"/>
              <w:sz w:val="32"/>
              <w:szCs w:val="32"/>
            </w:rPr>
          </w:pPr>
        </w:p>
        <w:p w14:paraId="7EC66AE1">
          <w:pPr>
            <w:ind w:firstLine="1280" w:firstLineChars="400"/>
            <w:jc w:val="center"/>
            <w:rPr>
              <w:rFonts w:ascii="黑体" w:hAnsi="黑体" w:eastAsia="黑体" w:cs="黑体"/>
              <w:color w:val="000000"/>
              <w:kern w:val="36"/>
              <w:sz w:val="32"/>
              <w:szCs w:val="32"/>
            </w:rPr>
          </w:pPr>
        </w:p>
        <w:p w14:paraId="57C719B7">
          <w:pPr>
            <w:ind w:firstLine="1280" w:firstLineChars="400"/>
            <w:jc w:val="center"/>
            <w:rPr>
              <w:rFonts w:ascii="黑体" w:hAnsi="黑体" w:eastAsia="黑体" w:cs="黑体"/>
              <w:color w:val="000000"/>
              <w:kern w:val="36"/>
              <w:sz w:val="32"/>
              <w:szCs w:val="32"/>
            </w:rPr>
          </w:pPr>
        </w:p>
        <w:p w14:paraId="7332CE8E">
          <w:pPr>
            <w:ind w:firstLine="1280" w:firstLineChars="400"/>
            <w:jc w:val="center"/>
            <w:rPr>
              <w:rFonts w:ascii="黑体" w:hAnsi="黑体" w:eastAsia="黑体" w:cs="黑体"/>
              <w:color w:val="000000"/>
              <w:kern w:val="36"/>
              <w:sz w:val="32"/>
              <w:szCs w:val="32"/>
            </w:rPr>
          </w:pPr>
        </w:p>
        <w:p w14:paraId="1A7AECEA">
          <w:pPr>
            <w:ind w:firstLine="1280" w:firstLineChars="400"/>
            <w:jc w:val="center"/>
            <w:rPr>
              <w:rFonts w:ascii="黑体" w:hAnsi="黑体" w:eastAsia="黑体" w:cs="黑体"/>
              <w:color w:val="000000"/>
              <w:kern w:val="36"/>
              <w:sz w:val="32"/>
              <w:szCs w:val="32"/>
            </w:rPr>
          </w:pPr>
        </w:p>
        <w:p w14:paraId="368DF59D">
          <w:pPr>
            <w:ind w:firstLine="1280" w:firstLineChars="400"/>
            <w:jc w:val="center"/>
            <w:rPr>
              <w:rFonts w:ascii="黑体" w:hAnsi="黑体" w:eastAsia="黑体" w:cs="黑体"/>
              <w:color w:val="000000"/>
              <w:kern w:val="36"/>
              <w:sz w:val="32"/>
              <w:szCs w:val="32"/>
            </w:rPr>
          </w:pPr>
        </w:p>
        <w:p w14:paraId="0621253F">
          <w:pPr>
            <w:ind w:firstLine="1280" w:firstLineChars="400"/>
            <w:jc w:val="center"/>
            <w:rPr>
              <w:rFonts w:ascii="黑体" w:hAnsi="黑体" w:eastAsia="黑体" w:cs="黑体"/>
              <w:color w:val="000000"/>
              <w:kern w:val="36"/>
              <w:sz w:val="32"/>
              <w:szCs w:val="32"/>
            </w:rPr>
          </w:pPr>
        </w:p>
        <w:p w14:paraId="113F3D3C">
          <w:pPr>
            <w:ind w:firstLine="1280" w:firstLineChars="400"/>
            <w:jc w:val="center"/>
            <w:rPr>
              <w:rFonts w:ascii="黑体" w:hAnsi="黑体" w:eastAsia="黑体" w:cs="黑体"/>
              <w:color w:val="000000"/>
              <w:kern w:val="36"/>
              <w:sz w:val="32"/>
              <w:szCs w:val="32"/>
            </w:rPr>
          </w:pPr>
        </w:p>
        <w:p w14:paraId="4F7160A7">
          <w:pPr>
            <w:ind w:firstLine="1280" w:firstLineChars="400"/>
            <w:jc w:val="center"/>
            <w:rPr>
              <w:rFonts w:ascii="黑体" w:hAnsi="黑体" w:eastAsia="黑体" w:cs="黑体"/>
              <w:color w:val="000000"/>
              <w:kern w:val="36"/>
              <w:sz w:val="32"/>
              <w:szCs w:val="32"/>
            </w:rPr>
          </w:pPr>
        </w:p>
        <w:p w14:paraId="1CF054FA">
          <w:pPr>
            <w:ind w:firstLine="1280" w:firstLineChars="400"/>
            <w:jc w:val="center"/>
            <w:rPr>
              <w:rFonts w:ascii="黑体" w:hAnsi="黑体" w:eastAsia="黑体" w:cs="黑体"/>
              <w:color w:val="000000"/>
              <w:kern w:val="36"/>
              <w:sz w:val="32"/>
              <w:szCs w:val="32"/>
            </w:rPr>
          </w:pPr>
        </w:p>
        <w:p w14:paraId="3948E96B">
          <w:pPr>
            <w:ind w:firstLine="1280" w:firstLineChars="400"/>
            <w:jc w:val="center"/>
            <w:rPr>
              <w:rFonts w:ascii="黑体" w:hAnsi="黑体" w:eastAsia="黑体" w:cs="黑体"/>
              <w:color w:val="000000"/>
              <w:kern w:val="36"/>
              <w:sz w:val="32"/>
              <w:szCs w:val="32"/>
            </w:rPr>
          </w:pPr>
        </w:p>
        <w:p w14:paraId="5EC7E958">
          <w:pPr>
            <w:ind w:firstLine="1280" w:firstLineChars="400"/>
            <w:jc w:val="center"/>
            <w:rPr>
              <w:rFonts w:ascii="黑体" w:hAnsi="黑体" w:eastAsia="黑体" w:cs="黑体"/>
              <w:color w:val="000000"/>
              <w:kern w:val="36"/>
              <w:sz w:val="32"/>
              <w:szCs w:val="32"/>
            </w:rPr>
          </w:pPr>
        </w:p>
        <w:p w14:paraId="1D4A981C">
          <w:pPr>
            <w:ind w:firstLine="1280" w:firstLineChars="400"/>
            <w:jc w:val="center"/>
            <w:rPr>
              <w:rFonts w:ascii="黑体" w:hAnsi="黑体" w:eastAsia="黑体" w:cs="黑体"/>
              <w:color w:val="000000"/>
              <w:kern w:val="36"/>
              <w:sz w:val="32"/>
              <w:szCs w:val="32"/>
            </w:rPr>
          </w:pPr>
        </w:p>
        <w:p w14:paraId="6BCC111C">
          <w:pPr>
            <w:ind w:firstLine="1280" w:firstLineChars="400"/>
            <w:jc w:val="center"/>
            <w:rPr>
              <w:rFonts w:ascii="黑体" w:hAnsi="黑体" w:eastAsia="黑体" w:cs="黑体"/>
              <w:color w:val="000000"/>
              <w:kern w:val="36"/>
              <w:sz w:val="32"/>
              <w:szCs w:val="32"/>
            </w:rPr>
          </w:pPr>
        </w:p>
        <w:p w14:paraId="7E6AFA15">
          <w:pPr>
            <w:ind w:firstLine="1280" w:firstLineChars="400"/>
            <w:jc w:val="center"/>
            <w:rPr>
              <w:rFonts w:ascii="黑体" w:hAnsi="黑体" w:eastAsia="黑体" w:cs="黑体"/>
              <w:color w:val="000000"/>
              <w:kern w:val="36"/>
              <w:sz w:val="32"/>
              <w:szCs w:val="32"/>
            </w:rPr>
          </w:pPr>
        </w:p>
        <w:p w14:paraId="0ED41249">
          <w:pPr>
            <w:ind w:firstLine="1280" w:firstLineChars="400"/>
            <w:jc w:val="center"/>
            <w:rPr>
              <w:rFonts w:ascii="黑体" w:hAnsi="黑体" w:eastAsia="黑体" w:cs="黑体"/>
              <w:color w:val="000000"/>
              <w:kern w:val="36"/>
              <w:sz w:val="32"/>
              <w:szCs w:val="32"/>
            </w:rPr>
          </w:pPr>
        </w:p>
        <w:p w14:paraId="3D8EDB47">
          <w:pPr>
            <w:ind w:firstLine="1280" w:firstLineChars="400"/>
            <w:jc w:val="center"/>
            <w:rPr>
              <w:rFonts w:ascii="黑体" w:hAnsi="黑体" w:eastAsia="黑体" w:cs="黑体"/>
              <w:color w:val="000000"/>
              <w:kern w:val="36"/>
              <w:sz w:val="32"/>
              <w:szCs w:val="32"/>
            </w:rPr>
          </w:pPr>
        </w:p>
        <w:p w14:paraId="4C5C162D">
          <w:pPr>
            <w:ind w:firstLine="1280" w:firstLineChars="400"/>
            <w:jc w:val="center"/>
            <w:rPr>
              <w:rFonts w:ascii="黑体" w:hAnsi="黑体" w:eastAsia="黑体" w:cs="黑体"/>
              <w:color w:val="000000"/>
              <w:kern w:val="36"/>
              <w:sz w:val="32"/>
              <w:szCs w:val="32"/>
            </w:rPr>
          </w:pPr>
        </w:p>
        <w:p w14:paraId="09BF23D6">
          <w:pPr>
            <w:jc w:val="center"/>
            <w:rPr>
              <w:rFonts w:ascii="黑体" w:hAnsi="黑体" w:eastAsia="黑体" w:cs="黑体"/>
              <w:color w:val="000000"/>
              <w:kern w:val="36"/>
              <w:sz w:val="32"/>
              <w:szCs w:val="32"/>
            </w:rPr>
          </w:pPr>
          <w:r>
            <w:rPr>
              <w:rFonts w:hint="eastAsia" w:ascii="黑体" w:hAnsi="黑体" w:eastAsia="黑体" w:cs="黑体"/>
              <w:color w:val="000000"/>
              <w:kern w:val="36"/>
              <w:sz w:val="32"/>
              <w:szCs w:val="32"/>
            </w:rPr>
            <w:t>昭乌达牛选育生产性能测定技术规范</w:t>
          </w:r>
        </w:p>
        <w:p w14:paraId="5224C286">
          <w:pPr>
            <w:ind w:firstLine="1440" w:firstLineChars="400"/>
            <w:rPr>
              <w:rFonts w:ascii="方正大标宋简体" w:hAnsi="??" w:eastAsia="方正大标宋简体"/>
              <w:color w:val="000000"/>
              <w:kern w:val="36"/>
              <w:sz w:val="36"/>
              <w:szCs w:val="24"/>
            </w:rPr>
          </w:pPr>
        </w:p>
        <w:p w14:paraId="7848AE90">
          <w:pPr>
            <w:spacing w:line="360" w:lineRule="auto"/>
            <w:rPr>
              <w:rFonts w:ascii="黑体" w:hAnsi="黑体" w:eastAsia="黑体" w:cs="黑体"/>
            </w:rPr>
          </w:pPr>
          <w:r>
            <w:rPr>
              <w:rFonts w:hint="eastAsia" w:ascii="黑体" w:hAnsi="黑体" w:eastAsia="黑体" w:cs="黑体"/>
            </w:rPr>
            <w:t>1 范围</w:t>
          </w:r>
        </w:p>
        <w:p w14:paraId="188540B1">
          <w:pPr>
            <w:spacing w:line="360" w:lineRule="auto"/>
            <w:ind w:firstLine="630" w:firstLineChars="3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本规范规定了昭乌达牛选育中生长发育性状、肥育性状、胴体性状、肉质性状等方面的测定技术要求。</w:t>
          </w:r>
        </w:p>
        <w:p w14:paraId="31487FEF">
          <w:pPr>
            <w:spacing w:line="360" w:lineRule="auto"/>
            <w:ind w:firstLine="630" w:firstLineChars="3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本规范适用于昭乌达牛选育生产与经营中的性能测定。</w:t>
          </w:r>
        </w:p>
        <w:p w14:paraId="3C25166E">
          <w:pPr>
            <w:spacing w:line="360" w:lineRule="auto"/>
            <w:rPr>
              <w:rFonts w:ascii="黑体" w:hAnsi="黑体" w:eastAsia="黑体" w:cs="黑体"/>
              <w:szCs w:val="20"/>
            </w:rPr>
          </w:pPr>
          <w:r>
            <w:rPr>
              <w:rFonts w:hint="eastAsia" w:ascii="黑体" w:hAnsi="黑体" w:eastAsia="黑体" w:cs="黑体"/>
              <w:szCs w:val="20"/>
            </w:rPr>
            <w:t>2 规范性引用文件</w:t>
          </w:r>
        </w:p>
        <w:p w14:paraId="078D258C">
          <w:pPr>
            <w:spacing w:line="360" w:lineRule="auto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下列文件对于本文件的应用是必不可少的。</w:t>
          </w:r>
        </w:p>
        <w:p w14:paraId="59877F85">
          <w:pPr>
            <w:spacing w:line="360" w:lineRule="auto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NY/T 676 牛肉等级规格</w:t>
          </w:r>
        </w:p>
        <w:p w14:paraId="7F78AD70">
          <w:pPr>
            <w:spacing w:line="360" w:lineRule="auto"/>
            <w:rPr>
              <w:rFonts w:ascii="黑体" w:hAnsi="黑体" w:eastAsia="黑体" w:cs="黑体"/>
              <w:szCs w:val="20"/>
            </w:rPr>
          </w:pPr>
          <w:r>
            <w:rPr>
              <w:rFonts w:hint="eastAsia" w:ascii="黑体" w:hAnsi="黑体" w:eastAsia="黑体" w:cs="黑体"/>
              <w:szCs w:val="20"/>
            </w:rPr>
            <w:t xml:space="preserve">3 术语和定义 </w:t>
          </w:r>
        </w:p>
        <w:p w14:paraId="6D697CF3">
          <w:pPr>
            <w:spacing w:line="360" w:lineRule="auto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下列术语和定义适用于本文件</w:t>
          </w:r>
        </w:p>
        <w:p w14:paraId="03A9EF4A">
          <w:pPr>
            <w:spacing w:line="360" w:lineRule="auto"/>
            <w:ind w:firstLine="420" w:firstLineChars="200"/>
            <w:rPr>
              <w:rFonts w:ascii="黑体" w:hAnsi="黑体" w:eastAsia="黑体" w:cs="黑体"/>
              <w:szCs w:val="20"/>
            </w:rPr>
          </w:pPr>
          <w:r>
            <w:rPr>
              <w:rFonts w:hint="eastAsia" w:ascii="黑体" w:hAnsi="黑体" w:eastAsia="黑体" w:cs="黑体"/>
              <w:szCs w:val="20"/>
            </w:rPr>
            <w:t>3.1</w:t>
          </w:r>
        </w:p>
        <w:p w14:paraId="1D96EEB0">
          <w:pPr>
            <w:spacing w:line="360" w:lineRule="auto"/>
            <w:ind w:firstLine="420" w:firstLineChars="200"/>
            <w:rPr>
              <w:rFonts w:ascii="黑体" w:hAnsi="黑体" w:eastAsia="黑体" w:cs="黑体"/>
              <w:szCs w:val="20"/>
            </w:rPr>
          </w:pPr>
          <w:r>
            <w:rPr>
              <w:rFonts w:hint="eastAsia" w:ascii="黑体" w:hAnsi="黑体" w:eastAsia="黑体" w:cs="黑体"/>
              <w:szCs w:val="20"/>
            </w:rPr>
            <w:t>昭乌达牛zhaowuda  cattle</w:t>
          </w:r>
        </w:p>
        <w:p w14:paraId="75C2EDD0">
          <w:pPr>
            <w:spacing w:line="360" w:lineRule="auto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以赤峰地区蒙古牛为母本，西门塔尔牛为父本进行杂交选育的牛。</w:t>
          </w:r>
        </w:p>
        <w:p w14:paraId="2C1502E8">
          <w:pPr>
            <w:pStyle w:val="236"/>
            <w:spacing w:line="480" w:lineRule="exact"/>
            <w:rPr>
              <w:rFonts w:ascii="黑体" w:hAnsi="黑体" w:eastAsia="黑体" w:cs="黑体"/>
              <w:kern w:val="2"/>
              <w:szCs w:val="21"/>
            </w:rPr>
          </w:pPr>
          <w:r>
            <w:rPr>
              <w:rFonts w:hint="eastAsia" w:ascii="黑体" w:hAnsi="黑体" w:eastAsia="黑体" w:cs="黑体"/>
              <w:szCs w:val="21"/>
            </w:rPr>
            <w:t>3</w:t>
          </w:r>
          <w:r>
            <w:rPr>
              <w:rFonts w:hint="eastAsia" w:ascii="黑体" w:hAnsi="黑体" w:eastAsia="黑体" w:cs="黑体"/>
              <w:kern w:val="2"/>
              <w:szCs w:val="21"/>
            </w:rPr>
            <w:t>.2</w:t>
          </w:r>
        </w:p>
        <w:p w14:paraId="4E5B59B3">
          <w:pPr>
            <w:pStyle w:val="236"/>
            <w:spacing w:line="480" w:lineRule="exact"/>
            <w:rPr>
              <w:rFonts w:ascii="黑体" w:hAnsi="黑体" w:eastAsia="黑体" w:cs="黑体"/>
              <w:kern w:val="2"/>
              <w:szCs w:val="21"/>
            </w:rPr>
          </w:pPr>
          <w:r>
            <w:rPr>
              <w:rFonts w:hint="eastAsia" w:ascii="黑体" w:hAnsi="黑体" w:eastAsia="黑体" w:cs="黑体"/>
              <w:kern w:val="2"/>
              <w:szCs w:val="21"/>
            </w:rPr>
            <w:t xml:space="preserve"> 性能测定 performance test</w:t>
          </w:r>
        </w:p>
        <w:p w14:paraId="5C07DE83">
          <w:pPr>
            <w:pStyle w:val="236"/>
            <w:spacing w:line="480" w:lineRule="exact"/>
            <w:rPr>
              <w:rFonts w:hAnsi="宋体"/>
              <w:kern w:val="2"/>
            </w:rPr>
          </w:pPr>
          <w:r>
            <w:rPr>
              <w:rFonts w:hint="eastAsia" w:hAnsi="宋体"/>
              <w:kern w:val="2"/>
            </w:rPr>
            <w:t>对昭乌达牛个体经济性状的表型值进行评定的过程。</w:t>
          </w:r>
        </w:p>
        <w:p w14:paraId="096B4151">
          <w:pPr>
            <w:pStyle w:val="236"/>
            <w:spacing w:line="480" w:lineRule="exact"/>
            <w:rPr>
              <w:rFonts w:ascii="黑体" w:hAnsi="黑体" w:eastAsia="黑体" w:cs="黑体"/>
              <w:kern w:val="2"/>
            </w:rPr>
          </w:pPr>
          <w:r>
            <w:rPr>
              <w:rFonts w:hint="eastAsia" w:ascii="黑体" w:hAnsi="黑体" w:eastAsia="黑体" w:cs="黑体"/>
              <w:kern w:val="2"/>
            </w:rPr>
            <w:t>3.3</w:t>
          </w:r>
        </w:p>
        <w:p w14:paraId="0C3D2F01">
          <w:pPr>
            <w:pStyle w:val="236"/>
            <w:spacing w:line="480" w:lineRule="exact"/>
            <w:rPr>
              <w:rFonts w:ascii="黑体" w:hAnsi="黑体" w:eastAsia="黑体" w:cs="黑体"/>
              <w:kern w:val="2"/>
            </w:rPr>
          </w:pPr>
          <w:r>
            <w:rPr>
              <w:rFonts w:hint="eastAsia" w:ascii="黑体" w:hAnsi="黑体" w:eastAsia="黑体" w:cs="黑体"/>
              <w:kern w:val="2"/>
            </w:rPr>
            <w:t xml:space="preserve"> 空腹重empty weight</w:t>
          </w:r>
        </w:p>
        <w:p w14:paraId="1D449E19">
          <w:pPr>
            <w:pStyle w:val="236"/>
            <w:spacing w:line="480" w:lineRule="exact"/>
            <w:rPr>
              <w:rFonts w:hAnsi="宋体"/>
              <w:kern w:val="2"/>
            </w:rPr>
          </w:pPr>
          <w:r>
            <w:rPr>
              <w:rFonts w:hint="eastAsia" w:hAnsi="宋体"/>
              <w:kern w:val="2"/>
            </w:rPr>
            <w:t>未进食8～10小时后的体重。</w:t>
          </w:r>
        </w:p>
        <w:p w14:paraId="12729325">
          <w:pPr>
            <w:pStyle w:val="236"/>
            <w:spacing w:line="480" w:lineRule="exact"/>
            <w:rPr>
              <w:rFonts w:ascii="黑体" w:hAnsi="黑体" w:eastAsia="黑体" w:cs="黑体"/>
              <w:kern w:val="2"/>
            </w:rPr>
          </w:pPr>
          <w:r>
            <w:rPr>
              <w:rFonts w:hint="eastAsia" w:ascii="黑体" w:hAnsi="黑体" w:eastAsia="黑体" w:cs="黑体"/>
              <w:kern w:val="2"/>
            </w:rPr>
            <w:t xml:space="preserve">3.4 </w:t>
          </w:r>
        </w:p>
        <w:p w14:paraId="788731E7">
          <w:pPr>
            <w:pStyle w:val="236"/>
            <w:spacing w:line="480" w:lineRule="exact"/>
            <w:rPr>
              <w:rFonts w:ascii="黑体" w:hAnsi="黑体" w:eastAsia="黑体" w:cs="黑体"/>
              <w:kern w:val="2"/>
            </w:rPr>
          </w:pPr>
          <w:r>
            <w:rPr>
              <w:rFonts w:hint="eastAsia" w:ascii="黑体" w:hAnsi="黑体" w:eastAsia="黑体" w:cs="黑体"/>
              <w:kern w:val="2"/>
            </w:rPr>
            <w:t>肌肉脂肪含量intramuscular fat content</w:t>
          </w:r>
        </w:p>
        <w:p w14:paraId="30E5033A">
          <w:pPr>
            <w:pStyle w:val="236"/>
            <w:spacing w:line="480" w:lineRule="exact"/>
            <w:rPr>
              <w:rFonts w:hAnsi="宋体"/>
              <w:kern w:val="2"/>
            </w:rPr>
          </w:pPr>
          <w:r>
            <w:rPr>
              <w:rFonts w:hint="eastAsia" w:hAnsi="宋体"/>
              <w:kern w:val="2"/>
            </w:rPr>
            <w:t>眼肌肌肉内脂肪含量百分比。</w:t>
          </w:r>
        </w:p>
        <w:p w14:paraId="53B36C48">
          <w:pPr>
            <w:pStyle w:val="236"/>
            <w:spacing w:line="480" w:lineRule="exact"/>
            <w:rPr>
              <w:rFonts w:ascii="黑体" w:hAnsi="黑体" w:eastAsia="黑体" w:cs="黑体"/>
              <w:kern w:val="2"/>
              <w:szCs w:val="21"/>
            </w:rPr>
          </w:pPr>
          <w:r>
            <w:rPr>
              <w:rFonts w:hint="eastAsia" w:ascii="黑体" w:hAnsi="黑体" w:eastAsia="黑体" w:cs="黑体"/>
              <w:szCs w:val="21"/>
            </w:rPr>
            <w:t>3</w:t>
          </w:r>
          <w:r>
            <w:rPr>
              <w:rFonts w:hint="eastAsia" w:ascii="黑体" w:hAnsi="黑体" w:eastAsia="黑体" w:cs="黑体"/>
              <w:kern w:val="2"/>
              <w:szCs w:val="21"/>
            </w:rPr>
            <w:t>.5</w:t>
          </w:r>
        </w:p>
        <w:p w14:paraId="69970443">
          <w:pPr>
            <w:pStyle w:val="236"/>
            <w:spacing w:line="480" w:lineRule="exact"/>
            <w:rPr>
              <w:rFonts w:ascii="黑体" w:hAnsi="黑体" w:eastAsia="黑体" w:cs="黑体"/>
              <w:kern w:val="2"/>
            </w:rPr>
          </w:pPr>
          <w:r>
            <w:rPr>
              <w:rFonts w:hint="eastAsia" w:ascii="黑体" w:hAnsi="黑体" w:eastAsia="黑体" w:cs="黑体"/>
              <w:kern w:val="2"/>
              <w:szCs w:val="21"/>
            </w:rPr>
            <w:t xml:space="preserve"> 饲料转化率feed conversion efficien</w:t>
          </w:r>
          <w:r>
            <w:rPr>
              <w:rFonts w:hint="eastAsia" w:ascii="黑体" w:hAnsi="黑体" w:eastAsia="黑体" w:cs="黑体"/>
              <w:kern w:val="2"/>
            </w:rPr>
            <w:t>cy</w:t>
          </w:r>
        </w:p>
        <w:p w14:paraId="5D9F41A9">
          <w:pPr>
            <w:pStyle w:val="236"/>
            <w:spacing w:line="480" w:lineRule="exact"/>
            <w:rPr>
              <w:rFonts w:hAnsi="宋体"/>
              <w:kern w:val="2"/>
            </w:rPr>
          </w:pPr>
          <w:r>
            <w:rPr>
              <w:rFonts w:hint="eastAsia" w:hAnsi="宋体"/>
              <w:kern w:val="2"/>
            </w:rPr>
            <w:t>单位增重所消耗的精饲料，通常以料重比表示。</w:t>
          </w:r>
        </w:p>
        <w:p w14:paraId="11D3C214">
          <w:pPr>
            <w:pStyle w:val="236"/>
            <w:spacing w:line="480" w:lineRule="exact"/>
            <w:ind w:firstLine="0" w:firstLineChars="0"/>
            <w:rPr>
              <w:rFonts w:ascii="黑体" w:hAnsi="黑体" w:eastAsia="黑体" w:cs="黑体"/>
              <w:kern w:val="2"/>
            </w:rPr>
          </w:pPr>
          <w:r>
            <w:rPr>
              <w:rFonts w:hint="eastAsia" w:ascii="黑体" w:hAnsi="黑体" w:eastAsia="黑体" w:cs="黑体"/>
              <w:kern w:val="2"/>
            </w:rPr>
            <w:t>4 测定内容</w:t>
          </w:r>
        </w:p>
        <w:p w14:paraId="39DB5B70">
          <w:pPr>
            <w:pStyle w:val="236"/>
            <w:spacing w:line="480" w:lineRule="exact"/>
            <w:rPr>
              <w:rFonts w:ascii="黑体" w:hAnsi="黑体" w:eastAsia="黑体" w:cs="黑体"/>
              <w:kern w:val="2"/>
            </w:rPr>
          </w:pPr>
          <w:r>
            <w:rPr>
              <w:rFonts w:hint="eastAsia" w:ascii="黑体" w:hAnsi="黑体" w:eastAsia="黑体" w:cs="黑体"/>
              <w:kern w:val="2"/>
            </w:rPr>
            <w:t>4.1 生长发育性状</w:t>
          </w:r>
        </w:p>
        <w:p w14:paraId="0F1811C9">
          <w:pPr>
            <w:pStyle w:val="236"/>
            <w:spacing w:line="480" w:lineRule="exact"/>
            <w:rPr>
              <w:rFonts w:hAnsi="宋体"/>
              <w:kern w:val="2"/>
            </w:rPr>
          </w:pPr>
          <w:r>
            <w:rPr>
              <w:rFonts w:hint="eastAsia" w:hAnsi="宋体"/>
              <w:kern w:val="2"/>
            </w:rPr>
            <w:t>初生、6月龄(断奶)、12月龄、18月龄、24月龄、36月龄等月龄段的体重及体尺性状。</w:t>
          </w:r>
        </w:p>
        <w:p w14:paraId="1566BCC9">
          <w:pPr>
            <w:pStyle w:val="236"/>
            <w:spacing w:line="480" w:lineRule="exact"/>
            <w:rPr>
              <w:rFonts w:ascii="黑体" w:hAnsi="黑体" w:eastAsia="黑体" w:cs="黑体"/>
              <w:kern w:val="2"/>
            </w:rPr>
          </w:pPr>
          <w:r>
            <w:rPr>
              <w:rFonts w:hint="eastAsia" w:ascii="黑体" w:hAnsi="黑体" w:eastAsia="黑体" w:cs="黑体"/>
              <w:kern w:val="2"/>
            </w:rPr>
            <w:t>4.2 肥育性状</w:t>
          </w:r>
        </w:p>
        <w:p w14:paraId="192D9B29">
          <w:pPr>
            <w:pStyle w:val="236"/>
            <w:spacing w:line="480" w:lineRule="exact"/>
            <w:rPr>
              <w:rFonts w:hAnsi="宋体"/>
              <w:kern w:val="2"/>
            </w:rPr>
          </w:pPr>
          <w:r>
            <w:rPr>
              <w:rFonts w:hint="eastAsia" w:hAnsi="宋体"/>
              <w:kern w:val="2"/>
            </w:rPr>
            <w:t>育肥始重、育肥终重、育肥期日增重、饲料转化率。</w:t>
          </w:r>
        </w:p>
        <w:p w14:paraId="21B07C78">
          <w:pPr>
            <w:pStyle w:val="236"/>
            <w:spacing w:line="480" w:lineRule="exact"/>
            <w:rPr>
              <w:rFonts w:ascii="黑体" w:hAnsi="黑体" w:eastAsia="黑体" w:cs="黑体"/>
              <w:kern w:val="2"/>
            </w:rPr>
          </w:pPr>
          <w:r>
            <w:rPr>
              <w:rFonts w:hint="eastAsia" w:ascii="黑体" w:hAnsi="黑体" w:eastAsia="黑体" w:cs="黑体"/>
              <w:kern w:val="2"/>
            </w:rPr>
            <w:t>4.3 胴体性状</w:t>
          </w:r>
        </w:p>
        <w:p w14:paraId="05C5F73C">
          <w:pPr>
            <w:pStyle w:val="236"/>
            <w:spacing w:line="480" w:lineRule="exact"/>
            <w:rPr>
              <w:rFonts w:hAnsi="宋体"/>
              <w:kern w:val="2"/>
            </w:rPr>
          </w:pPr>
          <w:r>
            <w:rPr>
              <w:rFonts w:hint="eastAsia" w:hAnsi="宋体"/>
              <w:kern w:val="2"/>
            </w:rPr>
            <w:t>宰前重、胴体重、胴体等级、屠宰率、净肉率、骨肉比、眼肌面积、背膘厚。</w:t>
          </w:r>
        </w:p>
        <w:p w14:paraId="7C316414">
          <w:pPr>
            <w:pStyle w:val="236"/>
            <w:spacing w:line="480" w:lineRule="exact"/>
            <w:rPr>
              <w:rFonts w:ascii="黑体" w:hAnsi="黑体" w:eastAsia="黑体" w:cs="黑体"/>
              <w:kern w:val="2"/>
            </w:rPr>
          </w:pPr>
          <w:r>
            <w:rPr>
              <w:rFonts w:hint="eastAsia" w:ascii="黑体" w:hAnsi="黑体" w:eastAsia="黑体" w:cs="黑体"/>
              <w:kern w:val="2"/>
            </w:rPr>
            <w:t>4.4 肉质性状</w:t>
          </w:r>
        </w:p>
        <w:p w14:paraId="5B9EA910">
          <w:pPr>
            <w:pStyle w:val="236"/>
            <w:spacing w:line="480" w:lineRule="exact"/>
            <w:rPr>
              <w:rFonts w:hAnsi="宋体"/>
              <w:kern w:val="2"/>
            </w:rPr>
          </w:pPr>
          <w:r>
            <w:rPr>
              <w:rFonts w:hint="eastAsia" w:hAnsi="宋体"/>
              <w:kern w:val="2"/>
            </w:rPr>
            <w:t>肉色、脂肪颜色、大理石花纹、剪切力值、肌肉脂肪含量、pH、滴水损失。</w:t>
          </w:r>
        </w:p>
        <w:p w14:paraId="7E4AC526">
          <w:pPr>
            <w:pStyle w:val="236"/>
            <w:spacing w:line="480" w:lineRule="exact"/>
            <w:ind w:firstLine="0" w:firstLineChars="0"/>
            <w:rPr>
              <w:rFonts w:ascii="黑体" w:hAnsi="黑体" w:eastAsia="黑体" w:cs="黑体"/>
              <w:kern w:val="2"/>
            </w:rPr>
          </w:pPr>
          <w:r>
            <w:rPr>
              <w:rFonts w:hint="eastAsia" w:ascii="黑体" w:hAnsi="黑体" w:eastAsia="黑体" w:cs="黑体"/>
              <w:kern w:val="2"/>
            </w:rPr>
            <w:t>5 生长发育性状测定</w:t>
          </w:r>
        </w:p>
        <w:p w14:paraId="5BDC8AD6">
          <w:pPr>
            <w:pStyle w:val="236"/>
            <w:spacing w:line="480" w:lineRule="exact"/>
            <w:rPr>
              <w:rFonts w:ascii="黑体" w:hAnsi="黑体" w:eastAsia="黑体" w:cs="黑体"/>
              <w:kern w:val="2"/>
            </w:rPr>
          </w:pPr>
          <w:r>
            <w:rPr>
              <w:rFonts w:hint="eastAsia" w:ascii="黑体" w:hAnsi="黑体" w:eastAsia="黑体" w:cs="黑体"/>
              <w:kern w:val="2"/>
            </w:rPr>
            <w:t>5.1 体尺</w:t>
          </w:r>
        </w:p>
        <w:p w14:paraId="3AE6E17B">
          <w:pPr>
            <w:pStyle w:val="236"/>
            <w:spacing w:line="480" w:lineRule="exact"/>
            <w:rPr>
              <w:rFonts w:hAnsi="宋体"/>
              <w:kern w:val="2"/>
            </w:rPr>
          </w:pPr>
          <w:r>
            <w:rPr>
              <w:rFonts w:hint="eastAsia" w:hAnsi="宋体"/>
              <w:kern w:val="2"/>
            </w:rPr>
            <w:t>5.1.1 测定指标及方法</w:t>
          </w:r>
        </w:p>
        <w:p w14:paraId="3A738D5B">
          <w:pPr>
            <w:pStyle w:val="236"/>
            <w:spacing w:line="480" w:lineRule="exact"/>
            <w:rPr>
              <w:rFonts w:hAnsi="宋体"/>
              <w:kern w:val="2"/>
            </w:rPr>
          </w:pPr>
          <w:r>
            <w:rPr>
              <w:rFonts w:hint="eastAsia" w:hAnsi="宋体"/>
              <w:kern w:val="2"/>
            </w:rPr>
            <w:t>5.1.1.1 体高(也称髻甲高)</w:t>
          </w:r>
        </w:p>
        <w:p w14:paraId="16A0132C">
          <w:pPr>
            <w:pStyle w:val="236"/>
            <w:spacing w:line="480" w:lineRule="exact"/>
            <w:rPr>
              <w:rFonts w:hAnsi="宋体"/>
              <w:kern w:val="2"/>
            </w:rPr>
          </w:pPr>
          <w:r>
            <w:rPr>
              <w:rFonts w:hint="eastAsia" w:hAnsi="宋体"/>
              <w:kern w:val="2"/>
            </w:rPr>
            <w:t>髻甲最高点到地面的垂直距离，单位为厘米(cm)。</w:t>
          </w:r>
        </w:p>
        <w:p w14:paraId="3BD57D8B">
          <w:pPr>
            <w:pStyle w:val="236"/>
            <w:spacing w:line="480" w:lineRule="exact"/>
            <w:rPr>
              <w:rFonts w:hAnsi="宋体"/>
              <w:kern w:val="2"/>
            </w:rPr>
          </w:pPr>
          <w:r>
            <w:rPr>
              <w:rFonts w:hint="eastAsia" w:hAnsi="宋体"/>
              <w:kern w:val="2"/>
            </w:rPr>
            <w:t>5.1.1.2 体斜长</w:t>
          </w:r>
        </w:p>
        <w:p w14:paraId="6DA48255">
          <w:pPr>
            <w:pStyle w:val="236"/>
            <w:spacing w:line="480" w:lineRule="exact"/>
            <w:rPr>
              <w:rFonts w:hAnsi="宋体"/>
              <w:kern w:val="2"/>
            </w:rPr>
          </w:pPr>
          <w:r>
            <w:rPr>
              <w:rFonts w:hint="eastAsia" w:hAnsi="宋体"/>
              <w:kern w:val="2"/>
            </w:rPr>
            <w:t>由肩端前缘至同侧臀端的直线距离，单位为厘米(cm)。</w:t>
          </w:r>
        </w:p>
        <w:p w14:paraId="440781F1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hAnsi="宋体"/>
            </w:rPr>
            <w:t>5.</w:t>
          </w:r>
          <w:r>
            <w:rPr>
              <w:rFonts w:hint="eastAsia" w:ascii="宋体" w:hAnsi="宋体"/>
              <w:szCs w:val="20"/>
            </w:rPr>
            <w:t>1.1.3 胸围肩胛骨后缘处体躯的垂直周径，单位为厘米(cm)。</w:t>
          </w:r>
        </w:p>
        <w:p w14:paraId="73CF9324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5.1.1.4 腹围</w:t>
          </w:r>
        </w:p>
        <w:p w14:paraId="714167AF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于十字部(髋结节)前缘测量腹部最大处的垂直周径，单位为厘米(cm)。</w:t>
          </w:r>
        </w:p>
        <w:p w14:paraId="65B53AD5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5.1.1.5 管围</w:t>
          </w:r>
        </w:p>
        <w:p w14:paraId="2539BB39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绕左前肢管部上1/3最细处的周径，单位为厘米(cm)。</w:t>
          </w:r>
        </w:p>
        <w:p w14:paraId="5469F49A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5.1.1.6 坐骨端宽</w:t>
          </w:r>
        </w:p>
        <w:p w14:paraId="4864E66F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坐骨端外缘的直线距离，单位为厘米(cm)。</w:t>
          </w:r>
        </w:p>
        <w:p w14:paraId="62F27458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5.1.2 测定要求</w:t>
          </w:r>
        </w:p>
        <w:p w14:paraId="37C33AB6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5.1.2.1 测量用具</w:t>
          </w:r>
        </w:p>
        <w:p w14:paraId="545F3578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测量体高、体斜长用测杖；测量胸围、管围和腹围用软尺；测量坐骨端宽用盆测器。测量用具在测量前应加以校正。</w:t>
          </w:r>
        </w:p>
        <w:p w14:paraId="7A815EA6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5.1.2.2 被测牛只姿势</w:t>
          </w:r>
        </w:p>
        <w:p w14:paraId="4C9A5877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测量体尺时，使牛自然端正地站在平坦、坚实的地面上，头部前伸。</w:t>
          </w:r>
        </w:p>
        <w:p w14:paraId="0F908BC6">
          <w:pPr>
            <w:spacing w:line="580" w:lineRule="exact"/>
            <w:rPr>
              <w:rFonts w:ascii="黑体" w:hAnsi="黑体" w:eastAsia="黑体" w:cs="黑体"/>
              <w:szCs w:val="20"/>
            </w:rPr>
          </w:pPr>
          <w:r>
            <w:rPr>
              <w:rFonts w:hint="eastAsia" w:ascii="黑体" w:hAnsi="黑体" w:eastAsia="黑体" w:cs="黑体"/>
              <w:szCs w:val="20"/>
            </w:rPr>
            <w:t>5.2 体重</w:t>
          </w:r>
        </w:p>
        <w:p w14:paraId="73E219D1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测定6月龄(断奶)、12月龄、18月龄、24月龄、36月龄等月龄体重时，连续测定空腹重2d，取其平均值。犊牛出生后未吃初乳时测定初生重。测定时，要求用灵敏度≤0.1kg的磅秤称量，单位为千克(kg)，保留一位小数。</w:t>
          </w:r>
        </w:p>
        <w:p w14:paraId="1A244909">
          <w:pPr>
            <w:spacing w:line="580" w:lineRule="exact"/>
            <w:rPr>
              <w:rFonts w:ascii="黑体" w:hAnsi="黑体" w:eastAsia="黑体" w:cs="黑体"/>
              <w:szCs w:val="20"/>
            </w:rPr>
          </w:pPr>
          <w:r>
            <w:rPr>
              <w:rFonts w:hint="eastAsia" w:ascii="黑体" w:hAnsi="黑体" w:eastAsia="黑体" w:cs="黑体"/>
              <w:szCs w:val="20"/>
            </w:rPr>
            <w:t>6 肥育性状测定</w:t>
          </w:r>
        </w:p>
        <w:p w14:paraId="47221BAA">
          <w:pPr>
            <w:spacing w:line="580" w:lineRule="exact"/>
            <w:ind w:firstLine="420" w:firstLineChars="200"/>
            <w:rPr>
              <w:rFonts w:ascii="黑体" w:hAnsi="黑体" w:eastAsia="黑体" w:cs="黑体"/>
              <w:szCs w:val="20"/>
            </w:rPr>
          </w:pPr>
          <w:r>
            <w:rPr>
              <w:rFonts w:hint="eastAsia" w:ascii="黑体" w:hAnsi="黑体" w:eastAsia="黑体" w:cs="黑体"/>
              <w:szCs w:val="20"/>
            </w:rPr>
            <w:t>6.1 育肥始重</w:t>
          </w:r>
        </w:p>
        <w:p w14:paraId="36ABCC86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预饲期结束，开始正式育肥时，用灵敏度≤0.1kg磅秤称量育肥牛的空腹重，记录结果，单位为千克(kg)，保留一位小数。</w:t>
          </w:r>
        </w:p>
        <w:p w14:paraId="2A6E3C40">
          <w:pPr>
            <w:spacing w:line="580" w:lineRule="exact"/>
            <w:ind w:firstLine="420" w:firstLineChars="200"/>
            <w:rPr>
              <w:rFonts w:ascii="黑体" w:hAnsi="黑体" w:eastAsia="黑体" w:cs="黑体"/>
              <w:szCs w:val="20"/>
            </w:rPr>
          </w:pPr>
          <w:r>
            <w:rPr>
              <w:rFonts w:hint="eastAsia" w:ascii="黑体" w:hAnsi="黑体" w:eastAsia="黑体" w:cs="黑体"/>
              <w:szCs w:val="20"/>
            </w:rPr>
            <w:t>6.2 育肥终重</w:t>
          </w:r>
        </w:p>
        <w:p w14:paraId="0A76E1E3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育肥期结束时，用灵敏度≤0.1kg磅秤称量育肥牛的空腹重，记录结果，单位为千克(kg)，保留一位小数。</w:t>
          </w:r>
        </w:p>
        <w:p w14:paraId="17F68FA3">
          <w:pPr>
            <w:spacing w:line="580" w:lineRule="exact"/>
            <w:ind w:firstLine="420" w:firstLineChars="200"/>
            <w:rPr>
              <w:rFonts w:ascii="黑体" w:hAnsi="黑体" w:eastAsia="黑体" w:cs="黑体"/>
              <w:szCs w:val="20"/>
            </w:rPr>
          </w:pPr>
          <w:r>
            <w:rPr>
              <w:rFonts w:hint="eastAsia" w:ascii="黑体" w:hAnsi="黑体" w:eastAsia="黑体" w:cs="黑体"/>
              <w:szCs w:val="20"/>
            </w:rPr>
            <w:t>6.3 育肥期日增重</w:t>
          </w:r>
        </w:p>
        <w:p w14:paraId="69FCDF3D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按式(1)计算，结果保留一位小数。</w:t>
          </w:r>
        </w:p>
        <w:p w14:paraId="5A640004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FDG=</w:t>
          </w:r>
          <m:oMath>
            <m:f>
              <m:fPr>
                <m:ctrlPr>
                  <w:rPr>
                    <w:rFonts w:hint="eastAsia" w:ascii="Cambria Math" w:hAnsi="Cambria Math"/>
                    <w:szCs w:val="20"/>
                  </w:rPr>
                </m:ctrlPr>
              </m:fPr>
              <m:num>
                <m:sSub>
                  <m:sSubPr>
                    <m:ctrlPr>
                      <w:rPr>
                        <w:rFonts w:hint="eastAsia" w:ascii="Cambria Math" w:hAnsi="Cambria Math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hint="eastAsia" w:ascii="Cambria Math" w:hAnsi="Cambria Math"/>
                        <w:szCs w:val="20"/>
                      </w:rPr>
                      <m:t>W</m:t>
                    </m:r>
                    <m:ctrlPr>
                      <w:rPr>
                        <w:rFonts w:hint="eastAsia" w:ascii="Cambria Math" w:hAnsi="Cambria Math"/>
                        <w:szCs w:val="20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eastAsia" w:ascii="Cambria Math" w:hAnsi="Cambria Math"/>
                        <w:szCs w:val="20"/>
                      </w:rPr>
                      <m:t>2</m:t>
                    </m:r>
                    <m:ctrlPr>
                      <w:rPr>
                        <w:rFonts w:hint="eastAsia" w:ascii="Cambria Math" w:hAnsi="Cambria Math"/>
                        <w:szCs w:val="20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hint="eastAsia" w:ascii="Cambria Math" w:hAnsi="Cambria Math"/>
                    <w:szCs w:val="20"/>
                  </w:rPr>
                  <m:t>−</m:t>
                </m:r>
                <m:sSub>
                  <m:sSubPr>
                    <m:ctrlPr>
                      <w:rPr>
                        <w:rFonts w:hint="eastAsia" w:ascii="Cambria Math" w:hAnsi="Cambria Math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hint="eastAsia" w:ascii="Cambria Math" w:hAnsi="Cambria Math"/>
                        <w:szCs w:val="20"/>
                      </w:rPr>
                      <m:t>W</m:t>
                    </m:r>
                    <m:ctrlPr>
                      <w:rPr>
                        <w:rFonts w:hint="eastAsia" w:ascii="Cambria Math" w:hAnsi="Cambria Math"/>
                        <w:szCs w:val="20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eastAsia" w:ascii="Cambria Math" w:hAnsi="Cambria Math"/>
                        <w:szCs w:val="20"/>
                      </w:rPr>
                      <m:t>1</m:t>
                    </m:r>
                    <m:ctrlPr>
                      <w:rPr>
                        <w:rFonts w:hint="eastAsia" w:ascii="Cambria Math" w:hAnsi="Cambria Math"/>
                        <w:szCs w:val="20"/>
                      </w:rPr>
                    </m:ctrlPr>
                  </m:sub>
                </m:sSub>
                <m:ctrlPr>
                  <w:rPr>
                    <w:rFonts w:hint="eastAsia" w:ascii="Cambria Math" w:hAnsi="Cambria Math"/>
                    <w:szCs w:val="20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/>
                    <w:szCs w:val="20"/>
                  </w:rPr>
                  <m:t>n</m:t>
                </m:r>
                <m:ctrlPr>
                  <w:rPr>
                    <w:rFonts w:hint="eastAsia" w:ascii="Cambria Math" w:hAnsi="Cambria Math"/>
                    <w:szCs w:val="20"/>
                  </w:rPr>
                </m:ctrlPr>
              </m:den>
            </m:f>
          </m:oMath>
          <w:r>
            <w:rPr>
              <w:rFonts w:hint="eastAsia" w:ascii="宋体" w:hAnsi="宋体"/>
              <w:szCs w:val="20"/>
            </w:rPr>
            <w:t xml:space="preserve">………………………… (1) </w:t>
          </w:r>
        </w:p>
        <w:p w14:paraId="30BD6B0D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式中:</w:t>
          </w:r>
        </w:p>
        <w:p w14:paraId="49C72862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FDG——育肥期日增重，单位为千克每天(kg/d)；</w:t>
          </w:r>
        </w:p>
        <w:p w14:paraId="1BF80BD5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m:oMath>
            <m:sSub>
              <m:sSubPr>
                <m:ctrlPr>
                  <w:rPr>
                    <w:rFonts w:hint="eastAsia" w:ascii="Cambria Math" w:hAnsi="Cambria Math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hint="eastAsia" w:ascii="Cambria Math" w:hAnsi="Cambria Math"/>
                    <w:szCs w:val="20"/>
                  </w:rPr>
                  <m:t>W</m:t>
                </m:r>
                <m:ctrlPr>
                  <w:rPr>
                    <w:rFonts w:hint="eastAsia" w:ascii="Cambria Math" w:hAnsi="Cambria Math"/>
                    <w:szCs w:val="20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eastAsia" w:ascii="Cambria Math" w:hAnsi="Cambria Math"/>
                    <w:szCs w:val="20"/>
                  </w:rPr>
                  <m:t>1</m:t>
                </m:r>
                <m:ctrlPr>
                  <w:rPr>
                    <w:rFonts w:hint="eastAsia" w:ascii="Cambria Math" w:hAnsi="Cambria Math"/>
                    <w:szCs w:val="20"/>
                  </w:rPr>
                </m:ctrlPr>
              </m:sub>
            </m:sSub>
          </m:oMath>
          <w:r>
            <w:rPr>
              <w:rFonts w:hint="eastAsia" w:ascii="宋体" w:hAnsi="宋体"/>
              <w:szCs w:val="20"/>
            </w:rPr>
            <w:t xml:space="preserve"> ——育肥始重，单位为千克(kg)；</w:t>
          </w:r>
        </w:p>
        <w:p w14:paraId="062DC093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m:oMath>
            <m:sSub>
              <m:sSubPr>
                <m:ctrlPr>
                  <w:rPr>
                    <w:rFonts w:hint="eastAsia" w:ascii="Cambria Math" w:hAnsi="Cambria Math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hint="eastAsia" w:ascii="Cambria Math" w:hAnsi="Cambria Math"/>
                    <w:szCs w:val="20"/>
                  </w:rPr>
                  <m:t>W</m:t>
                </m:r>
                <m:ctrlPr>
                  <w:rPr>
                    <w:rFonts w:hint="eastAsia" w:ascii="Cambria Math" w:hAnsi="Cambria Math"/>
                    <w:szCs w:val="20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eastAsia" w:ascii="Cambria Math" w:hAnsi="Cambria Math"/>
                    <w:szCs w:val="20"/>
                  </w:rPr>
                  <m:t>2</m:t>
                </m:r>
                <m:ctrlPr>
                  <w:rPr>
                    <w:rFonts w:hint="eastAsia" w:ascii="Cambria Math" w:hAnsi="Cambria Math"/>
                    <w:szCs w:val="20"/>
                  </w:rPr>
                </m:ctrlPr>
              </m:sub>
            </m:sSub>
          </m:oMath>
          <w:r>
            <w:rPr>
              <w:rFonts w:hint="eastAsia" w:ascii="宋体" w:hAnsi="宋体"/>
              <w:szCs w:val="20"/>
            </w:rPr>
            <w:t xml:space="preserve"> ——育肥终重，单位为千克(kg)；</w:t>
          </w:r>
        </w:p>
        <w:p w14:paraId="0E1AC34F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 xml:space="preserve">n  —— 育肥天数，单位为天(d)。 </w:t>
          </w:r>
        </w:p>
        <w:p w14:paraId="307D2F8D">
          <w:pPr>
            <w:spacing w:line="580" w:lineRule="exact"/>
            <w:rPr>
              <w:rFonts w:ascii="黑体" w:hAnsi="黑体" w:eastAsia="黑体" w:cs="黑体"/>
              <w:szCs w:val="20"/>
            </w:rPr>
          </w:pPr>
          <w:r>
            <w:rPr>
              <w:rFonts w:hint="eastAsia" w:ascii="黑体" w:hAnsi="黑体" w:eastAsia="黑体" w:cs="黑体"/>
              <w:szCs w:val="20"/>
            </w:rPr>
            <w:t>6.4 饲料转化率</w:t>
          </w:r>
        </w:p>
        <w:p w14:paraId="58D89B1D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测定开始时，称量被测牛的空腹重；测定期内，每天称量被测牛的精饲料采食量，并记录结果；测定结束时，称量其空腹重；然后，按式(2)计算。测定时，被测牛应单槽饲喂，粗饲料自由采食；测量用具要求用灵敏度≤0.1kg磅秤，结果保留一位小数。</w:t>
          </w:r>
        </w:p>
        <w:p w14:paraId="022BE734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FCR=</w:t>
          </w:r>
          <m:oMath>
            <m:f>
              <m:fPr>
                <m:ctrlPr>
                  <w:rPr>
                    <w:rFonts w:hint="eastAsia" w:ascii="Cambria Math" w:hAnsi="Cambria Math"/>
                    <w:szCs w:val="20"/>
                  </w:rPr>
                </m:ctrlPr>
              </m:fPr>
              <m:num>
                <m:nary>
                  <m:naryPr>
                    <m:chr m:val="∑"/>
                    <m:limLoc m:val="undOvr"/>
                    <m:ctrlPr>
                      <w:rPr>
                        <w:rFonts w:hint="eastAsia" w:ascii="Cambria Math" w:hAnsi="Cambria Math"/>
                        <w:szCs w:val="20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hint="eastAsia" w:ascii="Cambria Math" w:hAnsi="Cambria Math"/>
                        <w:szCs w:val="20"/>
                      </w:rPr>
                      <m:t>i=1</m:t>
                    </m:r>
                    <m:ctrlPr>
                      <w:rPr>
                        <w:rFonts w:hint="eastAsia" w:ascii="Cambria Math" w:hAnsi="Cambria Math"/>
                        <w:szCs w:val="20"/>
                      </w:rPr>
                    </m:ctrlPr>
                  </m:sub>
                  <m:sup>
                    <m:r>
                      <m:rPr>
                        <m:sty m:val="p"/>
                      </m:rPr>
                      <w:rPr>
                        <w:rFonts w:hint="eastAsia" w:ascii="Cambria Math" w:hAnsi="Cambria Math"/>
                        <w:szCs w:val="20"/>
                      </w:rPr>
                      <m:t>n</m:t>
                    </m:r>
                    <m:ctrlPr>
                      <w:rPr>
                        <w:rFonts w:hint="eastAsia" w:ascii="Cambria Math" w:hAnsi="Cambria Math"/>
                        <w:szCs w:val="20"/>
                      </w:rPr>
                    </m:ctrlPr>
                  </m:sup>
                  <m:e>
                    <m:sSub>
                      <m:sSubPr>
                        <m:ctrlPr>
                          <w:rPr>
                            <w:rFonts w:hint="eastAsia" w:ascii="Cambria Math" w:hAnsi="Cambria Math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/>
                            <w:szCs w:val="20"/>
                          </w:rPr>
                          <m:t>X</m:t>
                        </m:r>
                        <m:ctrlPr>
                          <w:rPr>
                            <w:rFonts w:hint="eastAsia" w:ascii="Cambria Math" w:hAnsi="Cambria Math"/>
                            <w:szCs w:val="20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/>
                            <w:szCs w:val="20"/>
                          </w:rPr>
                          <m:t>i</m:t>
                        </m:r>
                        <m:ctrlPr>
                          <w:rPr>
                            <w:rFonts w:hint="eastAsia" w:ascii="Cambria Math" w:hAnsi="Cambria Math"/>
                            <w:szCs w:val="20"/>
                          </w:rPr>
                        </m:ctrlPr>
                      </m:sub>
                    </m:sSub>
                    <m:ctrlPr>
                      <w:rPr>
                        <w:rFonts w:hint="eastAsia" w:ascii="Cambria Math" w:hAnsi="Cambria Math"/>
                        <w:szCs w:val="20"/>
                      </w:rPr>
                    </m:ctrlPr>
                  </m:e>
                </m:nary>
                <m:ctrlPr>
                  <w:rPr>
                    <w:rFonts w:hint="eastAsia" w:ascii="Cambria Math" w:hAnsi="Cambria Math"/>
                    <w:szCs w:val="20"/>
                  </w:rPr>
                </m:ctrlPr>
              </m:num>
              <m:den>
                <m:sSub>
                  <m:sSubPr>
                    <m:ctrlPr>
                      <w:rPr>
                        <w:rFonts w:hint="eastAsia" w:ascii="Cambria Math" w:hAnsi="Cambria Math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hint="eastAsia" w:ascii="Cambria Math" w:hAnsi="Cambria Math"/>
                        <w:szCs w:val="20"/>
                      </w:rPr>
                      <m:t>W</m:t>
                    </m:r>
                    <m:ctrlPr>
                      <w:rPr>
                        <w:rFonts w:hint="eastAsia" w:ascii="Cambria Math" w:hAnsi="Cambria Math"/>
                        <w:szCs w:val="20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eastAsia" w:ascii="Cambria Math" w:hAnsi="Cambria Math"/>
                        <w:szCs w:val="20"/>
                      </w:rPr>
                      <m:t>4</m:t>
                    </m:r>
                    <m:ctrlPr>
                      <w:rPr>
                        <w:rFonts w:hint="eastAsia" w:ascii="Cambria Math" w:hAnsi="Cambria Math"/>
                        <w:szCs w:val="20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hint="eastAsia" w:ascii="Cambria Math" w:hAnsi="Cambria Math"/>
                    <w:szCs w:val="20"/>
                  </w:rPr>
                  <m:t>−</m:t>
                </m:r>
                <m:sSub>
                  <m:sSubPr>
                    <m:ctrlPr>
                      <w:rPr>
                        <w:rFonts w:hint="eastAsia" w:ascii="Cambria Math" w:hAnsi="Cambria Math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hint="eastAsia" w:ascii="Cambria Math" w:hAnsi="Cambria Math"/>
                        <w:szCs w:val="20"/>
                      </w:rPr>
                      <m:t>W</m:t>
                    </m:r>
                    <m:ctrlPr>
                      <w:rPr>
                        <w:rFonts w:hint="eastAsia" w:ascii="Cambria Math" w:hAnsi="Cambria Math"/>
                        <w:szCs w:val="20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eastAsia" w:ascii="Cambria Math" w:hAnsi="Cambria Math"/>
                        <w:szCs w:val="20"/>
                      </w:rPr>
                      <m:t>3</m:t>
                    </m:r>
                    <m:ctrlPr>
                      <w:rPr>
                        <w:rFonts w:hint="eastAsia" w:ascii="Cambria Math" w:hAnsi="Cambria Math"/>
                        <w:szCs w:val="20"/>
                      </w:rPr>
                    </m:ctrlPr>
                  </m:sub>
                </m:sSub>
                <m:ctrlPr>
                  <w:rPr>
                    <w:rFonts w:hint="eastAsia" w:ascii="Cambria Math" w:hAnsi="Cambria Math"/>
                    <w:szCs w:val="20"/>
                  </w:rPr>
                </m:ctrlPr>
              </m:den>
            </m:f>
          </m:oMath>
          <w:r>
            <w:rPr>
              <w:rFonts w:hint="eastAsia" w:ascii="宋体" w:hAnsi="宋体"/>
              <w:szCs w:val="20"/>
            </w:rPr>
            <w:t>……………………………………(2)</w:t>
          </w:r>
        </w:p>
        <w:p w14:paraId="211765E1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式中:</w:t>
          </w:r>
        </w:p>
        <w:p w14:paraId="731FD7FD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FCR ——饲料转化率;</w:t>
          </w:r>
        </w:p>
        <w:p w14:paraId="5497155E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m:oMath>
            <m:sSub>
              <m:sSubPr>
                <m:ctrlPr>
                  <w:rPr>
                    <w:rFonts w:hint="eastAsia" w:ascii="Cambria Math" w:hAnsi="Cambria Math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hint="eastAsia" w:ascii="Cambria Math" w:hAnsi="Cambria Math"/>
                    <w:szCs w:val="20"/>
                  </w:rPr>
                  <m:t>X</m:t>
                </m:r>
                <m:ctrlPr>
                  <w:rPr>
                    <w:rFonts w:hint="eastAsia" w:ascii="Cambria Math" w:hAnsi="Cambria Math"/>
                    <w:szCs w:val="20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eastAsia" w:ascii="Cambria Math" w:hAnsi="Cambria Math"/>
                    <w:szCs w:val="20"/>
                  </w:rPr>
                  <m:t>i</m:t>
                </m:r>
                <m:ctrlPr>
                  <w:rPr>
                    <w:rFonts w:hint="eastAsia" w:ascii="Cambria Math" w:hAnsi="Cambria Math"/>
                    <w:szCs w:val="20"/>
                  </w:rPr>
                </m:ctrlPr>
              </m:sub>
            </m:sSub>
          </m:oMath>
          <w:r>
            <w:rPr>
              <w:rFonts w:hint="eastAsia" w:ascii="宋体" w:hAnsi="宋体"/>
              <w:szCs w:val="20"/>
            </w:rPr>
            <w:t xml:space="preserve">  —— 第i天的精料采食量，单位为千克(kg)；</w:t>
          </w:r>
        </w:p>
        <w:p w14:paraId="5B4C8CCE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N  —— 测定的天数，单位为天(d)；</w:t>
          </w:r>
        </w:p>
        <w:p w14:paraId="4FF66E0C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m:oMath>
            <m:sSub>
              <m:sSubPr>
                <m:ctrlPr>
                  <w:rPr>
                    <w:rFonts w:hint="eastAsia" w:ascii="Cambria Math" w:hAnsi="Cambria Math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hint="eastAsia" w:ascii="Cambria Math" w:hAnsi="Cambria Math"/>
                    <w:szCs w:val="20"/>
                  </w:rPr>
                  <m:t>W</m:t>
                </m:r>
                <m:ctrlPr>
                  <w:rPr>
                    <w:rFonts w:hint="eastAsia" w:ascii="Cambria Math" w:hAnsi="Cambria Math"/>
                    <w:szCs w:val="20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eastAsia" w:ascii="Cambria Math" w:hAnsi="Cambria Math"/>
                    <w:szCs w:val="20"/>
                  </w:rPr>
                  <m:t>3</m:t>
                </m:r>
                <m:ctrlPr>
                  <w:rPr>
                    <w:rFonts w:hint="eastAsia" w:ascii="Cambria Math" w:hAnsi="Cambria Math"/>
                    <w:szCs w:val="20"/>
                  </w:rPr>
                </m:ctrlPr>
              </m:sub>
            </m:sSub>
          </m:oMath>
          <w:r>
            <w:rPr>
              <w:rFonts w:hint="eastAsia" w:ascii="宋体" w:hAnsi="宋体"/>
              <w:szCs w:val="20"/>
            </w:rPr>
            <w:t xml:space="preserve"> —— 测定开始时被测牛重，单位为千克(kg)；</w:t>
          </w:r>
        </w:p>
        <w:p w14:paraId="4233391A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m:oMath>
            <m:sSub>
              <m:sSubPr>
                <m:ctrlPr>
                  <w:rPr>
                    <w:rFonts w:hint="eastAsia" w:ascii="Cambria Math" w:hAnsi="Cambria Math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hint="eastAsia" w:ascii="Cambria Math" w:hAnsi="Cambria Math"/>
                    <w:szCs w:val="20"/>
                  </w:rPr>
                  <m:t>W</m:t>
                </m:r>
                <m:ctrlPr>
                  <w:rPr>
                    <w:rFonts w:hint="eastAsia" w:ascii="Cambria Math" w:hAnsi="Cambria Math"/>
                    <w:szCs w:val="20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eastAsia" w:ascii="Cambria Math" w:hAnsi="Cambria Math"/>
                    <w:szCs w:val="20"/>
                  </w:rPr>
                  <m:t xml:space="preserve">4 </m:t>
                </m:r>
                <m:ctrlPr>
                  <w:rPr>
                    <w:rFonts w:hint="eastAsia" w:ascii="Cambria Math" w:hAnsi="Cambria Math"/>
                    <w:szCs w:val="20"/>
                  </w:rPr>
                </m:ctrlPr>
              </m:sub>
            </m:sSub>
          </m:oMath>
          <w:r>
            <w:rPr>
              <w:rFonts w:hint="eastAsia" w:ascii="宋体" w:hAnsi="宋体"/>
              <w:szCs w:val="20"/>
            </w:rPr>
            <w:t>—— 测定结束时被测牛重，单位为千克(kg) 。</w:t>
          </w:r>
        </w:p>
        <w:p w14:paraId="76980111">
          <w:pPr>
            <w:spacing w:line="580" w:lineRule="exact"/>
            <w:rPr>
              <w:rFonts w:ascii="黑体" w:hAnsi="黑体" w:eastAsia="黑体" w:cs="黑体"/>
              <w:szCs w:val="20"/>
            </w:rPr>
          </w:pPr>
          <w:r>
            <w:rPr>
              <w:rFonts w:hint="eastAsia" w:ascii="黑体" w:hAnsi="黑体" w:eastAsia="黑体" w:cs="黑体"/>
              <w:szCs w:val="20"/>
            </w:rPr>
            <w:t>7 胴体性状测定</w:t>
          </w:r>
        </w:p>
        <w:p w14:paraId="5D85FE45">
          <w:pPr>
            <w:spacing w:line="580" w:lineRule="exact"/>
            <w:ind w:firstLine="420" w:firstLineChars="200"/>
            <w:rPr>
              <w:rFonts w:ascii="黑体" w:hAnsi="黑体" w:eastAsia="黑体" w:cs="黑体"/>
              <w:szCs w:val="20"/>
            </w:rPr>
          </w:pPr>
          <w:r>
            <w:rPr>
              <w:rFonts w:hint="eastAsia" w:ascii="黑体" w:hAnsi="黑体" w:eastAsia="黑体" w:cs="黑体"/>
              <w:szCs w:val="20"/>
            </w:rPr>
            <w:t>7.1 宰前重</w:t>
          </w:r>
        </w:p>
        <w:p w14:paraId="79004192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宰前禁食24h后，用灵敏度≤0.1kg磅秤称量牛的活重，记录结果，单位为千克(kg)，保留一位小数。</w:t>
          </w:r>
        </w:p>
        <w:p w14:paraId="7E2E819B">
          <w:pPr>
            <w:spacing w:line="580" w:lineRule="exact"/>
            <w:ind w:firstLine="420" w:firstLineChars="200"/>
            <w:rPr>
              <w:rFonts w:ascii="黑体" w:hAnsi="黑体" w:eastAsia="黑体" w:cs="黑体"/>
              <w:szCs w:val="20"/>
            </w:rPr>
          </w:pPr>
          <w:r>
            <w:rPr>
              <w:rFonts w:hint="eastAsia" w:ascii="黑体" w:hAnsi="黑体" w:eastAsia="黑体" w:cs="黑体"/>
              <w:szCs w:val="20"/>
            </w:rPr>
            <w:t>7.2 胴体重</w:t>
          </w:r>
        </w:p>
        <w:p w14:paraId="15DA271D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宰后剥皮、去头、内脏，劈半后、冲洗前，用灵敏度≤0.1kg磅秤称量胴体重量记录结果，单位为千克(kg)，保留一位小数。</w:t>
          </w:r>
        </w:p>
        <w:p w14:paraId="49805D47">
          <w:pPr>
            <w:spacing w:line="580" w:lineRule="exact"/>
            <w:ind w:firstLine="420" w:firstLineChars="200"/>
            <w:rPr>
              <w:rFonts w:ascii="黑体" w:hAnsi="黑体" w:eastAsia="黑体" w:cs="黑体"/>
              <w:szCs w:val="20"/>
            </w:rPr>
          </w:pPr>
          <w:r>
            <w:rPr>
              <w:rFonts w:hint="eastAsia" w:ascii="黑体" w:hAnsi="黑体" w:eastAsia="黑体" w:cs="黑体"/>
              <w:szCs w:val="20"/>
            </w:rPr>
            <w:t>7.3 屠宰率</w:t>
          </w:r>
        </w:p>
        <w:p w14:paraId="5B5DACBC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按式(3)计算，结果保留一位小数。</w:t>
          </w:r>
        </w:p>
        <w:p w14:paraId="01FEC8FD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 xml:space="preserve">DP= </w:t>
          </w:r>
          <m:oMath>
            <m:f>
              <m:fPr>
                <m:ctrlPr>
                  <w:rPr>
                    <w:rFonts w:hint="eastAsia" w:ascii="Cambria Math" w:hAnsi="Cambria Math"/>
                    <w:szCs w:val="20"/>
                  </w:rPr>
                </m:ctrlPr>
              </m:fPr>
              <m:num>
                <m:sSub>
                  <m:sSubPr>
                    <m:ctrlPr>
                      <w:rPr>
                        <w:rFonts w:hint="eastAsia" w:ascii="Cambria Math" w:hAnsi="Cambria Math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hint="eastAsia" w:ascii="Cambria Math" w:hAnsi="Cambria Math"/>
                        <w:szCs w:val="20"/>
                      </w:rPr>
                      <m:t>W</m:t>
                    </m:r>
                    <m:ctrlPr>
                      <w:rPr>
                        <w:rFonts w:hint="eastAsia" w:ascii="Cambria Math" w:hAnsi="Cambria Math"/>
                        <w:szCs w:val="20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eastAsia" w:ascii="Cambria Math" w:hAnsi="Cambria Math"/>
                        <w:szCs w:val="20"/>
                      </w:rPr>
                      <m:t>6</m:t>
                    </m:r>
                    <m:ctrlPr>
                      <w:rPr>
                        <w:rFonts w:hint="eastAsia" w:ascii="Cambria Math" w:hAnsi="Cambria Math"/>
                        <w:szCs w:val="20"/>
                      </w:rPr>
                    </m:ctrlPr>
                  </m:sub>
                </m:sSub>
                <m:ctrlPr>
                  <w:rPr>
                    <w:rFonts w:hint="eastAsia" w:ascii="Cambria Math" w:hAnsi="Cambria Math"/>
                    <w:szCs w:val="20"/>
                  </w:rPr>
                </m:ctrlPr>
              </m:num>
              <m:den>
                <m:sSub>
                  <m:sSubPr>
                    <m:ctrlPr>
                      <w:rPr>
                        <w:rFonts w:hint="eastAsia" w:ascii="Cambria Math" w:hAnsi="Cambria Math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hint="eastAsia" w:ascii="Cambria Math" w:hAnsi="Cambria Math"/>
                        <w:szCs w:val="20"/>
                      </w:rPr>
                      <m:t>W</m:t>
                    </m:r>
                    <m:ctrlPr>
                      <w:rPr>
                        <w:rFonts w:hint="eastAsia" w:ascii="Cambria Math" w:hAnsi="Cambria Math"/>
                        <w:szCs w:val="20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eastAsia" w:ascii="Cambria Math" w:hAnsi="Cambria Math"/>
                        <w:szCs w:val="20"/>
                      </w:rPr>
                      <m:t>5</m:t>
                    </m:r>
                    <m:ctrlPr>
                      <w:rPr>
                        <w:rFonts w:hint="eastAsia" w:ascii="Cambria Math" w:hAnsi="Cambria Math"/>
                        <w:szCs w:val="20"/>
                      </w:rPr>
                    </m:ctrlPr>
                  </m:sub>
                </m:sSub>
                <m:ctrlPr>
                  <w:rPr>
                    <w:rFonts w:hint="eastAsia" w:ascii="Cambria Math" w:hAnsi="Cambria Math"/>
                    <w:szCs w:val="20"/>
                  </w:rPr>
                </m:ctrlPr>
              </m:den>
            </m:f>
          </m:oMath>
          <w:r>
            <w:rPr>
              <w:rFonts w:hint="eastAsia" w:ascii="宋体" w:hAnsi="宋体"/>
              <w:szCs w:val="20"/>
            </w:rPr>
            <w:t xml:space="preserve">x100……………………………………(3) </w:t>
          </w:r>
        </w:p>
        <w:p w14:paraId="12E9C013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式中:</w:t>
          </w:r>
        </w:p>
        <w:p w14:paraId="09BF0E3F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DP ——屠宰率，单位为百分率(%)；</w:t>
          </w:r>
        </w:p>
        <w:p w14:paraId="23E6F9D4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m:oMath>
            <m:sSub>
              <m:sSubPr>
                <m:ctrlPr>
                  <w:rPr>
                    <w:rFonts w:hint="eastAsia" w:ascii="Cambria Math" w:hAnsi="Cambria Math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hint="eastAsia" w:ascii="Cambria Math" w:hAnsi="Cambria Math"/>
                    <w:szCs w:val="20"/>
                  </w:rPr>
                  <m:t>W</m:t>
                </m:r>
                <m:ctrlPr>
                  <w:rPr>
                    <w:rFonts w:hint="eastAsia" w:ascii="Cambria Math" w:hAnsi="Cambria Math"/>
                    <w:szCs w:val="20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eastAsia" w:ascii="Cambria Math" w:hAnsi="Cambria Math"/>
                    <w:szCs w:val="20"/>
                  </w:rPr>
                  <m:t>5</m:t>
                </m:r>
                <m:ctrlPr>
                  <w:rPr>
                    <w:rFonts w:hint="eastAsia" w:ascii="Cambria Math" w:hAnsi="Cambria Math"/>
                    <w:szCs w:val="20"/>
                  </w:rPr>
                </m:ctrlPr>
              </m:sub>
            </m:sSub>
          </m:oMath>
          <w:r>
            <w:rPr>
              <w:rFonts w:hint="eastAsia" w:ascii="宋体" w:hAnsi="宋体"/>
              <w:szCs w:val="20"/>
            </w:rPr>
            <w:t xml:space="preserve"> ——宰前重，单位为千克(kg)；</w:t>
          </w:r>
        </w:p>
        <w:p w14:paraId="7B886B1F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m:oMath>
            <m:sSub>
              <m:sSubPr>
                <m:ctrlPr>
                  <w:rPr>
                    <w:rFonts w:hint="eastAsia" w:ascii="Cambria Math" w:hAnsi="Cambria Math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hint="eastAsia" w:ascii="Cambria Math" w:hAnsi="Cambria Math"/>
                    <w:szCs w:val="20"/>
                  </w:rPr>
                  <m:t>W</m:t>
                </m:r>
                <m:ctrlPr>
                  <w:rPr>
                    <w:rFonts w:hint="eastAsia" w:ascii="Cambria Math" w:hAnsi="Cambria Math"/>
                    <w:szCs w:val="20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eastAsia" w:ascii="Cambria Math" w:hAnsi="Cambria Math"/>
                    <w:szCs w:val="20"/>
                  </w:rPr>
                  <m:t>6</m:t>
                </m:r>
                <m:ctrlPr>
                  <w:rPr>
                    <w:rFonts w:hint="eastAsia" w:ascii="Cambria Math" w:hAnsi="Cambria Math"/>
                    <w:szCs w:val="20"/>
                  </w:rPr>
                </m:ctrlPr>
              </m:sub>
            </m:sSub>
          </m:oMath>
          <w:r>
            <w:rPr>
              <w:rFonts w:hint="eastAsia" w:ascii="宋体" w:hAnsi="宋体"/>
              <w:szCs w:val="20"/>
            </w:rPr>
            <w:t xml:space="preserve"> ——胴体重，单位为千克(kg)。</w:t>
          </w:r>
        </w:p>
        <w:p w14:paraId="68A7F405">
          <w:pPr>
            <w:spacing w:line="580" w:lineRule="exact"/>
            <w:ind w:firstLine="420" w:firstLineChars="200"/>
            <w:rPr>
              <w:rFonts w:ascii="黑体" w:hAnsi="黑体" w:eastAsia="黑体" w:cs="黑体"/>
              <w:szCs w:val="20"/>
            </w:rPr>
          </w:pPr>
          <w:r>
            <w:rPr>
              <w:rFonts w:hint="eastAsia" w:ascii="黑体" w:hAnsi="黑体" w:eastAsia="黑体" w:cs="黑体"/>
              <w:szCs w:val="20"/>
            </w:rPr>
            <w:t>7.4 净肉率</w:t>
          </w:r>
        </w:p>
        <w:p w14:paraId="2C6D91D7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胴体剔骨后，用灵敏度≤0.1kg磅秤称量全部肉重，记录结果，单位为千克(kg)；然后按式(4)计算结果保留一位小数。</w:t>
          </w:r>
        </w:p>
        <w:p w14:paraId="5B653D17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MP=</w:t>
          </w:r>
          <m:oMath>
            <m:f>
              <m:fPr>
                <m:ctrlPr>
                  <w:rPr>
                    <w:rFonts w:hint="eastAsia" w:ascii="Cambria Math" w:hAnsi="Cambria Math"/>
                    <w:szCs w:val="20"/>
                  </w:rPr>
                </m:ctrlPr>
              </m:fPr>
              <m:num>
                <m:sSub>
                  <m:sSubPr>
                    <m:ctrlPr>
                      <w:rPr>
                        <w:rFonts w:hint="eastAsia" w:ascii="Cambria Math" w:hAnsi="Cambria Math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hint="eastAsia" w:ascii="Cambria Math" w:hAnsi="Cambria Math"/>
                        <w:szCs w:val="20"/>
                      </w:rPr>
                      <m:t>W</m:t>
                    </m:r>
                    <m:ctrlPr>
                      <w:rPr>
                        <w:rFonts w:hint="eastAsia" w:ascii="Cambria Math" w:hAnsi="Cambria Math"/>
                        <w:szCs w:val="20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eastAsia" w:ascii="Cambria Math" w:hAnsi="Cambria Math"/>
                        <w:szCs w:val="20"/>
                      </w:rPr>
                      <m:t>7</m:t>
                    </m:r>
                    <m:ctrlPr>
                      <w:rPr>
                        <w:rFonts w:hint="eastAsia" w:ascii="Cambria Math" w:hAnsi="Cambria Math"/>
                        <w:szCs w:val="20"/>
                      </w:rPr>
                    </m:ctrlPr>
                  </m:sub>
                </m:sSub>
                <m:ctrlPr>
                  <w:rPr>
                    <w:rFonts w:hint="eastAsia" w:ascii="Cambria Math" w:hAnsi="Cambria Math"/>
                    <w:szCs w:val="20"/>
                  </w:rPr>
                </m:ctrlPr>
              </m:num>
              <m:den>
                <m:sSub>
                  <m:sSubPr>
                    <m:ctrlPr>
                      <w:rPr>
                        <w:rFonts w:hint="eastAsia" w:ascii="Cambria Math" w:hAnsi="Cambria Math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hint="eastAsia" w:ascii="Cambria Math" w:hAnsi="Cambria Math"/>
                        <w:szCs w:val="20"/>
                      </w:rPr>
                      <m:t>W</m:t>
                    </m:r>
                    <m:ctrlPr>
                      <w:rPr>
                        <w:rFonts w:hint="eastAsia" w:ascii="Cambria Math" w:hAnsi="Cambria Math"/>
                        <w:szCs w:val="20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eastAsia" w:ascii="Cambria Math" w:hAnsi="Cambria Math"/>
                        <w:szCs w:val="20"/>
                      </w:rPr>
                      <m:t>5</m:t>
                    </m:r>
                    <m:ctrlPr>
                      <w:rPr>
                        <w:rFonts w:hint="eastAsia" w:ascii="Cambria Math" w:hAnsi="Cambria Math"/>
                        <w:szCs w:val="20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hint="eastAsia" w:ascii="Cambria Math" w:hAnsi="Cambria Math"/>
                    <w:szCs w:val="20"/>
                  </w:rPr>
                  <m:t xml:space="preserve"> </m:t>
                </m:r>
                <m:ctrlPr>
                  <w:rPr>
                    <w:rFonts w:hint="eastAsia" w:ascii="Cambria Math" w:hAnsi="Cambria Math"/>
                    <w:szCs w:val="20"/>
                  </w:rPr>
                </m:ctrlPr>
              </m:den>
            </m:f>
          </m:oMath>
          <w:r>
            <w:rPr>
              <w:rFonts w:hint="eastAsia" w:ascii="宋体" w:hAnsi="宋体"/>
              <w:szCs w:val="20"/>
            </w:rPr>
            <w:t xml:space="preserve"> x100……………………………………(4)</w:t>
          </w:r>
        </w:p>
        <w:p w14:paraId="70790817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式中：MP ——净肉率，单位为百分率(%)；</w:t>
          </w:r>
        </w:p>
        <w:p w14:paraId="724BCE67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m:oMath>
            <m:sSub>
              <m:sSubPr>
                <m:ctrlPr>
                  <w:rPr>
                    <w:rFonts w:hint="eastAsia" w:ascii="Cambria Math" w:hAnsi="Cambria Math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hint="eastAsia" w:ascii="Cambria Math" w:hAnsi="Cambria Math"/>
                    <w:szCs w:val="20"/>
                  </w:rPr>
                  <m:t>W</m:t>
                </m:r>
                <m:ctrlPr>
                  <w:rPr>
                    <w:rFonts w:hint="eastAsia" w:ascii="Cambria Math" w:hAnsi="Cambria Math"/>
                    <w:szCs w:val="20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eastAsia" w:ascii="Cambria Math" w:hAnsi="Cambria Math"/>
                    <w:szCs w:val="20"/>
                  </w:rPr>
                  <m:t>5</m:t>
                </m:r>
                <m:ctrlPr>
                  <w:rPr>
                    <w:rFonts w:hint="eastAsia" w:ascii="Cambria Math" w:hAnsi="Cambria Math"/>
                    <w:szCs w:val="20"/>
                  </w:rPr>
                </m:ctrlPr>
              </m:sub>
            </m:sSub>
          </m:oMath>
          <w:r>
            <w:rPr>
              <w:rFonts w:hint="eastAsia" w:ascii="宋体" w:hAnsi="宋体"/>
              <w:szCs w:val="20"/>
            </w:rPr>
            <w:t xml:space="preserve"> ——宰前重，单位为千克(kg)；</w:t>
          </w:r>
        </w:p>
        <w:p w14:paraId="0CE66EC4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m:oMath>
            <m:sSub>
              <m:sSubPr>
                <m:ctrlPr>
                  <w:rPr>
                    <w:rFonts w:hint="eastAsia" w:ascii="Cambria Math" w:hAnsi="Cambria Math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hint="eastAsia" w:ascii="Cambria Math" w:hAnsi="Cambria Math"/>
                    <w:szCs w:val="20"/>
                  </w:rPr>
                  <m:t>W</m:t>
                </m:r>
                <m:ctrlPr>
                  <w:rPr>
                    <w:rFonts w:hint="eastAsia" w:ascii="Cambria Math" w:hAnsi="Cambria Math"/>
                    <w:szCs w:val="20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eastAsia" w:ascii="Cambria Math" w:hAnsi="Cambria Math"/>
                    <w:szCs w:val="20"/>
                  </w:rPr>
                  <m:t>7</m:t>
                </m:r>
                <m:ctrlPr>
                  <w:rPr>
                    <w:rFonts w:hint="eastAsia" w:ascii="Cambria Math" w:hAnsi="Cambria Math"/>
                    <w:szCs w:val="20"/>
                  </w:rPr>
                </m:ctrlPr>
              </m:sub>
            </m:sSub>
          </m:oMath>
          <w:r>
            <w:rPr>
              <w:rFonts w:hint="eastAsia" w:ascii="宋体" w:hAnsi="宋体"/>
              <w:szCs w:val="20"/>
            </w:rPr>
            <w:t xml:space="preserve"> ——净肉重，单位为千克(kg)。</w:t>
          </w:r>
        </w:p>
        <w:p w14:paraId="0B30204D">
          <w:pPr>
            <w:spacing w:line="580" w:lineRule="exact"/>
            <w:rPr>
              <w:rFonts w:ascii="黑体" w:hAnsi="黑体" w:eastAsia="黑体" w:cs="黑体"/>
              <w:szCs w:val="20"/>
            </w:rPr>
          </w:pPr>
          <w:r>
            <w:rPr>
              <w:rFonts w:hint="eastAsia" w:ascii="黑体" w:hAnsi="黑体" w:eastAsia="黑体" w:cs="黑体"/>
              <w:szCs w:val="20"/>
            </w:rPr>
            <w:t>7.5 肉骨比</w:t>
          </w:r>
        </w:p>
        <w:p w14:paraId="164E5963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胴体剔骨后，用灵敏度≤0.1kg磅秤称量全部骨头重，记录结果，单位为千克(kg)；然后按式(5)计算，结果保留一位小数。剔骨时，要求骨头带肉不超过2kg～3kg。</w:t>
          </w:r>
        </w:p>
        <w:p w14:paraId="74CA0D69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MBR=</w:t>
          </w:r>
          <m:oMath>
            <m:f>
              <m:fPr>
                <m:ctrlPr>
                  <w:rPr>
                    <w:rFonts w:hint="eastAsia" w:ascii="Cambria Math" w:hAnsi="Cambria Math"/>
                    <w:szCs w:val="20"/>
                  </w:rPr>
                </m:ctrlPr>
              </m:fPr>
              <m:num>
                <m:sSub>
                  <m:sSubPr>
                    <m:ctrlPr>
                      <w:rPr>
                        <w:rFonts w:hint="eastAsia" w:ascii="Cambria Math" w:hAnsi="Cambria Math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hint="eastAsia" w:ascii="Cambria Math" w:hAnsi="Cambria Math"/>
                        <w:szCs w:val="20"/>
                      </w:rPr>
                      <m:t>W</m:t>
                    </m:r>
                    <m:ctrlPr>
                      <w:rPr>
                        <w:rFonts w:hint="eastAsia" w:ascii="Cambria Math" w:hAnsi="Cambria Math"/>
                        <w:szCs w:val="20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eastAsia" w:ascii="Cambria Math" w:hAnsi="Cambria Math"/>
                        <w:szCs w:val="20"/>
                      </w:rPr>
                      <m:t>7</m:t>
                    </m:r>
                    <m:ctrlPr>
                      <w:rPr>
                        <w:rFonts w:hint="eastAsia" w:ascii="Cambria Math" w:hAnsi="Cambria Math"/>
                        <w:szCs w:val="20"/>
                      </w:rPr>
                    </m:ctrlPr>
                  </m:sub>
                </m:sSub>
                <m:ctrlPr>
                  <w:rPr>
                    <w:rFonts w:hint="eastAsia" w:ascii="Cambria Math" w:hAnsi="Cambria Math"/>
                    <w:szCs w:val="20"/>
                  </w:rPr>
                </m:ctrlPr>
              </m:num>
              <m:den>
                <m:sSub>
                  <m:sSubPr>
                    <m:ctrlPr>
                      <w:rPr>
                        <w:rFonts w:hint="eastAsia" w:ascii="Cambria Math" w:hAnsi="Cambria Math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hint="eastAsia" w:ascii="Cambria Math" w:hAnsi="Cambria Math"/>
                        <w:szCs w:val="20"/>
                      </w:rPr>
                      <m:t>W</m:t>
                    </m:r>
                    <m:ctrlPr>
                      <w:rPr>
                        <w:rFonts w:hint="eastAsia" w:ascii="Cambria Math" w:hAnsi="Cambria Math"/>
                        <w:szCs w:val="20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eastAsia" w:ascii="Cambria Math" w:hAnsi="Cambria Math"/>
                        <w:szCs w:val="20"/>
                      </w:rPr>
                      <m:t>8</m:t>
                    </m:r>
                    <m:ctrlPr>
                      <w:rPr>
                        <w:rFonts w:hint="eastAsia" w:ascii="Cambria Math" w:hAnsi="Cambria Math"/>
                        <w:szCs w:val="20"/>
                      </w:rPr>
                    </m:ctrlPr>
                  </m:sub>
                </m:sSub>
                <m:ctrlPr>
                  <w:rPr>
                    <w:rFonts w:hint="eastAsia" w:ascii="Cambria Math" w:hAnsi="Cambria Math"/>
                    <w:szCs w:val="20"/>
                  </w:rPr>
                </m:ctrlPr>
              </m:den>
            </m:f>
          </m:oMath>
          <w:r>
            <w:rPr>
              <w:rFonts w:hint="eastAsia" w:ascii="宋体" w:hAnsi="宋体"/>
              <w:szCs w:val="20"/>
            </w:rPr>
            <w:t xml:space="preserve"> x100……………………………………(5)</w:t>
          </w:r>
        </w:p>
        <w:p w14:paraId="25DE789A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式中:</w:t>
          </w:r>
        </w:p>
        <w:p w14:paraId="33C89197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MBR——肉骨比，单位为百分率(%)；</w:t>
          </w:r>
        </w:p>
        <w:p w14:paraId="00981113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m:oMath>
            <m:sSub>
              <m:sSubPr>
                <m:ctrlPr>
                  <w:rPr>
                    <w:rFonts w:hint="eastAsia" w:ascii="Cambria Math" w:hAnsi="Cambria Math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hint="eastAsia" w:ascii="Cambria Math" w:hAnsi="Cambria Math"/>
                    <w:szCs w:val="20"/>
                  </w:rPr>
                  <m:t>W</m:t>
                </m:r>
                <m:ctrlPr>
                  <w:rPr>
                    <w:rFonts w:hint="eastAsia" w:ascii="Cambria Math" w:hAnsi="Cambria Math"/>
                    <w:szCs w:val="20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eastAsia" w:ascii="Cambria Math" w:hAnsi="Cambria Math"/>
                    <w:szCs w:val="20"/>
                  </w:rPr>
                  <m:t xml:space="preserve">7 </m:t>
                </m:r>
                <m:ctrlPr>
                  <w:rPr>
                    <w:rFonts w:hint="eastAsia" w:ascii="Cambria Math" w:hAnsi="Cambria Math"/>
                    <w:szCs w:val="20"/>
                  </w:rPr>
                </m:ctrlPr>
              </m:sub>
            </m:sSub>
          </m:oMath>
          <w:r>
            <w:rPr>
              <w:rFonts w:hint="eastAsia" w:ascii="宋体" w:hAnsi="宋体"/>
              <w:szCs w:val="20"/>
            </w:rPr>
            <w:t xml:space="preserve"> —— 净肉重，单位为千克(kg)；</w:t>
          </w:r>
        </w:p>
        <w:p w14:paraId="25C3BFE9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m:oMath>
            <m:sSub>
              <m:sSubPr>
                <m:ctrlPr>
                  <w:rPr>
                    <w:rFonts w:hint="eastAsia" w:ascii="Cambria Math" w:hAnsi="Cambria Math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hint="eastAsia" w:ascii="Cambria Math" w:hAnsi="Cambria Math"/>
                    <w:szCs w:val="20"/>
                  </w:rPr>
                  <m:t>W</m:t>
                </m:r>
                <m:ctrlPr>
                  <w:rPr>
                    <w:rFonts w:hint="eastAsia" w:ascii="Cambria Math" w:hAnsi="Cambria Math"/>
                    <w:szCs w:val="20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eastAsia" w:ascii="Cambria Math" w:hAnsi="Cambria Math"/>
                    <w:szCs w:val="20"/>
                  </w:rPr>
                  <m:t>8</m:t>
                </m:r>
                <m:ctrlPr>
                  <w:rPr>
                    <w:rFonts w:hint="eastAsia" w:ascii="Cambria Math" w:hAnsi="Cambria Math"/>
                    <w:szCs w:val="20"/>
                  </w:rPr>
                </m:ctrlPr>
              </m:sub>
            </m:sSub>
          </m:oMath>
          <w:r>
            <w:rPr>
              <w:rFonts w:hint="eastAsia" w:ascii="宋体" w:hAnsi="宋体"/>
              <w:szCs w:val="20"/>
            </w:rPr>
            <w:t xml:space="preserve"> —— 骨重，单位为千克(kg)。 </w:t>
          </w:r>
        </w:p>
        <w:p w14:paraId="2D671018">
          <w:pPr>
            <w:spacing w:line="580" w:lineRule="exact"/>
            <w:rPr>
              <w:rFonts w:ascii="黑体" w:hAnsi="黑体" w:eastAsia="黑体" w:cs="黑体"/>
              <w:szCs w:val="20"/>
            </w:rPr>
          </w:pPr>
          <w:r>
            <w:rPr>
              <w:rFonts w:hint="eastAsia" w:ascii="黑体" w:hAnsi="黑体" w:eastAsia="黑体" w:cs="黑体"/>
              <w:szCs w:val="20"/>
            </w:rPr>
            <w:t>7.6 眼肌面积</w:t>
          </w:r>
        </w:p>
        <w:p w14:paraId="332209CE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7.6.1 宰前</w:t>
          </w:r>
        </w:p>
        <w:p w14:paraId="6098EFE7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屠宰前，利用超声波活体测膘仪测定，具体测定方法见附录A。</w:t>
          </w:r>
        </w:p>
        <w:p w14:paraId="52AC2F10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7.6.2 宰后</w:t>
          </w:r>
        </w:p>
        <w:p w14:paraId="3D12CFA6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屠宰后，取左半胴体，将第12肋～第13肋间处的眼肌垂直切断，用方格透明卡片直接计算出眼肌面积(每一小格为1cm)，单位为平方厘米(c㎡)。</w:t>
          </w:r>
        </w:p>
        <w:p w14:paraId="6D35186F">
          <w:pPr>
            <w:spacing w:line="580" w:lineRule="exact"/>
            <w:rPr>
              <w:rFonts w:ascii="黑体" w:hAnsi="黑体" w:eastAsia="黑体" w:cs="黑体"/>
              <w:szCs w:val="20"/>
            </w:rPr>
          </w:pPr>
          <w:r>
            <w:rPr>
              <w:rFonts w:hint="eastAsia" w:ascii="黑体" w:hAnsi="黑体" w:eastAsia="黑体" w:cs="黑体"/>
              <w:szCs w:val="20"/>
            </w:rPr>
            <w:t>7.7 背膘厚</w:t>
          </w:r>
        </w:p>
        <w:p w14:paraId="7EDABEFE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7.7.1 宰前</w:t>
          </w:r>
        </w:p>
        <w:p w14:paraId="7DFC1994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屠宰前，利用超声波活体测膘仪测定，具体测定方法见附录A。</w:t>
          </w:r>
        </w:p>
        <w:p w14:paraId="696EAF2C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7.7.2 宰后</w:t>
          </w:r>
        </w:p>
        <w:p w14:paraId="49ABC292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屠宰后，取左半胴体第12肋～第13肋间眼肌横切面，从靠近脊柱一端起，在眼肌长度的3/4处，垂直于外表面测量背膘厚度，单位为厘米(cm)。</w:t>
          </w:r>
        </w:p>
        <w:p w14:paraId="166AE451">
          <w:pPr>
            <w:spacing w:line="580" w:lineRule="exact"/>
            <w:rPr>
              <w:rFonts w:ascii="黑体" w:hAnsi="黑体" w:eastAsia="黑体" w:cs="黑体"/>
              <w:szCs w:val="20"/>
            </w:rPr>
          </w:pPr>
          <w:r>
            <w:rPr>
              <w:rFonts w:hint="eastAsia" w:ascii="黑体" w:hAnsi="黑体" w:eastAsia="黑体" w:cs="黑体"/>
              <w:szCs w:val="20"/>
            </w:rPr>
            <w:t>7.8 胴体等级</w:t>
          </w:r>
        </w:p>
        <w:p w14:paraId="1A7BDBDE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按照NY/T 676的规定执行。</w:t>
          </w:r>
        </w:p>
        <w:p w14:paraId="22842194">
          <w:pPr>
            <w:spacing w:line="580" w:lineRule="exact"/>
            <w:rPr>
              <w:rFonts w:ascii="黑体" w:hAnsi="黑体" w:eastAsia="黑体" w:cs="黑体"/>
              <w:szCs w:val="20"/>
            </w:rPr>
          </w:pPr>
          <w:r>
            <w:rPr>
              <w:rFonts w:hint="eastAsia" w:ascii="黑体" w:hAnsi="黑体" w:eastAsia="黑体" w:cs="黑体"/>
              <w:szCs w:val="20"/>
            </w:rPr>
            <w:t>8 肉质性状测定</w:t>
          </w:r>
        </w:p>
        <w:p w14:paraId="3D28FD8A">
          <w:pPr>
            <w:spacing w:line="580" w:lineRule="exact"/>
            <w:ind w:firstLine="420" w:firstLineChars="200"/>
            <w:rPr>
              <w:rFonts w:ascii="黑体" w:hAnsi="黑体" w:eastAsia="黑体" w:cs="黑体"/>
              <w:szCs w:val="20"/>
            </w:rPr>
          </w:pPr>
          <w:r>
            <w:rPr>
              <w:rFonts w:hint="eastAsia" w:ascii="黑体" w:hAnsi="黑体" w:eastAsia="黑体" w:cs="黑体"/>
              <w:szCs w:val="20"/>
            </w:rPr>
            <w:t>8.1 肉色、脂肪颜色、大理石花纹</w:t>
          </w:r>
        </w:p>
        <w:p w14:paraId="62F3ABE3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测定部位均为第12肋～第13肋间的眼肌横切面，测定方法按照NY/T 676的规定执行。</w:t>
          </w:r>
        </w:p>
        <w:p w14:paraId="0736E7C6">
          <w:pPr>
            <w:spacing w:line="580" w:lineRule="exact"/>
            <w:ind w:firstLine="420" w:firstLineChars="200"/>
            <w:rPr>
              <w:rFonts w:ascii="黑体" w:hAnsi="黑体" w:eastAsia="黑体" w:cs="黑体"/>
              <w:szCs w:val="20"/>
            </w:rPr>
          </w:pPr>
          <w:r>
            <w:rPr>
              <w:rFonts w:hint="eastAsia" w:ascii="黑体" w:hAnsi="黑体" w:eastAsia="黑体" w:cs="黑体"/>
              <w:szCs w:val="20"/>
            </w:rPr>
            <w:t>8.2 剪切力值</w:t>
          </w:r>
        </w:p>
        <w:p w14:paraId="7DD429B1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取第12肋～第13肋间眼肌，剔除眼肌周围的脂肪和筋膜，沿平行于眼肌横切面的方向，切厚度为3cm～4cm整块肉样后，按照规定执行。</w:t>
          </w:r>
        </w:p>
        <w:p w14:paraId="0235F998">
          <w:pPr>
            <w:spacing w:line="580" w:lineRule="exact"/>
            <w:ind w:firstLine="420" w:firstLineChars="200"/>
            <w:rPr>
              <w:rFonts w:ascii="黑体" w:hAnsi="黑体" w:eastAsia="黑体" w:cs="黑体"/>
              <w:szCs w:val="20"/>
            </w:rPr>
          </w:pPr>
          <w:r>
            <w:rPr>
              <w:rFonts w:hint="eastAsia" w:ascii="黑体" w:hAnsi="黑体" w:eastAsia="黑体" w:cs="黑体"/>
              <w:szCs w:val="20"/>
            </w:rPr>
            <w:t>8.3 肌肉脂肪含量</w:t>
          </w:r>
        </w:p>
        <w:p w14:paraId="6DB70ECD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8.3.1 宰前</w:t>
          </w:r>
        </w:p>
        <w:p w14:paraId="5DB68652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屠宰前，利用超声波活体测膘仪活体测定，具体方法见附录A。</w:t>
          </w:r>
        </w:p>
        <w:p w14:paraId="2199107A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8.3.2 宰后</w:t>
          </w:r>
        </w:p>
        <w:p w14:paraId="5ED07A05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屠宰后，取第12肋～第13肋间眼肌，剔除眼肌周围的脂肪和筋膜，沿平行于眼肌横切面的方向，切厚度约为0.5cm的肉样2片～3片混合成一份样品，每份样品取样为50g～150g测定方法按照规定执行。</w:t>
          </w:r>
        </w:p>
        <w:p w14:paraId="5F720F90">
          <w:pPr>
            <w:spacing w:line="580" w:lineRule="exact"/>
            <w:ind w:firstLine="420" w:firstLineChars="200"/>
            <w:rPr>
              <w:rFonts w:ascii="黑体" w:hAnsi="黑体" w:eastAsia="黑体" w:cs="黑体"/>
              <w:szCs w:val="20"/>
            </w:rPr>
          </w:pPr>
          <w:r>
            <w:rPr>
              <w:rFonts w:hint="eastAsia" w:ascii="黑体" w:hAnsi="黑体" w:eastAsia="黑体" w:cs="黑体"/>
              <w:szCs w:val="20"/>
            </w:rPr>
            <w:t>8.4  pH</w:t>
          </w:r>
        </w:p>
        <w:p w14:paraId="196D3FF9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屠宰后45min～60min内，将pH测定仪探头插入胴体四分体第12肋～第13肋间背最长肌内，待读数稳定5s以上，记录结果。胴体在0℃～4℃下冷却24h后，再测一次，并记录。</w:t>
          </w:r>
        </w:p>
        <w:p w14:paraId="3F4622D8">
          <w:pPr>
            <w:spacing w:line="580" w:lineRule="exact"/>
            <w:ind w:firstLine="420" w:firstLineChars="200"/>
            <w:rPr>
              <w:rFonts w:ascii="黑体" w:hAnsi="黑体" w:eastAsia="黑体" w:cs="黑体"/>
              <w:szCs w:val="20"/>
            </w:rPr>
          </w:pPr>
          <w:r>
            <w:rPr>
              <w:rFonts w:hint="eastAsia" w:ascii="黑体" w:hAnsi="黑体" w:eastAsia="黑体" w:cs="黑体"/>
              <w:szCs w:val="20"/>
            </w:rPr>
            <w:t>8.5 滴水损失</w:t>
          </w:r>
        </w:p>
        <w:p w14:paraId="672C4F75">
          <w:pPr>
            <w:spacing w:line="580" w:lineRule="exact"/>
            <w:ind w:firstLine="420" w:firstLineChars="200"/>
            <w:rPr>
              <w:rFonts w:ascii="宋体" w:hAnsi="宋体" w:cs="宋体"/>
              <w:szCs w:val="20"/>
            </w:rPr>
          </w:pPr>
          <w:r>
            <w:rPr>
              <w:rFonts w:hint="eastAsia" w:ascii="宋体" w:hAnsi="宋体"/>
              <w:szCs w:val="20"/>
            </w:rPr>
            <w:t>宰后2h，取第12肋～第13肋间处眼肌，剔除眼肌外周的脂肪和筋膜，顺肌纤维走向修成长宽高为5cmx3cmx2cm的肉条，称重。用细铁丝钩住肉条的一端，使肌纤维垂直向下，悬挂于食品袋中央(避免肉样与食品袋壁接触)；然后用棉线将食品袋口与吊钩一起扎紧，在0℃～4℃条件下吊挂24h后，取</w:t>
          </w:r>
          <w:r>
            <w:rPr>
              <w:rFonts w:hint="eastAsia" w:ascii="宋体" w:hAnsi="宋体" w:cs="宋体"/>
              <w:szCs w:val="20"/>
            </w:rPr>
            <w:t>出肉条并用滤纸轻轻拭去肉样表层汁液后称重，并按式(6)计算。</w:t>
          </w:r>
        </w:p>
        <w:p w14:paraId="0246268B">
          <w:pPr>
            <w:spacing w:line="580" w:lineRule="exact"/>
            <w:ind w:firstLine="420" w:firstLineChars="200"/>
            <w:rPr>
              <w:rFonts w:ascii="宋体" w:hAnsi="宋体" w:cs="宋体"/>
              <w:szCs w:val="20"/>
            </w:rPr>
          </w:pPr>
          <w:r>
            <w:rPr>
              <w:rFonts w:hint="eastAsia" w:ascii="宋体" w:hAnsi="宋体" w:cs="宋体"/>
              <w:szCs w:val="20"/>
            </w:rPr>
            <w:t>DL=</w:t>
          </w:r>
          <m:oMath>
            <m:f>
              <m:fPr>
                <m:ctrlPr>
                  <w:rPr>
                    <w:rFonts w:hint="eastAsia" w:ascii="Cambria Math" w:hAnsi="Cambria Math" w:cs="宋体"/>
                    <w:szCs w:val="20"/>
                  </w:rPr>
                </m:ctrlPr>
              </m:fPr>
              <m:num>
                <m:sSub>
                  <m:sSubPr>
                    <m:ctrlPr>
                      <w:rPr>
                        <w:rFonts w:hint="eastAsia" w:ascii="Cambria Math" w:hAnsi="Cambria Math" w:cs="宋体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hint="eastAsia" w:ascii="Cambria Math" w:hAnsi="Cambria Math" w:cs="宋体"/>
                        <w:szCs w:val="20"/>
                      </w:rPr>
                      <m:t>W</m:t>
                    </m:r>
                    <m:ctrlPr>
                      <w:rPr>
                        <w:rFonts w:hint="eastAsia" w:ascii="Cambria Math" w:hAnsi="Cambria Math" w:cs="宋体"/>
                        <w:szCs w:val="20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eastAsia" w:ascii="Cambria Math" w:hAnsi="Cambria Math" w:cs="宋体"/>
                        <w:szCs w:val="20"/>
                      </w:rPr>
                      <m:t>9</m:t>
                    </m:r>
                    <m:ctrlPr>
                      <w:rPr>
                        <w:rFonts w:hint="eastAsia" w:ascii="Cambria Math" w:hAnsi="Cambria Math" w:cs="宋体"/>
                        <w:szCs w:val="20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hint="eastAsia" w:ascii="Cambria Math" w:hAnsi="Cambria Math" w:cs="宋体"/>
                    <w:szCs w:val="20"/>
                  </w:rPr>
                  <m:t>−</m:t>
                </m:r>
                <m:sSub>
                  <m:sSubPr>
                    <m:ctrlPr>
                      <w:rPr>
                        <w:rFonts w:hint="eastAsia" w:ascii="Cambria Math" w:hAnsi="Cambria Math" w:cs="宋体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hint="eastAsia" w:ascii="Cambria Math" w:hAnsi="Cambria Math" w:cs="宋体"/>
                        <w:szCs w:val="20"/>
                      </w:rPr>
                      <m:t>W</m:t>
                    </m:r>
                    <m:ctrlPr>
                      <w:rPr>
                        <w:rFonts w:hint="eastAsia" w:ascii="Cambria Math" w:hAnsi="Cambria Math" w:cs="宋体"/>
                        <w:szCs w:val="20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eastAsia" w:ascii="Cambria Math" w:hAnsi="Cambria Math" w:cs="宋体"/>
                        <w:szCs w:val="20"/>
                      </w:rPr>
                      <m:t>10</m:t>
                    </m:r>
                    <m:ctrlPr>
                      <w:rPr>
                        <w:rFonts w:hint="eastAsia" w:ascii="Cambria Math" w:hAnsi="Cambria Math" w:cs="宋体"/>
                        <w:szCs w:val="20"/>
                      </w:rPr>
                    </m:ctrlPr>
                  </m:sub>
                </m:sSub>
                <m:ctrlPr>
                  <w:rPr>
                    <w:rFonts w:hint="eastAsia" w:ascii="Cambria Math" w:hAnsi="Cambria Math" w:cs="宋体"/>
                    <w:szCs w:val="20"/>
                  </w:rPr>
                </m:ctrlPr>
              </m:num>
              <m:den>
                <m:sSub>
                  <m:sSubPr>
                    <m:ctrlPr>
                      <w:rPr>
                        <w:rFonts w:hint="eastAsia" w:ascii="Cambria Math" w:hAnsi="Cambria Math" w:cs="宋体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hint="eastAsia" w:ascii="Cambria Math" w:hAnsi="Cambria Math" w:cs="宋体"/>
                        <w:szCs w:val="20"/>
                      </w:rPr>
                      <m:t>W</m:t>
                    </m:r>
                    <m:ctrlPr>
                      <w:rPr>
                        <w:rFonts w:hint="eastAsia" w:ascii="Cambria Math" w:hAnsi="Cambria Math" w:cs="宋体"/>
                        <w:szCs w:val="20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hint="eastAsia" w:ascii="Cambria Math" w:hAnsi="Cambria Math" w:cs="宋体"/>
                        <w:szCs w:val="20"/>
                      </w:rPr>
                      <m:t>9</m:t>
                    </m:r>
                    <m:ctrlPr>
                      <w:rPr>
                        <w:rFonts w:hint="eastAsia" w:ascii="Cambria Math" w:hAnsi="Cambria Math" w:cs="宋体"/>
                        <w:szCs w:val="20"/>
                      </w:rPr>
                    </m:ctrlPr>
                  </m:sub>
                </m:sSub>
                <m:ctrlPr>
                  <w:rPr>
                    <w:rFonts w:hint="eastAsia" w:ascii="Cambria Math" w:hAnsi="Cambria Math" w:cs="宋体"/>
                    <w:szCs w:val="20"/>
                  </w:rPr>
                </m:ctrlPr>
              </m:den>
            </m:f>
          </m:oMath>
          <w:r>
            <w:rPr>
              <w:rFonts w:hint="eastAsia" w:ascii="宋体" w:hAnsi="宋体" w:cs="宋体"/>
              <w:szCs w:val="20"/>
            </w:rPr>
            <w:t>………………………………….(6)</w:t>
          </w:r>
        </w:p>
        <w:p w14:paraId="3CCC8305">
          <w:pPr>
            <w:spacing w:line="580" w:lineRule="exact"/>
            <w:ind w:firstLine="420" w:firstLineChars="200"/>
            <w:rPr>
              <w:rFonts w:ascii="宋体" w:hAnsi="宋体" w:cs="宋体"/>
              <w:szCs w:val="20"/>
            </w:rPr>
          </w:pPr>
          <w:r>
            <w:rPr>
              <w:rFonts w:hint="eastAsia" w:ascii="宋体" w:hAnsi="宋体" w:cs="宋体"/>
              <w:szCs w:val="20"/>
            </w:rPr>
            <w:t>式中:</w:t>
          </w:r>
        </w:p>
        <w:p w14:paraId="30C6F1BE">
          <w:pPr>
            <w:spacing w:line="580" w:lineRule="exact"/>
            <w:ind w:firstLine="420" w:firstLineChars="200"/>
            <w:rPr>
              <w:rFonts w:ascii="宋体" w:hAnsi="宋体" w:cs="宋体"/>
              <w:szCs w:val="20"/>
            </w:rPr>
          </w:pPr>
          <w:r>
            <w:rPr>
              <w:rFonts w:hint="eastAsia" w:ascii="宋体" w:hAnsi="宋体" w:cs="宋体"/>
              <w:szCs w:val="20"/>
            </w:rPr>
            <w:t>DL —— 滴水损失，单位为百分率(%)；</w:t>
          </w:r>
        </w:p>
        <w:p w14:paraId="52651369">
          <w:pPr>
            <w:spacing w:line="580" w:lineRule="exact"/>
            <w:ind w:firstLine="420" w:firstLineChars="200"/>
            <w:rPr>
              <w:rFonts w:ascii="宋体" w:hAnsi="宋体" w:cs="宋体"/>
              <w:szCs w:val="20"/>
            </w:rPr>
          </w:pPr>
          <m:oMath>
            <m:sSub>
              <m:sSubPr>
                <m:ctrlPr>
                  <w:rPr>
                    <w:rFonts w:hint="eastAsia" w:ascii="Cambria Math" w:hAnsi="Cambria Math" w:cs="宋体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hint="eastAsia" w:ascii="Cambria Math" w:hAnsi="Cambria Math" w:cs="宋体"/>
                    <w:szCs w:val="20"/>
                  </w:rPr>
                  <m:t>W</m:t>
                </m:r>
                <m:ctrlPr>
                  <w:rPr>
                    <w:rFonts w:hint="eastAsia" w:ascii="Cambria Math" w:hAnsi="Cambria Math" w:cs="宋体"/>
                    <w:szCs w:val="20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eastAsia" w:ascii="Cambria Math" w:hAnsi="Cambria Math" w:cs="宋体"/>
                    <w:szCs w:val="20"/>
                  </w:rPr>
                  <m:t xml:space="preserve">9 </m:t>
                </m:r>
                <m:ctrlPr>
                  <w:rPr>
                    <w:rFonts w:hint="eastAsia" w:ascii="Cambria Math" w:hAnsi="Cambria Math" w:cs="宋体"/>
                    <w:szCs w:val="20"/>
                  </w:rPr>
                </m:ctrlPr>
              </m:sub>
            </m:sSub>
          </m:oMath>
          <w:r>
            <w:rPr>
              <w:rFonts w:hint="eastAsia" w:ascii="宋体" w:hAnsi="宋体" w:cs="宋体"/>
              <w:szCs w:val="20"/>
            </w:rPr>
            <w:t>——吊挂前肉条重，单位为千克(kg)；</w:t>
          </w:r>
        </w:p>
        <w:p w14:paraId="32887DA3">
          <w:pPr>
            <w:spacing w:line="580" w:lineRule="exact"/>
            <w:ind w:firstLine="420" w:firstLineChars="200"/>
            <w:rPr>
              <w:rFonts w:ascii="宋体" w:hAnsi="宋体" w:cs="宋体"/>
              <w:szCs w:val="20"/>
            </w:rPr>
          </w:pPr>
          <m:oMath>
            <m:sSub>
              <m:sSubPr>
                <m:ctrlPr>
                  <w:rPr>
                    <w:rFonts w:hint="eastAsia" w:ascii="Cambria Math" w:hAnsi="Cambria Math" w:cs="宋体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hint="eastAsia" w:ascii="Cambria Math" w:hAnsi="Cambria Math" w:cs="宋体"/>
                    <w:szCs w:val="20"/>
                  </w:rPr>
                  <m:t>W</m:t>
                </m:r>
                <m:ctrlPr>
                  <w:rPr>
                    <w:rFonts w:hint="eastAsia" w:ascii="Cambria Math" w:hAnsi="Cambria Math" w:cs="宋体"/>
                    <w:szCs w:val="20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eastAsia" w:ascii="Cambria Math" w:hAnsi="Cambria Math" w:cs="宋体"/>
                    <w:szCs w:val="20"/>
                  </w:rPr>
                  <m:t>1 0</m:t>
                </m:r>
                <m:ctrlPr>
                  <w:rPr>
                    <w:rFonts w:hint="eastAsia" w:ascii="Cambria Math" w:hAnsi="Cambria Math" w:cs="宋体"/>
                    <w:szCs w:val="20"/>
                  </w:rPr>
                </m:ctrlPr>
              </m:sub>
            </m:sSub>
          </m:oMath>
          <w:r>
            <w:rPr>
              <w:rFonts w:hint="eastAsia" w:ascii="宋体" w:hAnsi="宋体" w:cs="宋体"/>
              <w:szCs w:val="20"/>
            </w:rPr>
            <w:t>——吊挂后肉条重，单位为千克(kg)。</w:t>
          </w:r>
        </w:p>
        <w:p w14:paraId="162797B1">
          <w:pPr>
            <w:spacing w:line="580" w:lineRule="exact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9 测定结束后，编写测定报告。具体格式见附录 B。</w:t>
          </w:r>
        </w:p>
        <w:p w14:paraId="7A6C03F0">
          <w:pPr>
            <w:pStyle w:val="2"/>
          </w:pPr>
        </w:p>
        <w:p w14:paraId="3ACBE562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</w:p>
        <w:p w14:paraId="691D6A81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</w:p>
        <w:p w14:paraId="75623AA2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</w:p>
        <w:p w14:paraId="51DF886A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</w:p>
        <w:p w14:paraId="72ACFF8C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</w:p>
        <w:p w14:paraId="59BD8406">
          <w:pPr>
            <w:spacing w:line="580" w:lineRule="exact"/>
            <w:ind w:firstLine="420" w:firstLineChars="200"/>
            <w:jc w:val="center"/>
            <w:rPr>
              <w:rFonts w:ascii="宋体" w:hAnsi="宋体"/>
              <w:szCs w:val="20"/>
            </w:rPr>
          </w:pPr>
        </w:p>
        <w:p w14:paraId="17A092DE">
          <w:pPr>
            <w:spacing w:line="580" w:lineRule="exact"/>
            <w:ind w:firstLine="420" w:firstLineChars="200"/>
            <w:jc w:val="center"/>
            <w:rPr>
              <w:rFonts w:ascii="宋体" w:hAnsi="宋体"/>
              <w:szCs w:val="20"/>
            </w:rPr>
          </w:pPr>
        </w:p>
        <w:p w14:paraId="2BA6C30D">
          <w:pPr>
            <w:spacing w:line="580" w:lineRule="exact"/>
            <w:ind w:firstLine="420" w:firstLineChars="200"/>
            <w:jc w:val="center"/>
            <w:rPr>
              <w:rFonts w:ascii="宋体" w:hAnsi="宋体"/>
              <w:szCs w:val="20"/>
            </w:rPr>
          </w:pPr>
        </w:p>
        <w:p w14:paraId="0BF64E0F">
          <w:pPr>
            <w:spacing w:line="580" w:lineRule="exact"/>
            <w:ind w:firstLine="420" w:firstLineChars="200"/>
            <w:jc w:val="center"/>
            <w:rPr>
              <w:rFonts w:ascii="宋体" w:hAnsi="宋体"/>
              <w:szCs w:val="20"/>
            </w:rPr>
          </w:pPr>
        </w:p>
        <w:p w14:paraId="6A99E1C2">
          <w:pPr>
            <w:spacing w:line="580" w:lineRule="exact"/>
            <w:ind w:firstLine="420" w:firstLineChars="200"/>
            <w:jc w:val="center"/>
            <w:rPr>
              <w:rFonts w:ascii="宋体" w:hAnsi="宋体"/>
              <w:szCs w:val="20"/>
            </w:rPr>
          </w:pPr>
        </w:p>
        <w:p w14:paraId="77271740">
          <w:pPr>
            <w:spacing w:line="580" w:lineRule="exact"/>
            <w:ind w:firstLine="420" w:firstLineChars="200"/>
            <w:jc w:val="center"/>
            <w:rPr>
              <w:rFonts w:ascii="宋体" w:hAnsi="宋体"/>
              <w:szCs w:val="20"/>
            </w:rPr>
          </w:pPr>
        </w:p>
        <w:p w14:paraId="18A4A926">
          <w:pPr>
            <w:spacing w:line="580" w:lineRule="exact"/>
            <w:ind w:firstLine="420" w:firstLineChars="200"/>
            <w:jc w:val="center"/>
            <w:rPr>
              <w:rFonts w:ascii="宋体" w:hAnsi="宋体"/>
              <w:szCs w:val="20"/>
            </w:rPr>
          </w:pPr>
        </w:p>
        <w:p w14:paraId="544692A7">
          <w:pPr>
            <w:spacing w:line="580" w:lineRule="exact"/>
            <w:ind w:firstLine="420" w:firstLineChars="200"/>
            <w:jc w:val="center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附录A</w:t>
          </w:r>
        </w:p>
        <w:p w14:paraId="13C13211">
          <w:pPr>
            <w:spacing w:line="580" w:lineRule="exact"/>
            <w:ind w:firstLine="420" w:firstLineChars="200"/>
            <w:jc w:val="center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(规范性附录)</w:t>
          </w:r>
        </w:p>
        <w:p w14:paraId="521DF6EE">
          <w:pPr>
            <w:spacing w:line="580" w:lineRule="exact"/>
            <w:ind w:firstLine="420" w:firstLineChars="200"/>
            <w:jc w:val="center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超声波活体测定方法</w:t>
          </w:r>
        </w:p>
        <w:p w14:paraId="3E8E6E7A">
          <w:pPr>
            <w:spacing w:line="580" w:lineRule="exact"/>
            <w:ind w:firstLine="420" w:firstLineChars="200"/>
            <w:rPr>
              <w:rFonts w:ascii="黑体" w:hAnsi="黑体" w:eastAsia="黑体" w:cs="黑体"/>
              <w:szCs w:val="20"/>
            </w:rPr>
          </w:pPr>
          <w:r>
            <w:rPr>
              <w:rFonts w:hint="eastAsia" w:ascii="黑体" w:hAnsi="黑体" w:eastAsia="黑体" w:cs="黑体"/>
              <w:szCs w:val="20"/>
            </w:rPr>
            <w:t>A.1 仪器名称</w:t>
          </w:r>
        </w:p>
        <w:p w14:paraId="0E76DACB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 xml:space="preserve">兽用B 超仪。 </w:t>
          </w:r>
        </w:p>
        <w:p w14:paraId="5489DB2D">
          <w:pPr>
            <w:spacing w:line="580" w:lineRule="exact"/>
            <w:ind w:firstLine="420" w:firstLineChars="200"/>
            <w:rPr>
              <w:rFonts w:ascii="黑体" w:hAnsi="黑体" w:eastAsia="黑体" w:cs="黑体"/>
              <w:szCs w:val="20"/>
            </w:rPr>
          </w:pPr>
          <w:r>
            <w:rPr>
              <w:rFonts w:hint="eastAsia" w:ascii="黑体" w:hAnsi="黑体" w:eastAsia="黑体" w:cs="黑体"/>
              <w:szCs w:val="20"/>
            </w:rPr>
            <w:t>A.2 设备组成</w:t>
          </w:r>
        </w:p>
        <w:p w14:paraId="243D4C8F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主机、超声波探头及连接线、台车、耦合剂或植物油。</w:t>
          </w:r>
        </w:p>
        <w:p w14:paraId="1B79FA9F">
          <w:pPr>
            <w:spacing w:line="580" w:lineRule="exact"/>
            <w:ind w:firstLine="420" w:firstLineChars="200"/>
            <w:rPr>
              <w:rFonts w:ascii="黑体" w:hAnsi="黑体" w:eastAsia="黑体" w:cs="黑体"/>
              <w:szCs w:val="20"/>
            </w:rPr>
          </w:pPr>
          <w:r>
            <w:rPr>
              <w:rFonts w:hint="eastAsia" w:ascii="黑体" w:hAnsi="黑体" w:eastAsia="黑体" w:cs="黑体"/>
              <w:szCs w:val="20"/>
            </w:rPr>
            <w:t>A.3 测量项目</w:t>
          </w:r>
        </w:p>
        <w:p w14:paraId="4EA6A7B7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肌肉脂肪含量、眼肌面积、背膘厚。</w:t>
          </w:r>
        </w:p>
        <w:p w14:paraId="469537F1">
          <w:pPr>
            <w:spacing w:line="580" w:lineRule="exact"/>
            <w:ind w:firstLine="420" w:firstLineChars="200"/>
            <w:rPr>
              <w:rFonts w:ascii="黑体" w:hAnsi="黑体" w:eastAsia="黑体" w:cs="黑体"/>
              <w:szCs w:val="20"/>
            </w:rPr>
          </w:pPr>
          <w:r>
            <w:rPr>
              <w:rFonts w:hint="eastAsia" w:ascii="黑体" w:hAnsi="黑体" w:eastAsia="黑体" w:cs="黑体"/>
              <w:szCs w:val="20"/>
            </w:rPr>
            <w:t xml:space="preserve"> A.4 测量操作流程</w:t>
          </w:r>
        </w:p>
        <w:p w14:paraId="39E02D9A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A.4.1 将待测牛绑定在保定架内。</w:t>
          </w:r>
        </w:p>
        <w:p w14:paraId="2FC140C4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A.4.2 用牛体毛刷刷拭第12肋~第13肋间测定部位的牛毛，并涂抹耦合剂或色拉油。</w:t>
          </w:r>
        </w:p>
        <w:p w14:paraId="4062DF0F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A.4.3用超声波探头平行按压在牛体左侧第12肋~第13肋间脊柱侧下方，直至超声波扫描仪主机出现清晰的图像，然后利用主机软件计算肌肉脂肪含量(QIB指数)。</w:t>
          </w:r>
        </w:p>
        <w:p w14:paraId="35188F76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A.4.4 用超声波探头垂直按压在牛体左侧第12肋~第13肋间脊柱侧下方约5cm处测定，直至超声波扫描仪主机出现清晰的牛眼肌轮廓和大理石花纹，然后利用主机软件计算眼肌面积和背膘厚。</w:t>
          </w:r>
        </w:p>
        <w:p w14:paraId="6A4FF1C5">
          <w:pPr>
            <w:spacing w:line="580" w:lineRule="exact"/>
            <w:ind w:firstLine="420" w:firstLineChars="200"/>
            <w:rPr>
              <w:rFonts w:ascii="黑体" w:hAnsi="黑体" w:eastAsia="黑体" w:cs="黑体"/>
              <w:szCs w:val="20"/>
            </w:rPr>
          </w:pPr>
          <w:r>
            <w:rPr>
              <w:rFonts w:hint="eastAsia" w:ascii="黑体" w:hAnsi="黑体" w:eastAsia="黑体" w:cs="黑体"/>
              <w:szCs w:val="20"/>
            </w:rPr>
            <w:t>A.5 注意事项</w:t>
          </w:r>
          <w:bookmarkStart w:id="28" w:name="_GoBack"/>
          <w:bookmarkEnd w:id="28"/>
        </w:p>
        <w:p w14:paraId="51D0D1D9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A 5.1 操作人员应有 1 年~2 年的超声波活体测定经验。</w:t>
          </w:r>
        </w:p>
        <w:p w14:paraId="3EFAA8D8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A 5.2 牛只应自然端正地站在平坦、坚实的地面上，头部前伸 。</w:t>
          </w:r>
        </w:p>
        <w:p w14:paraId="57F069AD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>A.5.3 测定部位应刷拭干净，涂抹足量的耦合剂或色拉油。</w:t>
          </w:r>
        </w:p>
        <w:p w14:paraId="050B1607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</w:pPr>
          <w:r>
            <w:rPr>
              <w:rFonts w:hint="eastAsia" w:ascii="宋体" w:hAnsi="宋体"/>
              <w:szCs w:val="20"/>
            </w:rPr>
            <w:t xml:space="preserve"> A 5.4 超声波探头应紧贴牛的皮肤。</w:t>
          </w:r>
        </w:p>
        <w:p w14:paraId="54458E8F">
          <w:pPr>
            <w:pStyle w:val="2"/>
          </w:pPr>
        </w:p>
        <w:p w14:paraId="026EB034">
          <w:pPr>
            <w:spacing w:line="580" w:lineRule="exact"/>
            <w:ind w:firstLine="420" w:firstLineChars="200"/>
            <w:rPr>
              <w:rFonts w:ascii="宋体" w:hAnsi="宋体"/>
              <w:szCs w:val="20"/>
            </w:rPr>
            <w:sectPr>
              <w:headerReference r:id="rId9" w:type="default"/>
              <w:footerReference r:id="rId10" w:type="default"/>
              <w:pgSz w:w="11906" w:h="16838"/>
              <w:pgMar w:top="1928" w:right="1134" w:bottom="1134" w:left="1134" w:header="1418" w:footer="1134" w:gutter="284"/>
              <w:pgNumType w:start="1"/>
              <w:cols w:space="425" w:num="1"/>
              <w:formProt w:val="0"/>
              <w:docGrid w:type="lines" w:linePitch="312" w:charSpace="0"/>
            </w:sectPr>
          </w:pPr>
        </w:p>
        <w:p w14:paraId="2797D7E2">
          <w:pPr>
            <w:spacing w:line="240" w:lineRule="auto"/>
            <w:jc w:val="center"/>
            <w:rPr>
              <w:rFonts w:ascii="宋体" w:hAnsi="宋体" w:cs="宋体"/>
            </w:rPr>
          </w:pPr>
          <w:r>
            <w:rPr>
              <w:rFonts w:hint="eastAsia" w:ascii="宋体" w:hAnsi="宋体" w:cs="宋体"/>
            </w:rPr>
            <w:t>附录B</w:t>
          </w:r>
        </w:p>
        <w:p w14:paraId="7CAC3EED">
          <w:pPr>
            <w:spacing w:line="240" w:lineRule="auto"/>
            <w:jc w:val="center"/>
            <w:rPr>
              <w:rFonts w:ascii="宋体" w:hAnsi="宋体" w:cs="宋体"/>
            </w:rPr>
          </w:pPr>
          <w:r>
            <w:rPr>
              <w:rFonts w:hint="eastAsia" w:ascii="宋体" w:hAnsi="宋体" w:cs="宋体"/>
            </w:rPr>
            <w:t>规范性附录</w:t>
          </w:r>
        </w:p>
        <w:p w14:paraId="7A48D853">
          <w:pPr>
            <w:spacing w:line="240" w:lineRule="auto"/>
            <w:jc w:val="center"/>
            <w:rPr>
              <w:rFonts w:ascii="Times New Roman" w:hAnsi="Times New Roman" w:eastAsia="黑体" w:cs="黑体"/>
            </w:rPr>
          </w:pPr>
          <w:r>
            <w:rPr>
              <w:rFonts w:hint="eastAsia" w:ascii="宋体" w:hAnsi="宋体" w:cs="宋体"/>
            </w:rPr>
            <w:t>昭乌达牛个体性能测定记录</w:t>
          </w:r>
          <w:r>
            <w:rPr>
              <w:rFonts w:hint="eastAsia" w:ascii="Times New Roman" w:hAnsi="Times New Roman" w:eastAsia="黑体" w:cs="黑体"/>
            </w:rPr>
            <w:t>表</w:t>
          </w:r>
        </w:p>
        <w:p w14:paraId="1CD7BA20">
          <w:pPr>
            <w:spacing w:line="240" w:lineRule="auto"/>
            <w:jc w:val="left"/>
            <w:rPr>
              <w:rFonts w:ascii="Times New Roman" w:hAnsi="Times New Roman" w:eastAsia="黑体" w:cs="黑体"/>
            </w:rPr>
          </w:pPr>
          <w:r>
            <w:rPr>
              <w:rFonts w:hint="eastAsia" w:ascii="Times New Roman" w:hAnsi="Times New Roman" w:eastAsia="黑体" w:cs="黑体"/>
            </w:rPr>
            <w:t>测定机构（签章）                             负责人                      报告日期</w:t>
          </w:r>
        </w:p>
        <w:tbl>
          <w:tblPr>
            <w:tblStyle w:val="28"/>
            <w:tblW w:w="4903" w:type="pct"/>
            <w:tblInd w:w="108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  <w:tblGrid>
            <w:gridCol w:w="708"/>
            <w:gridCol w:w="423"/>
            <w:gridCol w:w="432"/>
            <w:gridCol w:w="24"/>
            <w:gridCol w:w="606"/>
            <w:gridCol w:w="23"/>
            <w:gridCol w:w="704"/>
            <w:gridCol w:w="23"/>
            <w:gridCol w:w="644"/>
            <w:gridCol w:w="23"/>
            <w:gridCol w:w="608"/>
            <w:gridCol w:w="23"/>
            <w:gridCol w:w="497"/>
            <w:gridCol w:w="721"/>
            <w:gridCol w:w="23"/>
            <w:gridCol w:w="417"/>
            <w:gridCol w:w="546"/>
            <w:gridCol w:w="24"/>
            <w:gridCol w:w="629"/>
            <w:gridCol w:w="709"/>
            <w:gridCol w:w="28"/>
            <w:gridCol w:w="302"/>
            <w:gridCol w:w="383"/>
            <w:gridCol w:w="843"/>
            <w:gridCol w:w="21"/>
          </w:tblGrid>
          <w:tr w14:paraId="3290A886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  <w:trPr>
              <w:gridAfter w:val="1"/>
              <w:wAfter w:w="13" w:type="pct"/>
              <w:trHeight w:val="405" w:hRule="atLeast"/>
            </w:trPr>
            <w:tc>
              <w:tcPr>
                <w:tcW w:w="378" w:type="pct"/>
              </w:tcPr>
              <w:p w14:paraId="60E16F52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eastAsia="黑体" w:cs="黑体"/>
                    <w:sz w:val="18"/>
                    <w:szCs w:val="18"/>
                  </w:rPr>
                  <w:t>来源</w:t>
                </w:r>
              </w:p>
            </w:tc>
            <w:tc>
              <w:tcPr>
                <w:tcW w:w="456" w:type="pct"/>
                <w:gridSpan w:val="2"/>
              </w:tcPr>
              <w:p w14:paraId="40C4318E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723" w:type="pct"/>
                <w:gridSpan w:val="4"/>
              </w:tcPr>
              <w:p w14:paraId="70FB1B02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eastAsia="黑体" w:cs="黑体"/>
                    <w:sz w:val="18"/>
                    <w:szCs w:val="18"/>
                  </w:rPr>
                  <w:t>现所属场站</w:t>
                </w:r>
              </w:p>
            </w:tc>
            <w:tc>
              <w:tcPr>
                <w:tcW w:w="691" w:type="pct"/>
                <w:gridSpan w:val="4"/>
              </w:tcPr>
              <w:p w14:paraId="3C2055B3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2741" w:type="pct"/>
                <w:gridSpan w:val="13"/>
              </w:tcPr>
              <w:p w14:paraId="6A291F79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eastAsia="黑体" w:cs="黑体"/>
                    <w:sz w:val="18"/>
                    <w:szCs w:val="18"/>
                  </w:rPr>
                  <w:t>谱系</w:t>
                </w:r>
              </w:p>
            </w:tc>
          </w:tr>
          <w:tr w14:paraId="184E35DC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  <w:trPr>
              <w:gridAfter w:val="1"/>
              <w:wAfter w:w="13" w:type="pct"/>
              <w:trHeight w:val="312" w:hRule="atLeast"/>
            </w:trPr>
            <w:tc>
              <w:tcPr>
                <w:tcW w:w="378" w:type="pct"/>
                <w:vMerge w:val="restart"/>
              </w:tcPr>
              <w:p w14:paraId="15722050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eastAsia="黑体" w:cs="黑体"/>
                    <w:sz w:val="18"/>
                    <w:szCs w:val="18"/>
                  </w:rPr>
                  <w:t>耳标号</w:t>
                </w:r>
              </w:p>
            </w:tc>
            <w:tc>
              <w:tcPr>
                <w:tcW w:w="456" w:type="pct"/>
                <w:gridSpan w:val="2"/>
                <w:vMerge w:val="restart"/>
              </w:tcPr>
              <w:p w14:paraId="4DA7CEB6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336" w:type="pct"/>
                <w:gridSpan w:val="2"/>
                <w:vMerge w:val="restart"/>
              </w:tcPr>
              <w:p w14:paraId="3BE6D99C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eastAsia="黑体" w:cs="黑体"/>
                    <w:sz w:val="18"/>
                    <w:szCs w:val="18"/>
                  </w:rPr>
                  <w:t>登记号</w:t>
                </w:r>
              </w:p>
            </w:tc>
            <w:tc>
              <w:tcPr>
                <w:tcW w:w="387" w:type="pct"/>
                <w:gridSpan w:val="2"/>
                <w:vMerge w:val="restart"/>
              </w:tcPr>
              <w:p w14:paraId="1CF4C23E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355" w:type="pct"/>
                <w:gridSpan w:val="2"/>
                <w:vMerge w:val="restart"/>
              </w:tcPr>
              <w:p w14:paraId="70976C5A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eastAsia="黑体" w:cs="黑体"/>
                    <w:sz w:val="18"/>
                    <w:szCs w:val="18"/>
                  </w:rPr>
                  <w:t>出生日期</w:t>
                </w:r>
              </w:p>
            </w:tc>
            <w:tc>
              <w:tcPr>
                <w:tcW w:w="336" w:type="pct"/>
                <w:gridSpan w:val="2"/>
                <w:vMerge w:val="restart"/>
              </w:tcPr>
              <w:p w14:paraId="4B3AE25D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661" w:type="pct"/>
                <w:gridSpan w:val="3"/>
              </w:tcPr>
              <w:p w14:paraId="44E95145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eastAsia="黑体" w:cs="黑体"/>
                    <w:sz w:val="18"/>
                    <w:szCs w:val="18"/>
                  </w:rPr>
                  <w:t>亲代信息</w:t>
                </w:r>
              </w:p>
            </w:tc>
            <w:tc>
              <w:tcPr>
                <w:tcW w:w="525" w:type="pct"/>
                <w:gridSpan w:val="3"/>
              </w:tcPr>
              <w:p w14:paraId="08F46814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eastAsia="黑体" w:cs="黑体"/>
                    <w:sz w:val="18"/>
                    <w:szCs w:val="18"/>
                  </w:rPr>
                  <w:t>登记号</w:t>
                </w:r>
              </w:p>
            </w:tc>
            <w:tc>
              <w:tcPr>
                <w:tcW w:w="726" w:type="pct"/>
                <w:gridSpan w:val="3"/>
              </w:tcPr>
              <w:p w14:paraId="3B202755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eastAsia="黑体" w:cs="黑体"/>
                    <w:sz w:val="18"/>
                    <w:szCs w:val="18"/>
                  </w:rPr>
                  <w:t>出生日期</w:t>
                </w:r>
              </w:p>
            </w:tc>
            <w:tc>
              <w:tcPr>
                <w:tcW w:w="829" w:type="pct"/>
                <w:gridSpan w:val="4"/>
              </w:tcPr>
              <w:p w14:paraId="12BD8663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eastAsia="黑体" w:cs="黑体"/>
                    <w:sz w:val="18"/>
                    <w:szCs w:val="18"/>
                  </w:rPr>
                  <w:t>备注</w:t>
                </w:r>
              </w:p>
            </w:tc>
          </w:tr>
          <w:tr w14:paraId="63409D38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  <w:trPr>
              <w:gridAfter w:val="1"/>
              <w:wAfter w:w="13" w:type="pct"/>
              <w:trHeight w:val="202" w:hRule="atLeast"/>
            </w:trPr>
            <w:tc>
              <w:tcPr>
                <w:tcW w:w="378" w:type="pct"/>
                <w:vMerge w:val="continue"/>
              </w:tcPr>
              <w:p w14:paraId="233AAE1D">
                <w:pPr>
                  <w:spacing w:line="240" w:lineRule="auto"/>
                  <w:jc w:val="center"/>
                  <w:rPr>
                    <w:sz w:val="18"/>
                    <w:szCs w:val="18"/>
                  </w:rPr>
                </w:pPr>
              </w:p>
            </w:tc>
            <w:tc>
              <w:tcPr>
                <w:tcW w:w="456" w:type="pct"/>
                <w:gridSpan w:val="2"/>
                <w:vMerge w:val="continue"/>
              </w:tcPr>
              <w:p w14:paraId="593447D2">
                <w:pPr>
                  <w:spacing w:line="240" w:lineRule="auto"/>
                  <w:jc w:val="center"/>
                  <w:rPr>
                    <w:sz w:val="18"/>
                    <w:szCs w:val="18"/>
                  </w:rPr>
                </w:pPr>
              </w:p>
            </w:tc>
            <w:tc>
              <w:tcPr>
                <w:tcW w:w="336" w:type="pct"/>
                <w:gridSpan w:val="2"/>
                <w:vMerge w:val="continue"/>
              </w:tcPr>
              <w:p w14:paraId="38BD57DC">
                <w:pPr>
                  <w:spacing w:line="240" w:lineRule="auto"/>
                  <w:jc w:val="center"/>
                  <w:rPr>
                    <w:sz w:val="18"/>
                    <w:szCs w:val="18"/>
                  </w:rPr>
                </w:pPr>
              </w:p>
            </w:tc>
            <w:tc>
              <w:tcPr>
                <w:tcW w:w="387" w:type="pct"/>
                <w:gridSpan w:val="2"/>
                <w:vMerge w:val="continue"/>
              </w:tcPr>
              <w:p w14:paraId="00E300D8">
                <w:pPr>
                  <w:spacing w:line="240" w:lineRule="auto"/>
                  <w:jc w:val="center"/>
                  <w:rPr>
                    <w:sz w:val="18"/>
                    <w:szCs w:val="18"/>
                  </w:rPr>
                </w:pPr>
              </w:p>
            </w:tc>
            <w:tc>
              <w:tcPr>
                <w:tcW w:w="355" w:type="pct"/>
                <w:gridSpan w:val="2"/>
                <w:vMerge w:val="continue"/>
              </w:tcPr>
              <w:p w14:paraId="0DE6278A">
                <w:pPr>
                  <w:spacing w:line="240" w:lineRule="auto"/>
                  <w:jc w:val="center"/>
                  <w:rPr>
                    <w:sz w:val="18"/>
                    <w:szCs w:val="18"/>
                  </w:rPr>
                </w:pPr>
              </w:p>
            </w:tc>
            <w:tc>
              <w:tcPr>
                <w:tcW w:w="336" w:type="pct"/>
                <w:gridSpan w:val="2"/>
                <w:vMerge w:val="continue"/>
              </w:tcPr>
              <w:p w14:paraId="11EE6969">
                <w:pPr>
                  <w:spacing w:line="240" w:lineRule="auto"/>
                  <w:jc w:val="center"/>
                  <w:rPr>
                    <w:sz w:val="18"/>
                    <w:szCs w:val="18"/>
                  </w:rPr>
                </w:pPr>
              </w:p>
            </w:tc>
            <w:tc>
              <w:tcPr>
                <w:tcW w:w="661" w:type="pct"/>
                <w:gridSpan w:val="3"/>
              </w:tcPr>
              <w:p w14:paraId="2AF14B9A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eastAsia="黑体" w:cs="黑体"/>
                    <w:sz w:val="18"/>
                    <w:szCs w:val="18"/>
                  </w:rPr>
                  <w:t>父亲</w:t>
                </w:r>
              </w:p>
            </w:tc>
            <w:tc>
              <w:tcPr>
                <w:tcW w:w="525" w:type="pct"/>
                <w:gridSpan w:val="3"/>
              </w:tcPr>
              <w:p w14:paraId="722817BE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726" w:type="pct"/>
                <w:gridSpan w:val="3"/>
              </w:tcPr>
              <w:p w14:paraId="5006D7FF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829" w:type="pct"/>
                <w:gridSpan w:val="4"/>
              </w:tcPr>
              <w:p w14:paraId="434EBE09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</w:tr>
          <w:tr w14:paraId="7DD7722C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  <w:trPr>
              <w:gridAfter w:val="1"/>
              <w:wAfter w:w="13" w:type="pct"/>
              <w:trHeight w:val="434" w:hRule="atLeast"/>
            </w:trPr>
            <w:tc>
              <w:tcPr>
                <w:tcW w:w="378" w:type="pct"/>
              </w:tcPr>
              <w:p w14:paraId="5903E3FF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eastAsia="黑体" w:cs="黑体"/>
                    <w:sz w:val="18"/>
                    <w:szCs w:val="18"/>
                  </w:rPr>
                  <w:t>性别</w:t>
                </w:r>
              </w:p>
            </w:tc>
            <w:tc>
              <w:tcPr>
                <w:tcW w:w="456" w:type="pct"/>
                <w:gridSpan w:val="2"/>
              </w:tcPr>
              <w:p w14:paraId="6EEF88AB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336" w:type="pct"/>
                <w:gridSpan w:val="2"/>
              </w:tcPr>
              <w:p w14:paraId="1A6D05FC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eastAsia="黑体" w:cs="黑体"/>
                    <w:sz w:val="18"/>
                    <w:szCs w:val="18"/>
                  </w:rPr>
                  <w:t>各品种血统比列</w:t>
                </w:r>
              </w:p>
            </w:tc>
            <w:tc>
              <w:tcPr>
                <w:tcW w:w="387" w:type="pct"/>
                <w:gridSpan w:val="2"/>
              </w:tcPr>
              <w:p w14:paraId="1751ED7D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355" w:type="pct"/>
                <w:gridSpan w:val="2"/>
              </w:tcPr>
              <w:p w14:paraId="64D0B61A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eastAsia="黑体" w:cs="黑体"/>
                    <w:sz w:val="18"/>
                    <w:szCs w:val="18"/>
                  </w:rPr>
                  <w:t>是否多胎</w:t>
                </w:r>
              </w:p>
            </w:tc>
            <w:tc>
              <w:tcPr>
                <w:tcW w:w="336" w:type="pct"/>
                <w:gridSpan w:val="2"/>
              </w:tcPr>
              <w:p w14:paraId="06E52D9C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661" w:type="pct"/>
                <w:gridSpan w:val="3"/>
              </w:tcPr>
              <w:p w14:paraId="41CBCC87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eastAsia="黑体" w:cs="黑体"/>
                    <w:sz w:val="18"/>
                    <w:szCs w:val="18"/>
                  </w:rPr>
                  <w:t>母亲</w:t>
                </w:r>
              </w:p>
            </w:tc>
            <w:tc>
              <w:tcPr>
                <w:tcW w:w="525" w:type="pct"/>
                <w:gridSpan w:val="3"/>
              </w:tcPr>
              <w:p w14:paraId="2D8F346C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726" w:type="pct"/>
                <w:gridSpan w:val="3"/>
              </w:tcPr>
              <w:p w14:paraId="1F3510BF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829" w:type="pct"/>
                <w:gridSpan w:val="4"/>
              </w:tcPr>
              <w:p w14:paraId="446EA91B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</w:tr>
          <w:tr w14:paraId="021F0358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  <w:trPr>
              <w:gridAfter w:val="1"/>
              <w:wAfter w:w="13" w:type="pct"/>
              <w:trHeight w:val="375" w:hRule="atLeast"/>
            </w:trPr>
            <w:tc>
              <w:tcPr>
                <w:tcW w:w="2246" w:type="pct"/>
                <w:gridSpan w:val="11"/>
              </w:tcPr>
              <w:p w14:paraId="21FB120F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eastAsia="黑体" w:cs="黑体"/>
                    <w:sz w:val="18"/>
                    <w:szCs w:val="18"/>
                  </w:rPr>
                  <w:t>体重测量</w:t>
                </w:r>
              </w:p>
            </w:tc>
            <w:tc>
              <w:tcPr>
                <w:tcW w:w="661" w:type="pct"/>
                <w:gridSpan w:val="3"/>
              </w:tcPr>
              <w:p w14:paraId="6CDCA4CB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eastAsia="黑体" w:cs="黑体"/>
                    <w:sz w:val="18"/>
                    <w:szCs w:val="18"/>
                  </w:rPr>
                  <w:t>祖父</w:t>
                </w:r>
              </w:p>
            </w:tc>
            <w:tc>
              <w:tcPr>
                <w:tcW w:w="525" w:type="pct"/>
                <w:gridSpan w:val="3"/>
              </w:tcPr>
              <w:p w14:paraId="195F6B75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726" w:type="pct"/>
                <w:gridSpan w:val="3"/>
              </w:tcPr>
              <w:p w14:paraId="169A91B7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829" w:type="pct"/>
                <w:gridSpan w:val="4"/>
              </w:tcPr>
              <w:p w14:paraId="1CBFC90C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</w:tr>
          <w:tr w14:paraId="4E02359B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  <w:trPr>
              <w:trHeight w:val="312" w:hRule="atLeast"/>
            </w:trPr>
            <w:tc>
              <w:tcPr>
                <w:tcW w:w="378" w:type="pct"/>
                <w:vMerge w:val="restart"/>
              </w:tcPr>
              <w:p w14:paraId="7C460EF8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eastAsia="黑体" w:cs="黑体"/>
                    <w:sz w:val="18"/>
                    <w:szCs w:val="18"/>
                  </w:rPr>
                  <w:t>出生重Kg</w:t>
                </w:r>
              </w:p>
            </w:tc>
            <w:tc>
              <w:tcPr>
                <w:tcW w:w="226" w:type="pct"/>
                <w:vMerge w:val="restart"/>
              </w:tcPr>
              <w:p w14:paraId="3EC507E1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eastAsia="黑体" w:cs="黑体"/>
                    <w:sz w:val="18"/>
                    <w:szCs w:val="18"/>
                  </w:rPr>
                  <w:t>6月龄重Kg</w:t>
                </w:r>
              </w:p>
            </w:tc>
            <w:tc>
              <w:tcPr>
                <w:tcW w:w="243" w:type="pct"/>
                <w:gridSpan w:val="2"/>
                <w:vMerge w:val="restart"/>
              </w:tcPr>
              <w:p w14:paraId="797898E2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eastAsia="黑体" w:cs="黑体"/>
                    <w:sz w:val="18"/>
                    <w:szCs w:val="18"/>
                  </w:rPr>
                  <w:t>12月龄重Kg</w:t>
                </w:r>
              </w:p>
            </w:tc>
            <w:tc>
              <w:tcPr>
                <w:tcW w:w="335" w:type="pct"/>
                <w:gridSpan w:val="2"/>
                <w:vMerge w:val="restart"/>
              </w:tcPr>
              <w:p w14:paraId="6BC01340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eastAsia="黑体" w:cs="黑体"/>
                    <w:sz w:val="18"/>
                    <w:szCs w:val="18"/>
                  </w:rPr>
                  <w:t>18月龄重Kg</w:t>
                </w:r>
              </w:p>
            </w:tc>
            <w:tc>
              <w:tcPr>
                <w:tcW w:w="387" w:type="pct"/>
                <w:gridSpan w:val="2"/>
                <w:vMerge w:val="restart"/>
              </w:tcPr>
              <w:p w14:paraId="6BC13B5E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eastAsia="黑体" w:cs="黑体"/>
                    <w:sz w:val="18"/>
                    <w:szCs w:val="18"/>
                  </w:rPr>
                  <w:t>24月龄重Kg</w:t>
                </w:r>
              </w:p>
            </w:tc>
            <w:tc>
              <w:tcPr>
                <w:tcW w:w="691" w:type="pct"/>
                <w:gridSpan w:val="4"/>
                <w:vMerge w:val="restart"/>
              </w:tcPr>
              <w:p w14:paraId="72C3A103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eastAsia="黑体" w:cs="黑体"/>
                    <w:sz w:val="18"/>
                    <w:szCs w:val="18"/>
                  </w:rPr>
                  <w:t>36月龄重Kg</w:t>
                </w:r>
              </w:p>
            </w:tc>
            <w:tc>
              <w:tcPr>
                <w:tcW w:w="661" w:type="pct"/>
                <w:gridSpan w:val="3"/>
              </w:tcPr>
              <w:p w14:paraId="7CC48F3D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eastAsia="黑体" w:cs="黑体"/>
                    <w:sz w:val="18"/>
                    <w:szCs w:val="18"/>
                  </w:rPr>
                  <w:t>祖母</w:t>
                </w:r>
              </w:p>
            </w:tc>
            <w:tc>
              <w:tcPr>
                <w:tcW w:w="526" w:type="pct"/>
                <w:gridSpan w:val="3"/>
              </w:tcPr>
              <w:p w14:paraId="1883FC7A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728" w:type="pct"/>
                <w:gridSpan w:val="3"/>
              </w:tcPr>
              <w:p w14:paraId="43CDC656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826" w:type="pct"/>
                <w:gridSpan w:val="4"/>
              </w:tcPr>
              <w:p w14:paraId="5F3EF702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</w:tr>
          <w:tr w14:paraId="662AFA67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  <w:trPr>
              <w:trHeight w:val="152" w:hRule="atLeast"/>
            </w:trPr>
            <w:tc>
              <w:tcPr>
                <w:tcW w:w="378" w:type="pct"/>
                <w:vMerge w:val="continue"/>
              </w:tcPr>
              <w:p w14:paraId="668DA8BC">
                <w:pPr>
                  <w:spacing w:line="240" w:lineRule="auto"/>
                  <w:jc w:val="center"/>
                  <w:rPr>
                    <w:sz w:val="18"/>
                    <w:szCs w:val="18"/>
                  </w:rPr>
                </w:pPr>
              </w:p>
            </w:tc>
            <w:tc>
              <w:tcPr>
                <w:tcW w:w="226" w:type="pct"/>
                <w:vMerge w:val="continue"/>
              </w:tcPr>
              <w:p w14:paraId="613759AB">
                <w:pPr>
                  <w:spacing w:line="240" w:lineRule="auto"/>
                  <w:jc w:val="center"/>
                  <w:rPr>
                    <w:sz w:val="18"/>
                    <w:szCs w:val="18"/>
                  </w:rPr>
                </w:pPr>
              </w:p>
            </w:tc>
            <w:tc>
              <w:tcPr>
                <w:tcW w:w="243" w:type="pct"/>
                <w:gridSpan w:val="2"/>
                <w:vMerge w:val="continue"/>
              </w:tcPr>
              <w:p w14:paraId="5A8FF3B7">
                <w:pPr>
                  <w:spacing w:line="240" w:lineRule="auto"/>
                  <w:jc w:val="center"/>
                  <w:rPr>
                    <w:sz w:val="18"/>
                    <w:szCs w:val="18"/>
                  </w:rPr>
                </w:pPr>
              </w:p>
            </w:tc>
            <w:tc>
              <w:tcPr>
                <w:tcW w:w="335" w:type="pct"/>
                <w:gridSpan w:val="2"/>
                <w:vMerge w:val="continue"/>
              </w:tcPr>
              <w:p w14:paraId="4320CBBA">
                <w:pPr>
                  <w:spacing w:line="240" w:lineRule="auto"/>
                  <w:jc w:val="center"/>
                  <w:rPr>
                    <w:sz w:val="18"/>
                    <w:szCs w:val="18"/>
                  </w:rPr>
                </w:pPr>
              </w:p>
            </w:tc>
            <w:tc>
              <w:tcPr>
                <w:tcW w:w="387" w:type="pct"/>
                <w:gridSpan w:val="2"/>
                <w:vMerge w:val="continue"/>
              </w:tcPr>
              <w:p w14:paraId="5840FB8B">
                <w:pPr>
                  <w:spacing w:line="240" w:lineRule="auto"/>
                  <w:jc w:val="center"/>
                  <w:rPr>
                    <w:sz w:val="18"/>
                    <w:szCs w:val="18"/>
                  </w:rPr>
                </w:pPr>
              </w:p>
            </w:tc>
            <w:tc>
              <w:tcPr>
                <w:tcW w:w="691" w:type="pct"/>
                <w:gridSpan w:val="4"/>
                <w:vMerge w:val="continue"/>
              </w:tcPr>
              <w:p w14:paraId="64FA0D21">
                <w:pPr>
                  <w:spacing w:line="240" w:lineRule="auto"/>
                  <w:jc w:val="center"/>
                  <w:rPr>
                    <w:sz w:val="18"/>
                    <w:szCs w:val="18"/>
                  </w:rPr>
                </w:pPr>
              </w:p>
            </w:tc>
            <w:tc>
              <w:tcPr>
                <w:tcW w:w="661" w:type="pct"/>
                <w:gridSpan w:val="3"/>
              </w:tcPr>
              <w:p w14:paraId="52F230BE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eastAsia="黑体" w:cs="黑体"/>
                    <w:sz w:val="18"/>
                    <w:szCs w:val="18"/>
                  </w:rPr>
                  <w:t>外祖父</w:t>
                </w:r>
              </w:p>
            </w:tc>
            <w:tc>
              <w:tcPr>
                <w:tcW w:w="526" w:type="pct"/>
                <w:gridSpan w:val="3"/>
              </w:tcPr>
              <w:p w14:paraId="4F299D0F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728" w:type="pct"/>
                <w:gridSpan w:val="3"/>
              </w:tcPr>
              <w:p w14:paraId="3E78279A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826" w:type="pct"/>
                <w:gridSpan w:val="4"/>
              </w:tcPr>
              <w:p w14:paraId="11B229F1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</w:tr>
          <w:tr w14:paraId="0FF2DBA4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  <w:trPr>
              <w:trHeight w:val="375" w:hRule="atLeast"/>
            </w:trPr>
            <w:tc>
              <w:tcPr>
                <w:tcW w:w="378" w:type="pct"/>
              </w:tcPr>
              <w:p w14:paraId="282E9654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226" w:type="pct"/>
              </w:tcPr>
              <w:p w14:paraId="1F853641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243" w:type="pct"/>
                <w:gridSpan w:val="2"/>
              </w:tcPr>
              <w:p w14:paraId="5EE7637D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335" w:type="pct"/>
                <w:gridSpan w:val="2"/>
              </w:tcPr>
              <w:p w14:paraId="412B8CB9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387" w:type="pct"/>
                <w:gridSpan w:val="2"/>
              </w:tcPr>
              <w:p w14:paraId="52A8B53E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691" w:type="pct"/>
                <w:gridSpan w:val="4"/>
              </w:tcPr>
              <w:p w14:paraId="6B6D8DEA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661" w:type="pct"/>
                <w:gridSpan w:val="3"/>
              </w:tcPr>
              <w:p w14:paraId="0DF8961F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eastAsia="黑体" w:cs="黑体"/>
                    <w:sz w:val="18"/>
                    <w:szCs w:val="18"/>
                  </w:rPr>
                  <w:t>外祖母</w:t>
                </w:r>
              </w:p>
            </w:tc>
            <w:tc>
              <w:tcPr>
                <w:tcW w:w="526" w:type="pct"/>
                <w:gridSpan w:val="3"/>
              </w:tcPr>
              <w:p w14:paraId="34B45559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728" w:type="pct"/>
                <w:gridSpan w:val="3"/>
              </w:tcPr>
              <w:p w14:paraId="32782BC7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826" w:type="pct"/>
                <w:gridSpan w:val="4"/>
              </w:tcPr>
              <w:p w14:paraId="32D7813C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</w:tr>
          <w:tr w14:paraId="1D726F69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  <w:trPr>
              <w:gridAfter w:val="1"/>
              <w:wAfter w:w="13" w:type="pct"/>
              <w:trHeight w:val="260" w:hRule="atLeast"/>
            </w:trPr>
            <w:tc>
              <w:tcPr>
                <w:tcW w:w="2246" w:type="pct"/>
                <w:gridSpan w:val="11"/>
              </w:tcPr>
              <w:p w14:paraId="134D2561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eastAsia="黑体" w:cs="黑体"/>
                    <w:sz w:val="18"/>
                    <w:szCs w:val="18"/>
                  </w:rPr>
                  <w:t>体尺测量</w:t>
                </w:r>
              </w:p>
            </w:tc>
            <w:tc>
              <w:tcPr>
                <w:tcW w:w="2741" w:type="pct"/>
                <w:gridSpan w:val="13"/>
              </w:tcPr>
              <w:p w14:paraId="3F3AC139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eastAsia="黑体" w:cs="黑体"/>
                    <w:sz w:val="18"/>
                    <w:szCs w:val="18"/>
                  </w:rPr>
                  <w:t>超声波活体测量</w:t>
                </w:r>
              </w:p>
            </w:tc>
          </w:tr>
          <w:tr w14:paraId="52BA6631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  <w:trPr>
              <w:trHeight w:val="729" w:hRule="atLeast"/>
            </w:trPr>
            <w:tc>
              <w:tcPr>
                <w:tcW w:w="378" w:type="pct"/>
              </w:tcPr>
              <w:p w14:paraId="1F4004F2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eastAsia="黑体" w:cs="黑体"/>
                    <w:sz w:val="18"/>
                    <w:szCs w:val="18"/>
                  </w:rPr>
                  <w:t>测定日期</w:t>
                </w:r>
              </w:p>
            </w:tc>
            <w:tc>
              <w:tcPr>
                <w:tcW w:w="226" w:type="pct"/>
              </w:tcPr>
              <w:p w14:paraId="5E86A4AE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eastAsia="黑体" w:cs="黑体"/>
                    <w:sz w:val="18"/>
                    <w:szCs w:val="18"/>
                  </w:rPr>
                  <w:t>体高cm</w:t>
                </w:r>
              </w:p>
            </w:tc>
            <w:tc>
              <w:tcPr>
                <w:tcW w:w="243" w:type="pct"/>
                <w:gridSpan w:val="2"/>
              </w:tcPr>
              <w:p w14:paraId="7434BB4C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eastAsia="黑体" w:cs="黑体"/>
                    <w:sz w:val="18"/>
                    <w:szCs w:val="18"/>
                  </w:rPr>
                  <w:t>体斜长cm</w:t>
                </w:r>
              </w:p>
            </w:tc>
            <w:tc>
              <w:tcPr>
                <w:tcW w:w="335" w:type="pct"/>
                <w:gridSpan w:val="2"/>
              </w:tcPr>
              <w:p w14:paraId="4C4B3ADE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eastAsia="黑体" w:cs="黑体"/>
                    <w:sz w:val="18"/>
                    <w:szCs w:val="18"/>
                  </w:rPr>
                  <w:t>胸围cm</w:t>
                </w:r>
              </w:p>
            </w:tc>
            <w:tc>
              <w:tcPr>
                <w:tcW w:w="387" w:type="pct"/>
                <w:gridSpan w:val="2"/>
              </w:tcPr>
              <w:p w14:paraId="762F8B70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eastAsia="黑体" w:cs="黑体"/>
                    <w:sz w:val="18"/>
                    <w:szCs w:val="18"/>
                  </w:rPr>
                  <w:t>腹围cm</w:t>
                </w:r>
              </w:p>
            </w:tc>
            <w:tc>
              <w:tcPr>
                <w:tcW w:w="355" w:type="pct"/>
                <w:gridSpan w:val="2"/>
              </w:tcPr>
              <w:p w14:paraId="29200FFF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eastAsia="黑体" w:cs="黑体"/>
                    <w:sz w:val="18"/>
                    <w:szCs w:val="18"/>
                  </w:rPr>
                  <w:t>管围cm</w:t>
                </w:r>
              </w:p>
            </w:tc>
            <w:tc>
              <w:tcPr>
                <w:tcW w:w="336" w:type="pct"/>
                <w:gridSpan w:val="2"/>
              </w:tcPr>
              <w:p w14:paraId="5CF0445D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eastAsia="黑体" w:cs="黑体"/>
                    <w:sz w:val="18"/>
                    <w:szCs w:val="18"/>
                  </w:rPr>
                  <w:t>坐骨端宽cm</w:t>
                </w:r>
              </w:p>
            </w:tc>
            <w:tc>
              <w:tcPr>
                <w:tcW w:w="661" w:type="pct"/>
                <w:gridSpan w:val="3"/>
              </w:tcPr>
              <w:p w14:paraId="766019CA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eastAsia="黑体" w:cs="黑体"/>
                    <w:sz w:val="18"/>
                    <w:szCs w:val="18"/>
                  </w:rPr>
                  <w:t>测定日期</w:t>
                </w:r>
              </w:p>
            </w:tc>
            <w:tc>
              <w:tcPr>
                <w:tcW w:w="526" w:type="pct"/>
                <w:gridSpan w:val="3"/>
              </w:tcPr>
              <w:p w14:paraId="72337A43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eastAsia="黑体" w:cs="黑体"/>
                    <w:sz w:val="18"/>
                    <w:szCs w:val="18"/>
                  </w:rPr>
                  <w:t>背膘厚cm</w:t>
                </w:r>
              </w:p>
            </w:tc>
            <w:tc>
              <w:tcPr>
                <w:tcW w:w="728" w:type="pct"/>
                <w:gridSpan w:val="3"/>
              </w:tcPr>
              <w:p w14:paraId="7FD0ADCB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eastAsia="黑体" w:cs="黑体"/>
                    <w:sz w:val="18"/>
                    <w:szCs w:val="18"/>
                  </w:rPr>
                  <w:t>眼肌面积cm</w:t>
                </w:r>
              </w:p>
            </w:tc>
            <w:tc>
              <w:tcPr>
                <w:tcW w:w="365" w:type="pct"/>
                <w:gridSpan w:val="2"/>
              </w:tcPr>
              <w:p w14:paraId="54CCBF8C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eastAsia="黑体" w:cs="黑体"/>
                    <w:sz w:val="18"/>
                    <w:szCs w:val="18"/>
                  </w:rPr>
                  <w:t>大理石花纹</w:t>
                </w:r>
              </w:p>
            </w:tc>
            <w:tc>
              <w:tcPr>
                <w:tcW w:w="461" w:type="pct"/>
                <w:gridSpan w:val="2"/>
              </w:tcPr>
              <w:p w14:paraId="6BCCB061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eastAsia="黑体" w:cs="黑体"/>
                    <w:sz w:val="18"/>
                    <w:szCs w:val="18"/>
                  </w:rPr>
                  <w:t>肌肉脂肪含量%</w:t>
                </w:r>
              </w:p>
            </w:tc>
          </w:tr>
          <w:tr w14:paraId="57CED258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  <w:trPr>
              <w:trHeight w:val="729" w:hRule="atLeast"/>
            </w:trPr>
            <w:tc>
              <w:tcPr>
                <w:tcW w:w="378" w:type="pct"/>
              </w:tcPr>
              <w:p w14:paraId="09AB5C84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226" w:type="pct"/>
              </w:tcPr>
              <w:p w14:paraId="4BDAF974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243" w:type="pct"/>
                <w:gridSpan w:val="2"/>
              </w:tcPr>
              <w:p w14:paraId="4838531D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335" w:type="pct"/>
                <w:gridSpan w:val="2"/>
              </w:tcPr>
              <w:p w14:paraId="55129F09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387" w:type="pct"/>
                <w:gridSpan w:val="2"/>
              </w:tcPr>
              <w:p w14:paraId="0F2537A6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355" w:type="pct"/>
                <w:gridSpan w:val="2"/>
              </w:tcPr>
              <w:p w14:paraId="62F439A1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336" w:type="pct"/>
                <w:gridSpan w:val="2"/>
              </w:tcPr>
              <w:p w14:paraId="2F9A4C09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661" w:type="pct"/>
                <w:gridSpan w:val="3"/>
              </w:tcPr>
              <w:p w14:paraId="5AC9ED20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526" w:type="pct"/>
                <w:gridSpan w:val="3"/>
              </w:tcPr>
              <w:p w14:paraId="6EA6D6FD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728" w:type="pct"/>
                <w:gridSpan w:val="3"/>
              </w:tcPr>
              <w:p w14:paraId="49E890D7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365" w:type="pct"/>
                <w:gridSpan w:val="2"/>
              </w:tcPr>
              <w:p w14:paraId="188C9C1B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461" w:type="pct"/>
                <w:gridSpan w:val="2"/>
              </w:tcPr>
              <w:p w14:paraId="350ED300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</w:tr>
          <w:tr w14:paraId="14559FC7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  <w:trPr>
              <w:trHeight w:val="260" w:hRule="atLeast"/>
            </w:trPr>
            <w:tc>
              <w:tcPr>
                <w:tcW w:w="378" w:type="pct"/>
              </w:tcPr>
              <w:p w14:paraId="353D011F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226" w:type="pct"/>
              </w:tcPr>
              <w:p w14:paraId="25594F80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243" w:type="pct"/>
                <w:gridSpan w:val="2"/>
              </w:tcPr>
              <w:p w14:paraId="1CF21ED7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335" w:type="pct"/>
                <w:gridSpan w:val="2"/>
              </w:tcPr>
              <w:p w14:paraId="3666805C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387" w:type="pct"/>
                <w:gridSpan w:val="2"/>
              </w:tcPr>
              <w:p w14:paraId="3349CCEB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355" w:type="pct"/>
                <w:gridSpan w:val="2"/>
              </w:tcPr>
              <w:p w14:paraId="0A230E0D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336" w:type="pct"/>
                <w:gridSpan w:val="2"/>
              </w:tcPr>
              <w:p w14:paraId="27E0D4A8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661" w:type="pct"/>
                <w:gridSpan w:val="3"/>
              </w:tcPr>
              <w:p w14:paraId="768EA1AB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526" w:type="pct"/>
                <w:gridSpan w:val="3"/>
              </w:tcPr>
              <w:p w14:paraId="71FDDF5D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728" w:type="pct"/>
                <w:gridSpan w:val="3"/>
              </w:tcPr>
              <w:p w14:paraId="675DD6BC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365" w:type="pct"/>
                <w:gridSpan w:val="2"/>
              </w:tcPr>
              <w:p w14:paraId="0BBE34D6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461" w:type="pct"/>
                <w:gridSpan w:val="2"/>
              </w:tcPr>
              <w:p w14:paraId="08BE8E8C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</w:tr>
          <w:tr w14:paraId="57345CF7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  <w:trPr>
              <w:trHeight w:val="260" w:hRule="atLeast"/>
            </w:trPr>
            <w:tc>
              <w:tcPr>
                <w:tcW w:w="378" w:type="pct"/>
              </w:tcPr>
              <w:p w14:paraId="793009AB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226" w:type="pct"/>
              </w:tcPr>
              <w:p w14:paraId="71D98CFE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243" w:type="pct"/>
                <w:gridSpan w:val="2"/>
              </w:tcPr>
              <w:p w14:paraId="6FA8BFEA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335" w:type="pct"/>
                <w:gridSpan w:val="2"/>
              </w:tcPr>
              <w:p w14:paraId="05DD12B6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387" w:type="pct"/>
                <w:gridSpan w:val="2"/>
              </w:tcPr>
              <w:p w14:paraId="79EB81DE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355" w:type="pct"/>
                <w:gridSpan w:val="2"/>
              </w:tcPr>
              <w:p w14:paraId="3DCA5E54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336" w:type="pct"/>
                <w:gridSpan w:val="2"/>
              </w:tcPr>
              <w:p w14:paraId="40850D86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661" w:type="pct"/>
                <w:gridSpan w:val="3"/>
              </w:tcPr>
              <w:p w14:paraId="499BC451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526" w:type="pct"/>
                <w:gridSpan w:val="3"/>
              </w:tcPr>
              <w:p w14:paraId="7EE8B012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728" w:type="pct"/>
                <w:gridSpan w:val="3"/>
              </w:tcPr>
              <w:p w14:paraId="0AB7D7D6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365" w:type="pct"/>
                <w:gridSpan w:val="2"/>
              </w:tcPr>
              <w:p w14:paraId="5C1DCA01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461" w:type="pct"/>
                <w:gridSpan w:val="2"/>
              </w:tcPr>
              <w:p w14:paraId="5BDDF224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</w:tr>
          <w:tr w14:paraId="7BE24184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  <w:trPr>
              <w:trHeight w:val="275" w:hRule="atLeast"/>
            </w:trPr>
            <w:tc>
              <w:tcPr>
                <w:tcW w:w="378" w:type="pct"/>
              </w:tcPr>
              <w:p w14:paraId="42DEFF1F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226" w:type="pct"/>
              </w:tcPr>
              <w:p w14:paraId="00BBC035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243" w:type="pct"/>
                <w:gridSpan w:val="2"/>
              </w:tcPr>
              <w:p w14:paraId="6CC2CCBF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335" w:type="pct"/>
                <w:gridSpan w:val="2"/>
              </w:tcPr>
              <w:p w14:paraId="148A217F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387" w:type="pct"/>
                <w:gridSpan w:val="2"/>
              </w:tcPr>
              <w:p w14:paraId="75F933D2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355" w:type="pct"/>
                <w:gridSpan w:val="2"/>
              </w:tcPr>
              <w:p w14:paraId="2D54C595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336" w:type="pct"/>
                <w:gridSpan w:val="2"/>
              </w:tcPr>
              <w:p w14:paraId="3400391E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661" w:type="pct"/>
                <w:gridSpan w:val="3"/>
              </w:tcPr>
              <w:p w14:paraId="4BC55799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526" w:type="pct"/>
                <w:gridSpan w:val="3"/>
              </w:tcPr>
              <w:p w14:paraId="139F4402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728" w:type="pct"/>
                <w:gridSpan w:val="3"/>
              </w:tcPr>
              <w:p w14:paraId="390AE9D7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365" w:type="pct"/>
                <w:gridSpan w:val="2"/>
              </w:tcPr>
              <w:p w14:paraId="552E0067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  <w:tc>
              <w:tcPr>
                <w:tcW w:w="461" w:type="pct"/>
                <w:gridSpan w:val="2"/>
              </w:tcPr>
              <w:p w14:paraId="48DDC1F9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</w:p>
            </w:tc>
          </w:tr>
          <w:tr w14:paraId="476CB7FF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  <w:trPr>
              <w:gridAfter w:val="1"/>
              <w:wAfter w:w="13" w:type="pct"/>
              <w:trHeight w:val="375" w:hRule="atLeast"/>
            </w:trPr>
            <w:tc>
              <w:tcPr>
                <w:tcW w:w="1169" w:type="pct"/>
                <w:gridSpan w:val="5"/>
              </w:tcPr>
              <w:p w14:paraId="0FF91100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eastAsia="黑体" w:cs="黑体"/>
                    <w:sz w:val="18"/>
                    <w:szCs w:val="18"/>
                  </w:rPr>
                  <w:t>肥育性状测定</w:t>
                </w:r>
              </w:p>
            </w:tc>
            <w:tc>
              <w:tcPr>
                <w:tcW w:w="2263" w:type="pct"/>
                <w:gridSpan w:val="12"/>
              </w:tcPr>
              <w:p w14:paraId="16622635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eastAsia="黑体" w:cs="黑体"/>
                    <w:sz w:val="18"/>
                    <w:szCs w:val="18"/>
                  </w:rPr>
                  <w:t>胴体性状测定</w:t>
                </w:r>
              </w:p>
            </w:tc>
            <w:tc>
              <w:tcPr>
                <w:tcW w:w="1555" w:type="pct"/>
                <w:gridSpan w:val="7"/>
              </w:tcPr>
              <w:p w14:paraId="20A3A036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eastAsia="黑体" w:cs="黑体"/>
                    <w:sz w:val="18"/>
                    <w:szCs w:val="18"/>
                  </w:rPr>
                  <w:t>肉质性状测定</w:t>
                </w:r>
              </w:p>
            </w:tc>
          </w:tr>
          <w:tr w14:paraId="6D58A71B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  <w:trPr>
              <w:trHeight w:val="656" w:hRule="atLeast"/>
            </w:trPr>
            <w:tc>
              <w:tcPr>
                <w:tcW w:w="378" w:type="pct"/>
              </w:tcPr>
              <w:p w14:paraId="7D360C69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eastAsia="黑体" w:cs="黑体"/>
                    <w:sz w:val="18"/>
                    <w:szCs w:val="18"/>
                  </w:rPr>
                  <w:t>育肥始重Kg</w:t>
                </w:r>
              </w:p>
            </w:tc>
            <w:tc>
              <w:tcPr>
                <w:tcW w:w="226" w:type="pct"/>
              </w:tcPr>
              <w:p w14:paraId="5EF173D3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eastAsia="黑体" w:cs="黑体"/>
                    <w:sz w:val="18"/>
                    <w:szCs w:val="18"/>
                  </w:rPr>
                  <w:t>育肥终重Kg</w:t>
                </w:r>
              </w:p>
            </w:tc>
            <w:tc>
              <w:tcPr>
                <w:tcW w:w="243" w:type="pct"/>
                <w:gridSpan w:val="2"/>
              </w:tcPr>
              <w:p w14:paraId="1870C60C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eastAsia="黑体" w:cs="黑体"/>
                    <w:sz w:val="18"/>
                    <w:szCs w:val="18"/>
                  </w:rPr>
                  <w:t>育肥期日增重Kg</w:t>
                </w:r>
              </w:p>
            </w:tc>
            <w:tc>
              <w:tcPr>
                <w:tcW w:w="335" w:type="pct"/>
                <w:gridSpan w:val="2"/>
              </w:tcPr>
              <w:p w14:paraId="5C233529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eastAsia="黑体" w:cs="黑体"/>
                    <w:sz w:val="18"/>
                    <w:szCs w:val="18"/>
                  </w:rPr>
                  <w:t>饲料转化率</w:t>
                </w:r>
              </w:p>
            </w:tc>
            <w:tc>
              <w:tcPr>
                <w:tcW w:w="387" w:type="pct"/>
                <w:gridSpan w:val="2"/>
              </w:tcPr>
              <w:p w14:paraId="3638A197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eastAsia="黑体" w:cs="黑体"/>
                    <w:sz w:val="18"/>
                    <w:szCs w:val="18"/>
                  </w:rPr>
                  <w:t>胴体重Kg</w:t>
                </w:r>
              </w:p>
            </w:tc>
            <w:tc>
              <w:tcPr>
                <w:tcW w:w="355" w:type="pct"/>
                <w:gridSpan w:val="2"/>
              </w:tcPr>
              <w:p w14:paraId="39834441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eastAsia="黑体" w:cs="黑体"/>
                    <w:sz w:val="18"/>
                    <w:szCs w:val="18"/>
                  </w:rPr>
                  <w:t>胴体</w:t>
                </w:r>
              </w:p>
              <w:p w14:paraId="58B4A667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eastAsia="黑体" w:cs="黑体"/>
                    <w:sz w:val="18"/>
                    <w:szCs w:val="18"/>
                  </w:rPr>
                  <w:t>等级</w:t>
                </w:r>
              </w:p>
            </w:tc>
            <w:tc>
              <w:tcPr>
                <w:tcW w:w="336" w:type="pct"/>
                <w:gridSpan w:val="2"/>
              </w:tcPr>
              <w:p w14:paraId="7CB0E291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eastAsia="黑体" w:cs="黑体"/>
                    <w:sz w:val="18"/>
                    <w:szCs w:val="18"/>
                  </w:rPr>
                  <w:t>屠宰率%</w:t>
                </w:r>
              </w:p>
            </w:tc>
            <w:tc>
              <w:tcPr>
                <w:tcW w:w="265" w:type="pct"/>
              </w:tcPr>
              <w:p w14:paraId="44DFE383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eastAsia="黑体" w:cs="黑体"/>
                    <w:sz w:val="18"/>
                    <w:szCs w:val="18"/>
                  </w:rPr>
                  <w:t>净肉率%</w:t>
                </w:r>
              </w:p>
            </w:tc>
            <w:tc>
              <w:tcPr>
                <w:tcW w:w="396" w:type="pct"/>
                <w:gridSpan w:val="2"/>
              </w:tcPr>
              <w:p w14:paraId="2F7A120E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eastAsia="黑体" w:cs="黑体"/>
                    <w:sz w:val="18"/>
                    <w:szCs w:val="18"/>
                  </w:rPr>
                  <w:t>肉骨比%</w:t>
                </w:r>
              </w:p>
            </w:tc>
            <w:tc>
              <w:tcPr>
                <w:tcW w:w="222" w:type="pct"/>
              </w:tcPr>
              <w:p w14:paraId="65D30C9C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eastAsia="黑体" w:cs="黑体"/>
                    <w:sz w:val="18"/>
                    <w:szCs w:val="18"/>
                  </w:rPr>
                  <w:t>背膘厚cm</w:t>
                </w:r>
              </w:p>
            </w:tc>
            <w:tc>
              <w:tcPr>
                <w:tcW w:w="304" w:type="pct"/>
                <w:gridSpan w:val="2"/>
              </w:tcPr>
              <w:p w14:paraId="2DF0BDC4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eastAsia="黑体" w:cs="黑体"/>
                    <w:sz w:val="18"/>
                    <w:szCs w:val="18"/>
                  </w:rPr>
                  <w:t>大理石花纹</w:t>
                </w:r>
              </w:p>
            </w:tc>
            <w:tc>
              <w:tcPr>
                <w:tcW w:w="335" w:type="pct"/>
              </w:tcPr>
              <w:p w14:paraId="2A6698CE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eastAsia="黑体" w:cs="黑体"/>
                    <w:sz w:val="18"/>
                    <w:szCs w:val="18"/>
                  </w:rPr>
                  <w:t>剪切力值N</w:t>
                </w:r>
              </w:p>
            </w:tc>
            <w:tc>
              <w:tcPr>
                <w:tcW w:w="393" w:type="pct"/>
                <w:gridSpan w:val="2"/>
              </w:tcPr>
              <w:p w14:paraId="33DF8DD4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eastAsia="黑体" w:cs="黑体"/>
                    <w:sz w:val="18"/>
                    <w:szCs w:val="18"/>
                  </w:rPr>
                  <w:t>肉色</w:t>
                </w:r>
              </w:p>
            </w:tc>
            <w:tc>
              <w:tcPr>
                <w:tcW w:w="161" w:type="pct"/>
              </w:tcPr>
              <w:p w14:paraId="10697CC9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eastAsia="黑体" w:cs="黑体"/>
                    <w:sz w:val="18"/>
                    <w:szCs w:val="18"/>
                  </w:rPr>
                  <w:t>脂肪颜色</w:t>
                </w:r>
              </w:p>
            </w:tc>
            <w:tc>
              <w:tcPr>
                <w:tcW w:w="204" w:type="pct"/>
              </w:tcPr>
              <w:p w14:paraId="6413D205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eastAsia="黑体" w:cs="黑体"/>
                    <w:sz w:val="18"/>
                    <w:szCs w:val="18"/>
                  </w:rPr>
                  <w:t>pH</w:t>
                </w:r>
              </w:p>
            </w:tc>
            <w:tc>
              <w:tcPr>
                <w:tcW w:w="461" w:type="pct"/>
                <w:gridSpan w:val="2"/>
              </w:tcPr>
              <w:p w14:paraId="569C7335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  <w:sz w:val="18"/>
                    <w:szCs w:val="18"/>
                  </w:rPr>
                </w:pPr>
                <w:r>
                  <w:rPr>
                    <w:rFonts w:hint="eastAsia" w:ascii="Times New Roman" w:hAnsi="Times New Roman" w:eastAsia="黑体" w:cs="黑体"/>
                    <w:sz w:val="18"/>
                    <w:szCs w:val="18"/>
                  </w:rPr>
                  <w:t>滴水损失</w:t>
                </w:r>
              </w:p>
            </w:tc>
          </w:tr>
          <w:tr w14:paraId="0F7E4606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  <w:trPr>
              <w:trHeight w:val="414" w:hRule="atLeast"/>
            </w:trPr>
            <w:tc>
              <w:tcPr>
                <w:tcW w:w="378" w:type="pct"/>
              </w:tcPr>
              <w:p w14:paraId="62BED552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</w:rPr>
                </w:pPr>
              </w:p>
            </w:tc>
            <w:tc>
              <w:tcPr>
                <w:tcW w:w="226" w:type="pct"/>
              </w:tcPr>
              <w:p w14:paraId="73C7855D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</w:rPr>
                </w:pPr>
              </w:p>
            </w:tc>
            <w:tc>
              <w:tcPr>
                <w:tcW w:w="243" w:type="pct"/>
                <w:gridSpan w:val="2"/>
              </w:tcPr>
              <w:p w14:paraId="13E53550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</w:rPr>
                </w:pPr>
              </w:p>
            </w:tc>
            <w:tc>
              <w:tcPr>
                <w:tcW w:w="335" w:type="pct"/>
                <w:gridSpan w:val="2"/>
              </w:tcPr>
              <w:p w14:paraId="2E076FCF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</w:rPr>
                </w:pPr>
              </w:p>
            </w:tc>
            <w:tc>
              <w:tcPr>
                <w:tcW w:w="387" w:type="pct"/>
                <w:gridSpan w:val="2"/>
              </w:tcPr>
              <w:p w14:paraId="3B98D713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</w:rPr>
                </w:pPr>
              </w:p>
            </w:tc>
            <w:tc>
              <w:tcPr>
                <w:tcW w:w="355" w:type="pct"/>
                <w:gridSpan w:val="2"/>
              </w:tcPr>
              <w:p w14:paraId="2EC40812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</w:rPr>
                </w:pPr>
              </w:p>
            </w:tc>
            <w:tc>
              <w:tcPr>
                <w:tcW w:w="336" w:type="pct"/>
                <w:gridSpan w:val="2"/>
              </w:tcPr>
              <w:p w14:paraId="64BFA546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</w:rPr>
                </w:pPr>
              </w:p>
            </w:tc>
            <w:tc>
              <w:tcPr>
                <w:tcW w:w="265" w:type="pct"/>
              </w:tcPr>
              <w:p w14:paraId="697E43D9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</w:rPr>
                </w:pPr>
              </w:p>
            </w:tc>
            <w:tc>
              <w:tcPr>
                <w:tcW w:w="396" w:type="pct"/>
                <w:gridSpan w:val="2"/>
              </w:tcPr>
              <w:p w14:paraId="37F271C5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</w:rPr>
                </w:pPr>
              </w:p>
            </w:tc>
            <w:tc>
              <w:tcPr>
                <w:tcW w:w="222" w:type="pct"/>
              </w:tcPr>
              <w:p w14:paraId="38561D71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</w:rPr>
                </w:pPr>
              </w:p>
            </w:tc>
            <w:tc>
              <w:tcPr>
                <w:tcW w:w="304" w:type="pct"/>
                <w:gridSpan w:val="2"/>
              </w:tcPr>
              <w:p w14:paraId="31574BB6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</w:rPr>
                </w:pPr>
              </w:p>
            </w:tc>
            <w:tc>
              <w:tcPr>
                <w:tcW w:w="335" w:type="pct"/>
              </w:tcPr>
              <w:p w14:paraId="0F91D5D0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</w:rPr>
                </w:pPr>
              </w:p>
            </w:tc>
            <w:tc>
              <w:tcPr>
                <w:tcW w:w="393" w:type="pct"/>
                <w:gridSpan w:val="2"/>
              </w:tcPr>
              <w:p w14:paraId="718DE577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</w:rPr>
                </w:pPr>
              </w:p>
            </w:tc>
            <w:tc>
              <w:tcPr>
                <w:tcW w:w="161" w:type="pct"/>
              </w:tcPr>
              <w:p w14:paraId="0C6940AD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</w:rPr>
                </w:pPr>
              </w:p>
            </w:tc>
            <w:tc>
              <w:tcPr>
                <w:tcW w:w="204" w:type="pct"/>
              </w:tcPr>
              <w:p w14:paraId="6B81EB74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</w:rPr>
                </w:pPr>
              </w:p>
            </w:tc>
            <w:tc>
              <w:tcPr>
                <w:tcW w:w="461" w:type="pct"/>
                <w:gridSpan w:val="2"/>
              </w:tcPr>
              <w:p w14:paraId="1AB264B8">
                <w:pPr>
                  <w:spacing w:line="240" w:lineRule="auto"/>
                  <w:jc w:val="center"/>
                  <w:rPr>
                    <w:rFonts w:ascii="Times New Roman" w:hAnsi="Times New Roman" w:eastAsia="黑体" w:cs="黑体"/>
                  </w:rPr>
                </w:pPr>
              </w:p>
            </w:tc>
          </w:tr>
          <w:bookmarkEnd w:id="21"/>
          <w:bookmarkEnd w:id="26"/>
        </w:tbl>
        <w:p w14:paraId="637A8C95">
          <w:pPr>
            <w:pStyle w:val="236"/>
            <w:ind w:firstLine="0" w:firstLineChars="0"/>
          </w:pPr>
        </w:p>
        <w:p w14:paraId="79CB6B3E">
          <w:pPr>
            <w:pStyle w:val="236"/>
            <w:ind w:firstLine="0" w:firstLineChars="0"/>
          </w:pPr>
        </w:p>
      </w:sdtContent>
    </w:sdt>
    <w:sectPr>
      <w:pgSz w:w="11906" w:h="16838"/>
      <w:pgMar w:top="1928" w:right="1134" w:bottom="1134" w:left="1134" w:header="1418" w:footer="1134" w:gutter="284"/>
      <w:pgNumType w:start="1"/>
      <w:cols w:space="425" w:num="1"/>
      <w:formProt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大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640F3C">
    <w:pPr>
      <w:pStyle w:val="18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D1726">
    <w:pPr>
      <w:pStyle w:val="18"/>
      <w:ind w:right="720"/>
      <w:jc w:val="both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0AD380">
    <w:pPr>
      <w:pStyle w:val="53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10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394BAF">
    <w:pPr>
      <w:pStyle w:val="19"/>
      <w:wordWrap w:val="0"/>
      <w:jc w:val="right"/>
      <w:rPr>
        <w:rFonts w:ascii="黑体" w:hAnsi="黑体" w:eastAsia="黑体"/>
      </w:rPr>
    </w:pPr>
    <w:r>
      <w:rPr>
        <w:rFonts w:ascii="黑体" w:hAnsi="黑体" w:eastAsia="黑体"/>
      </w:rPr>
      <w:t>Q/LB.</w:t>
    </w:r>
    <w:r>
      <w:rPr>
        <w:rFonts w:hint="eastAsia" w:ascii="黑体" w:hAnsi="黑体" w:eastAsia="黑体"/>
      </w:rPr>
      <w:t>□</w:t>
    </w:r>
    <w:r>
      <w:rPr>
        <w:rFonts w:ascii="黑体" w:hAnsi="黑体" w:eastAsia="黑体"/>
      </w:rPr>
      <w:t>XXXXX-XXXX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30FE66">
    <w:pPr>
      <w:pStyle w:val="19"/>
      <w:jc w:val="both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1E3724">
    <w:pPr>
      <w:pStyle w:val="62"/>
    </w:pPr>
    <w:r>
      <w:fldChar w:fldCharType="begin"/>
    </w:r>
    <w:r>
      <w:instrText xml:space="preserve"> STYLEREF  标准文件_文件编号  \* MERGEFORMAT </w:instrText>
    </w:r>
    <w:r>
      <w:fldChar w:fldCharType="separate"/>
    </w:r>
    <w:r>
      <w:t>DB1504/T xxxx—xxxx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837933"/>
    <w:multiLevelType w:val="multilevel"/>
    <w:tmpl w:val="02837933"/>
    <w:lvl w:ilvl="0" w:tentative="0">
      <w:start w:val="1"/>
      <w:numFmt w:val="decimal"/>
      <w:pStyle w:val="65"/>
      <w:lvlText w:val="[%1]"/>
      <w:lvlJc w:val="left"/>
      <w:pPr>
        <w:tabs>
          <w:tab w:val="left" w:pos="1646"/>
        </w:tabs>
        <w:ind w:left="1646" w:hanging="648"/>
      </w:pPr>
    </w:lvl>
    <w:lvl w:ilvl="1" w:tentative="0">
      <w:start w:val="1"/>
      <w:numFmt w:val="lowerLetter"/>
      <w:lvlText w:val="%2)"/>
      <w:lvlJc w:val="left"/>
      <w:pPr>
        <w:tabs>
          <w:tab w:val="left" w:pos="1838"/>
        </w:tabs>
        <w:ind w:left="1838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258"/>
        </w:tabs>
        <w:ind w:left="2258" w:hanging="420"/>
      </w:pPr>
    </w:lvl>
    <w:lvl w:ilvl="3" w:tentative="0">
      <w:start w:val="1"/>
      <w:numFmt w:val="decimal"/>
      <w:lvlText w:val="%4."/>
      <w:lvlJc w:val="left"/>
      <w:pPr>
        <w:tabs>
          <w:tab w:val="left" w:pos="2678"/>
        </w:tabs>
        <w:ind w:left="2678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3098"/>
        </w:tabs>
        <w:ind w:left="3098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518"/>
        </w:tabs>
        <w:ind w:left="3518" w:hanging="420"/>
      </w:pPr>
    </w:lvl>
    <w:lvl w:ilvl="6" w:tentative="0">
      <w:start w:val="1"/>
      <w:numFmt w:val="decimal"/>
      <w:lvlText w:val="%7."/>
      <w:lvlJc w:val="left"/>
      <w:pPr>
        <w:tabs>
          <w:tab w:val="left" w:pos="3938"/>
        </w:tabs>
        <w:ind w:left="3938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358"/>
        </w:tabs>
        <w:ind w:left="4358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778"/>
        </w:tabs>
        <w:ind w:left="4778" w:hanging="420"/>
      </w:pPr>
    </w:lvl>
  </w:abstractNum>
  <w:abstractNum w:abstractNumId="1">
    <w:nsid w:val="040A15CD"/>
    <w:multiLevelType w:val="multilevel"/>
    <w:tmpl w:val="040A15CD"/>
    <w:lvl w:ilvl="0" w:tentative="0">
      <w:start w:val="1"/>
      <w:numFmt w:val="none"/>
      <w:suff w:val="nothing"/>
      <w:lvlText w:val="　"/>
      <w:lvlJc w:val="left"/>
      <w:pPr>
        <w:ind w:left="0" w:firstLine="0"/>
      </w:pPr>
    </w:lvl>
    <w:lvl w:ilvl="1" w:tentative="0">
      <w:start w:val="1"/>
      <w:numFmt w:val="decimal"/>
      <w:isLgl/>
      <w:suff w:val="nothing"/>
      <w:lvlText w:val="%2　"/>
      <w:lvlJc w:val="left"/>
      <w:pPr>
        <w:ind w:left="0" w:firstLine="0"/>
      </w:pPr>
    </w:lvl>
    <w:lvl w:ilvl="2" w:tentative="0">
      <w:start w:val="1"/>
      <w:numFmt w:val="decimal"/>
      <w:pStyle w:val="160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pStyle w:val="119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pStyle w:val="154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pStyle w:val="156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pStyle w:val="159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">
    <w:nsid w:val="079102AD"/>
    <w:multiLevelType w:val="multilevel"/>
    <w:tmpl w:val="079102AD"/>
    <w:lvl w:ilvl="0" w:tentative="0">
      <w:start w:val="1"/>
      <w:numFmt w:val="decimal"/>
      <w:pStyle w:val="181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3">
    <w:nsid w:val="07ED3FEA"/>
    <w:multiLevelType w:val="multilevel"/>
    <w:tmpl w:val="07ED3FEA"/>
    <w:lvl w:ilvl="0" w:tentative="0">
      <w:start w:val="1"/>
      <w:numFmt w:val="none"/>
      <w:pStyle w:val="90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201"/>
      <w:suff w:val="nothing"/>
      <w:lvlText w:val="%10.%2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2" w:tentative="0">
      <w:start w:val="1"/>
      <w:numFmt w:val="decimal"/>
      <w:pStyle w:val="202"/>
      <w:suff w:val="nothing"/>
      <w:lvlText w:val="%10.%2.%3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3" w:tentative="0">
      <w:start w:val="1"/>
      <w:numFmt w:val="decimal"/>
      <w:pStyle w:val="203"/>
      <w:suff w:val="nothing"/>
      <w:lvlText w:val="%10.%2.%3.%4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4" w:tentative="0">
      <w:start w:val="1"/>
      <w:numFmt w:val="decimal"/>
      <w:pStyle w:val="204"/>
      <w:suff w:val="nothing"/>
      <w:lvlText w:val="%10.%2.%3.%4.%5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5" w:tentative="0">
      <w:start w:val="1"/>
      <w:numFmt w:val="decimal"/>
      <w:pStyle w:val="205"/>
      <w:suff w:val="nothing"/>
      <w:lvlText w:val="%10.%2.%3.%4.%5.%6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>
    <w:nsid w:val="0AE367E9"/>
    <w:multiLevelType w:val="multilevel"/>
    <w:tmpl w:val="0AE367E9"/>
    <w:lvl w:ilvl="0" w:tentative="0">
      <w:start w:val="1"/>
      <w:numFmt w:val="none"/>
      <w:pStyle w:val="182"/>
      <w:suff w:val="nothing"/>
      <w:lvlText w:val="%1示例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5">
    <w:nsid w:val="0BDC1670"/>
    <w:multiLevelType w:val="multilevel"/>
    <w:tmpl w:val="0BDC1670"/>
    <w:lvl w:ilvl="0" w:tentative="0">
      <w:start w:val="1"/>
      <w:numFmt w:val="decimal"/>
      <w:pStyle w:val="68"/>
      <w:lvlText w:val="[%1]"/>
      <w:lvlJc w:val="left"/>
      <w:pPr>
        <w:ind w:left="823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0D051F45"/>
    <w:multiLevelType w:val="multilevel"/>
    <w:tmpl w:val="0D051F45"/>
    <w:lvl w:ilvl="0" w:tentative="0">
      <w:start w:val="1"/>
      <w:numFmt w:val="lowerRoman"/>
      <w:pStyle w:val="170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lowerLetter"/>
      <w:lvlText w:val="%2)"/>
      <w:lvlJc w:val="left"/>
      <w:pPr>
        <w:tabs>
          <w:tab w:val="left" w:pos="1543"/>
        </w:tabs>
        <w:ind w:left="1543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963"/>
        </w:tabs>
        <w:ind w:left="1963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2383"/>
        </w:tabs>
        <w:ind w:left="2383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803"/>
        </w:tabs>
        <w:ind w:left="2803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3223"/>
        </w:tabs>
        <w:ind w:left="3223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643"/>
        </w:tabs>
        <w:ind w:left="3643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4063"/>
        </w:tabs>
        <w:ind w:left="4063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483"/>
        </w:tabs>
        <w:ind w:left="4483" w:hanging="420"/>
      </w:pPr>
      <w:rPr>
        <w:rFonts w:hint="eastAsia"/>
      </w:rPr>
    </w:lvl>
  </w:abstractNum>
  <w:abstractNum w:abstractNumId="7">
    <w:nsid w:val="1AD20F90"/>
    <w:multiLevelType w:val="multilevel"/>
    <w:tmpl w:val="1AD20F90"/>
    <w:lvl w:ilvl="0" w:tentative="0">
      <w:start w:val="1"/>
      <w:numFmt w:val="none"/>
      <w:pStyle w:val="111"/>
      <w:lvlText w:val="%1注："/>
      <w:lvlJc w:val="left"/>
      <w:pPr>
        <w:tabs>
          <w:tab w:val="left" w:pos="845"/>
        </w:tabs>
        <w:ind w:left="-102" w:firstLine="419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1AF15012"/>
    <w:multiLevelType w:val="multilevel"/>
    <w:tmpl w:val="1AF15012"/>
    <w:lvl w:ilvl="0" w:tentative="0">
      <w:start w:val="1"/>
      <w:numFmt w:val="upperLetter"/>
      <w:pStyle w:val="86"/>
      <w:suff w:val="nothing"/>
      <w:lvlText w:val="附 录(Annex) %1"/>
      <w:lvlJc w:val="left"/>
      <w:pPr>
        <w:ind w:left="0" w:firstLine="0"/>
      </w:p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9">
    <w:nsid w:val="1EAA1992"/>
    <w:multiLevelType w:val="multilevel"/>
    <w:tmpl w:val="1EAA1992"/>
    <w:lvl w:ilvl="0" w:tentative="0">
      <w:start w:val="1"/>
      <w:numFmt w:val="none"/>
      <w:pStyle w:val="93"/>
      <w:suff w:val="nothing"/>
      <w:lvlText w:val="——"/>
      <w:lvlJc w:val="left"/>
      <w:pPr>
        <w:ind w:left="794" w:hanging="397"/>
      </w:pPr>
    </w:lvl>
    <w:lvl w:ilvl="1" w:tentative="0">
      <w:start w:val="1"/>
      <w:numFmt w:val="decimal"/>
      <w:suff w:val="nothing"/>
      <w:lvlText w:val="%1.%2　"/>
      <w:lvlJc w:val="left"/>
      <w:pPr>
        <w:ind w:left="397" w:firstLine="0"/>
      </w:pPr>
    </w:lvl>
    <w:lvl w:ilvl="2" w:tentative="0">
      <w:start w:val="1"/>
      <w:numFmt w:val="decimal"/>
      <w:suff w:val="nothing"/>
      <w:lvlText w:val="%1.%2.%3　"/>
      <w:lvlJc w:val="left"/>
      <w:pPr>
        <w:ind w:left="397" w:firstLine="0"/>
      </w:pPr>
    </w:lvl>
    <w:lvl w:ilvl="3" w:tentative="0">
      <w:start w:val="1"/>
      <w:numFmt w:val="decimal"/>
      <w:suff w:val="nothing"/>
      <w:lvlText w:val="%1.%2.%3.%4　"/>
      <w:lvlJc w:val="left"/>
      <w:pPr>
        <w:ind w:left="397" w:firstLine="0"/>
      </w:pPr>
    </w:lvl>
    <w:lvl w:ilvl="4" w:tentative="0">
      <w:start w:val="1"/>
      <w:numFmt w:val="decimal"/>
      <w:suff w:val="nothing"/>
      <w:lvlText w:val="%1.%2.%3.%4.%5　"/>
      <w:lvlJc w:val="left"/>
      <w:pPr>
        <w:ind w:left="397" w:firstLine="0"/>
      </w:pPr>
    </w:lvl>
    <w:lvl w:ilvl="5" w:tentative="0">
      <w:start w:val="1"/>
      <w:numFmt w:val="decimal"/>
      <w:suff w:val="nothing"/>
      <w:lvlText w:val="%1.%2.%3.%4.%5.%6　"/>
      <w:lvlJc w:val="left"/>
      <w:pPr>
        <w:ind w:left="397" w:firstLine="0"/>
      </w:pPr>
    </w:lvl>
    <w:lvl w:ilvl="6" w:tentative="0">
      <w:start w:val="1"/>
      <w:numFmt w:val="decimal"/>
      <w:suff w:val="nothing"/>
      <w:lvlText w:val="%1.%2.%3.%4.%5.%6.%7　"/>
      <w:lvlJc w:val="left"/>
      <w:pPr>
        <w:ind w:left="397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791"/>
        </w:tabs>
        <w:ind w:left="4791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499"/>
        </w:tabs>
        <w:ind w:left="5499" w:hanging="1700"/>
      </w:pPr>
    </w:lvl>
  </w:abstractNum>
  <w:abstractNum w:abstractNumId="10">
    <w:nsid w:val="1FC91163"/>
    <w:multiLevelType w:val="multilevel"/>
    <w:tmpl w:val="1FC91163"/>
    <w:lvl w:ilvl="0" w:tentative="0">
      <w:start w:val="1"/>
      <w:numFmt w:val="decimal"/>
      <w:pStyle w:val="235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237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1">
    <w:nsid w:val="2C5917C3"/>
    <w:multiLevelType w:val="multilevel"/>
    <w:tmpl w:val="2C5917C3"/>
    <w:lvl w:ilvl="0" w:tentative="0">
      <w:start w:val="1"/>
      <w:numFmt w:val="none"/>
      <w:pStyle w:val="133"/>
      <w:lvlText w:val="%1——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b w:val="0"/>
        <w:i w:val="0"/>
        <w:sz w:val="21"/>
      </w:rPr>
    </w:lvl>
    <w:lvl w:ilvl="1" w:tentative="0">
      <w:start w:val="1"/>
      <w:numFmt w:val="none"/>
      <w:pStyle w:val="188"/>
      <w:lvlText w:val=""/>
      <w:lvlJc w:val="left"/>
      <w:pPr>
        <w:ind w:left="851" w:hanging="431"/>
      </w:pPr>
      <w:rPr>
        <w:rFonts w:hint="default" w:ascii="Symbol" w:hAnsi="Symbol"/>
        <w:sz w:val="21"/>
      </w:rPr>
    </w:lvl>
    <w:lvl w:ilvl="2" w:tentative="0">
      <w:start w:val="1"/>
      <w:numFmt w:val="bullet"/>
      <w:pStyle w:val="173"/>
      <w:lvlText w:val=""/>
      <w:lvlJc w:val="left"/>
      <w:pPr>
        <w:ind w:left="851" w:hanging="426"/>
      </w:pPr>
      <w:rPr>
        <w:rFonts w:hint="default" w:ascii="Wingdings" w:hAnsi="Wingdings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12">
    <w:nsid w:val="32F04FB2"/>
    <w:multiLevelType w:val="multilevel"/>
    <w:tmpl w:val="32F04FB2"/>
    <w:lvl w:ilvl="0" w:tentative="0">
      <w:start w:val="1"/>
      <w:numFmt w:val="lowerLetter"/>
      <w:pStyle w:val="102"/>
      <w:lvlText w:val="%1"/>
      <w:lvlJc w:val="left"/>
      <w:pPr>
        <w:tabs>
          <w:tab w:val="left" w:pos="539"/>
        </w:tabs>
        <w:ind w:left="539" w:hanging="119"/>
      </w:pPr>
      <w:rPr>
        <w:rFonts w:hint="eastAsia"/>
        <w:caps w:val="0"/>
        <w:strike w:val="0"/>
        <w:dstrike w:val="0"/>
        <w:vanish w:val="0"/>
        <w:vertAlign w:val="superscript"/>
      </w:rPr>
    </w:lvl>
    <w:lvl w:ilvl="1" w:tentative="0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13">
    <w:nsid w:val="44C50F90"/>
    <w:multiLevelType w:val="multilevel"/>
    <w:tmpl w:val="44C50F90"/>
    <w:lvl w:ilvl="0" w:tentative="0">
      <w:start w:val="1"/>
      <w:numFmt w:val="lowerLetter"/>
      <w:pStyle w:val="175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decimal"/>
      <w:pStyle w:val="110"/>
      <w:lvlText w:val="%2)"/>
      <w:lvlJc w:val="left"/>
      <w:pPr>
        <w:tabs>
          <w:tab w:val="left" w:pos="1276"/>
        </w:tabs>
        <w:ind w:left="1276" w:hanging="425"/>
      </w:pPr>
      <w:rPr>
        <w:rFonts w:hint="eastAsia" w:ascii="宋体" w:hAnsi="Times New Roman" w:eastAsia="宋体"/>
        <w:sz w:val="21"/>
      </w:rPr>
    </w:lvl>
    <w:lvl w:ilvl="2" w:tentative="0">
      <w:start w:val="1"/>
      <w:numFmt w:val="decimal"/>
      <w:pStyle w:val="118"/>
      <w:lvlText w:val="(%3)"/>
      <w:lvlJc w:val="left"/>
      <w:pPr>
        <w:ind w:left="1701" w:hanging="425"/>
      </w:pPr>
      <w:rPr>
        <w:rFonts w:hint="eastAsia" w:ascii="宋体" w:hAnsi="Times New Roman" w:eastAsia="宋体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4">
    <w:nsid w:val="48802D1C"/>
    <w:multiLevelType w:val="multilevel"/>
    <w:tmpl w:val="48802D1C"/>
    <w:lvl w:ilvl="0" w:tentative="0">
      <w:start w:val="1"/>
      <w:numFmt w:val="upperLetter"/>
      <w:pStyle w:val="199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84"/>
      <w:suff w:val="space"/>
      <w:lvlText w:val="图%1.%2"/>
      <w:lvlJc w:val="center"/>
      <w:pPr>
        <w:ind w:left="0" w:firstLine="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5">
    <w:nsid w:val="4B733A5F"/>
    <w:multiLevelType w:val="multilevel"/>
    <w:tmpl w:val="4B733A5F"/>
    <w:lvl w:ilvl="0" w:tentative="0">
      <w:start w:val="1"/>
      <w:numFmt w:val="decimal"/>
      <w:pStyle w:val="184"/>
      <w:suff w:val="nothing"/>
      <w:lvlText w:val="示例%1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6">
    <w:nsid w:val="4E5D0534"/>
    <w:multiLevelType w:val="multilevel"/>
    <w:tmpl w:val="4E5D0534"/>
    <w:lvl w:ilvl="0" w:tentative="0">
      <w:start w:val="1"/>
      <w:numFmt w:val="decimal"/>
      <w:pStyle w:val="117"/>
      <w:suff w:val="nothing"/>
      <w:lvlText w:val="Figure 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17">
    <w:nsid w:val="54632751"/>
    <w:multiLevelType w:val="multilevel"/>
    <w:tmpl w:val="54632751"/>
    <w:lvl w:ilvl="0" w:tentative="0">
      <w:start w:val="1"/>
      <w:numFmt w:val="none"/>
      <w:pStyle w:val="94"/>
      <w:suff w:val="nothing"/>
      <w:lvlText w:val="——"/>
      <w:lvlJc w:val="left"/>
      <w:pPr>
        <w:ind w:left="1588" w:firstLine="0"/>
      </w:pPr>
    </w:lvl>
    <w:lvl w:ilvl="1" w:tentative="0">
      <w:start w:val="1"/>
      <w:numFmt w:val="decimal"/>
      <w:suff w:val="nothing"/>
      <w:lvlText w:val="%1.%2　"/>
      <w:lvlJc w:val="left"/>
      <w:pPr>
        <w:ind w:left="1588" w:firstLine="0"/>
      </w:pPr>
    </w:lvl>
    <w:lvl w:ilvl="2" w:tentative="0">
      <w:start w:val="1"/>
      <w:numFmt w:val="decimal"/>
      <w:suff w:val="nothing"/>
      <w:lvlText w:val="%1.%2.%3　"/>
      <w:lvlJc w:val="left"/>
      <w:pPr>
        <w:ind w:left="1588" w:firstLine="0"/>
      </w:pPr>
    </w:lvl>
    <w:lvl w:ilvl="3" w:tentative="0">
      <w:start w:val="1"/>
      <w:numFmt w:val="decimal"/>
      <w:suff w:val="nothing"/>
      <w:lvlText w:val="%1.%2.%3.%4　"/>
      <w:lvlJc w:val="left"/>
      <w:pPr>
        <w:ind w:left="1588" w:firstLine="0"/>
      </w:pPr>
    </w:lvl>
    <w:lvl w:ilvl="4" w:tentative="0">
      <w:start w:val="1"/>
      <w:numFmt w:val="decimal"/>
      <w:suff w:val="nothing"/>
      <w:lvlText w:val="%1.%2.%3.%4.%5　"/>
      <w:lvlJc w:val="left"/>
      <w:pPr>
        <w:ind w:left="1588" w:firstLine="0"/>
      </w:pPr>
    </w:lvl>
    <w:lvl w:ilvl="5" w:tentative="0">
      <w:start w:val="1"/>
      <w:numFmt w:val="decimal"/>
      <w:suff w:val="nothing"/>
      <w:lvlText w:val="%1.%2.%3.%4.%5.%6　"/>
      <w:lvlJc w:val="left"/>
      <w:pPr>
        <w:ind w:left="1588" w:firstLine="0"/>
      </w:pPr>
    </w:lvl>
    <w:lvl w:ilvl="6" w:tentative="0">
      <w:start w:val="1"/>
      <w:numFmt w:val="decimal"/>
      <w:suff w:val="nothing"/>
      <w:lvlText w:val="%1.%2.%3.%4.%5.%6.%7　"/>
      <w:lvlJc w:val="left"/>
      <w:pPr>
        <w:ind w:left="1588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5982"/>
        </w:tabs>
        <w:ind w:left="5982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6690"/>
        </w:tabs>
        <w:ind w:left="6690" w:hanging="1700"/>
      </w:pPr>
    </w:lvl>
  </w:abstractNum>
  <w:abstractNum w:abstractNumId="18">
    <w:nsid w:val="557C2AF5"/>
    <w:multiLevelType w:val="multilevel"/>
    <w:tmpl w:val="557C2AF5"/>
    <w:lvl w:ilvl="0" w:tentative="0">
      <w:start w:val="1"/>
      <w:numFmt w:val="decimal"/>
      <w:pStyle w:val="115"/>
      <w:suff w:val="nothing"/>
      <w:lvlText w:val="图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19">
    <w:nsid w:val="5603797C"/>
    <w:multiLevelType w:val="multilevel"/>
    <w:tmpl w:val="5603797C"/>
    <w:lvl w:ilvl="0" w:tentative="0">
      <w:start w:val="1"/>
      <w:numFmt w:val="upperLetter"/>
      <w:pStyle w:val="200"/>
      <w:suff w:val="space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78"/>
      <w:suff w:val="space"/>
      <w:lvlText w:val="表%1.%2"/>
      <w:lvlJc w:val="center"/>
      <w:pPr>
        <w:ind w:left="0" w:firstLine="0"/>
      </w:pPr>
      <w:rPr>
        <w:rFonts w:hint="eastAsia" w:ascii="黑体" w:eastAsia="黑体"/>
        <w:sz w:val="21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0">
    <w:nsid w:val="564D2089"/>
    <w:multiLevelType w:val="multilevel"/>
    <w:tmpl w:val="564D2089"/>
    <w:lvl w:ilvl="0" w:tentative="0">
      <w:start w:val="1"/>
      <w:numFmt w:val="none"/>
      <w:pStyle w:val="112"/>
      <w:lvlText w:val="%1注"/>
      <w:lvlJc w:val="left"/>
      <w:pPr>
        <w:tabs>
          <w:tab w:val="left" w:pos="760"/>
        </w:tabs>
        <w:ind w:left="760" w:hanging="284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1">
    <w:nsid w:val="644622F9"/>
    <w:multiLevelType w:val="multilevel"/>
    <w:tmpl w:val="644622F9"/>
    <w:lvl w:ilvl="0" w:tentative="0">
      <w:start w:val="1"/>
      <w:numFmt w:val="upperRoman"/>
      <w:pStyle w:val="169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lowerLetter"/>
      <w:lvlText w:val="%2)"/>
      <w:lvlJc w:val="left"/>
      <w:pPr>
        <w:tabs>
          <w:tab w:val="left" w:pos="1310"/>
        </w:tabs>
        <w:ind w:left="131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730"/>
        </w:tabs>
        <w:ind w:left="173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2150"/>
        </w:tabs>
        <w:ind w:left="215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70"/>
        </w:tabs>
        <w:ind w:left="257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90"/>
        </w:tabs>
        <w:ind w:left="299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410"/>
        </w:tabs>
        <w:ind w:left="341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830"/>
        </w:tabs>
        <w:ind w:left="383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50"/>
        </w:tabs>
        <w:ind w:left="4250" w:hanging="420"/>
      </w:pPr>
      <w:rPr>
        <w:rFonts w:hint="eastAsia"/>
      </w:rPr>
    </w:lvl>
  </w:abstractNum>
  <w:abstractNum w:abstractNumId="22">
    <w:nsid w:val="646260FA"/>
    <w:multiLevelType w:val="multilevel"/>
    <w:tmpl w:val="646260FA"/>
    <w:lvl w:ilvl="0" w:tentative="0">
      <w:start w:val="1"/>
      <w:numFmt w:val="decimal"/>
      <w:pStyle w:val="113"/>
      <w:suff w:val="nothing"/>
      <w:lvlText w:val="表%1　"/>
      <w:lvlJc w:val="left"/>
      <w:pPr>
        <w:ind w:left="3970" w:firstLine="0"/>
      </w:p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417"/>
        </w:tabs>
        <w:ind w:left="1417" w:hanging="567"/>
      </w:p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3">
    <w:nsid w:val="654A26C9"/>
    <w:multiLevelType w:val="multilevel"/>
    <w:tmpl w:val="654A26C9"/>
    <w:lvl w:ilvl="0" w:tentative="0">
      <w:start w:val="1"/>
      <w:numFmt w:val="none"/>
      <w:pStyle w:val="190"/>
      <w:lvlText w:val="──"/>
      <w:lvlJc w:val="left"/>
      <w:pPr>
        <w:ind w:left="851" w:firstLine="0"/>
      </w:pPr>
      <w:rPr>
        <w:rFonts w:hint="eastAsia" w:ascii="宋体" w:eastAsia="宋体" w:hAnsiTheme="majorHAnsi"/>
        <w:b w:val="0"/>
        <w:i w:val="0"/>
        <w:sz w:val="21"/>
      </w:rPr>
    </w:lvl>
    <w:lvl w:ilvl="1" w:tentative="0">
      <w:start w:val="1"/>
      <w:numFmt w:val="bullet"/>
      <w:lvlText w:val=""/>
      <w:lvlJc w:val="left"/>
      <w:pPr>
        <w:ind w:left="1276" w:hanging="425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76" w:hanging="236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8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7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1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80" w:hanging="420"/>
      </w:pPr>
      <w:rPr>
        <w:rFonts w:hint="default" w:ascii="Wingdings" w:hAnsi="Wingdings"/>
      </w:rPr>
    </w:lvl>
  </w:abstractNum>
  <w:abstractNum w:abstractNumId="24">
    <w:nsid w:val="657D3FBC"/>
    <w:multiLevelType w:val="multilevel"/>
    <w:tmpl w:val="657D3FBC"/>
    <w:lvl w:ilvl="0" w:tentative="0">
      <w:start w:val="1"/>
      <w:numFmt w:val="upperLetter"/>
      <w:pStyle w:val="77"/>
      <w:suff w:val="nothing"/>
      <w:lvlText w:val="附录%1"/>
      <w:lvlJc w:val="left"/>
      <w:pPr>
        <w:ind w:left="0" w:firstLine="0"/>
      </w:pPr>
      <w:rPr>
        <w:rFonts w:hint="eastAsia"/>
        <w:spacing w:val="100"/>
      </w:rPr>
    </w:lvl>
    <w:lvl w:ilvl="1" w:tentative="0">
      <w:start w:val="1"/>
      <w:numFmt w:val="decimal"/>
      <w:pStyle w:val="79"/>
      <w:suff w:val="nothing"/>
      <w:lvlText w:val="%1.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80"/>
      <w:suff w:val="nothing"/>
      <w:lvlText w:val="%1.%2.%3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3" w:tentative="0">
      <w:start w:val="1"/>
      <w:numFmt w:val="decimal"/>
      <w:pStyle w:val="82"/>
      <w:suff w:val="nothing"/>
      <w:lvlText w:val="%1.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pStyle w:val="83"/>
      <w:suff w:val="nothing"/>
      <w:lvlText w:val="%1.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pStyle w:val="85"/>
      <w:suff w:val="nothing"/>
      <w:lvlText w:val="%1.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25">
    <w:nsid w:val="69506ABF"/>
    <w:multiLevelType w:val="multilevel"/>
    <w:tmpl w:val="69506ABF"/>
    <w:lvl w:ilvl="0" w:tentative="0">
      <w:start w:val="1"/>
      <w:numFmt w:val="bullet"/>
      <w:pStyle w:val="189"/>
      <w:lvlText w:val=""/>
      <w:lvlJc w:val="left"/>
      <w:pPr>
        <w:ind w:left="851" w:firstLine="0"/>
      </w:pPr>
      <w:rPr>
        <w:rFonts w:hint="default" w:ascii="Wingdings" w:hAnsi="Wingdings"/>
        <w:color w:val="auto"/>
      </w:rPr>
    </w:lvl>
    <w:lvl w:ilvl="1" w:tentative="0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26">
    <w:nsid w:val="6CA41985"/>
    <w:multiLevelType w:val="multilevel"/>
    <w:tmpl w:val="6CA41985"/>
    <w:lvl w:ilvl="0" w:tentative="0">
      <w:start w:val="1"/>
      <w:numFmt w:val="decimal"/>
      <w:pStyle w:val="98"/>
      <w:lvlText w:val="%1)"/>
      <w:lvlJc w:val="left"/>
      <w:pPr>
        <w:tabs>
          <w:tab w:val="left" w:pos="823"/>
        </w:tabs>
        <w:ind w:left="823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7">
    <w:nsid w:val="6CE42AC1"/>
    <w:multiLevelType w:val="multilevel"/>
    <w:tmpl w:val="6CE42AC1"/>
    <w:lvl w:ilvl="0" w:tentative="0">
      <w:start w:val="1"/>
      <w:numFmt w:val="lowerLetter"/>
      <w:pStyle w:val="174"/>
      <w:lvlText w:val="%1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CEA2025"/>
    <w:multiLevelType w:val="multilevel"/>
    <w:tmpl w:val="6CEA2025"/>
    <w:lvl w:ilvl="0" w:tentative="0">
      <w:start w:val="1"/>
      <w:numFmt w:val="none"/>
      <w:pStyle w:val="153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105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106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pStyle w:val="66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pStyle w:val="95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pStyle w:val="99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pStyle w:val="104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9">
    <w:nsid w:val="6DBF04F4"/>
    <w:multiLevelType w:val="multilevel"/>
    <w:tmpl w:val="6DBF04F4"/>
    <w:lvl w:ilvl="0" w:tentative="0">
      <w:start w:val="1"/>
      <w:numFmt w:val="none"/>
      <w:pStyle w:val="180"/>
      <w:lvlText w:val="%1注："/>
      <w:lvlJc w:val="left"/>
      <w:pPr>
        <w:ind w:left="737" w:hanging="374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30">
    <w:nsid w:val="6DF35F19"/>
    <w:multiLevelType w:val="multilevel"/>
    <w:tmpl w:val="6DF35F19"/>
    <w:lvl w:ilvl="0" w:tentative="0">
      <w:start w:val="1"/>
      <w:numFmt w:val="decimal"/>
      <w:pStyle w:val="116"/>
      <w:suff w:val="nothing"/>
      <w:lvlText w:val="Table 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31">
    <w:nsid w:val="76933334"/>
    <w:multiLevelType w:val="multilevel"/>
    <w:tmpl w:val="76933334"/>
    <w:lvl w:ilvl="0" w:tentative="0">
      <w:start w:val="1"/>
      <w:numFmt w:val="none"/>
      <w:pStyle w:val="140"/>
      <w:lvlText w:val="%1——"/>
      <w:lvlJc w:val="left"/>
      <w:pPr>
        <w:tabs>
          <w:tab w:val="left" w:pos="330"/>
        </w:tabs>
        <w:ind w:left="948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28"/>
  </w:num>
  <w:num w:numId="3">
    <w:abstractNumId w:val="5"/>
  </w:num>
  <w:num w:numId="4">
    <w:abstractNumId w:val="24"/>
  </w:num>
  <w:num w:numId="5">
    <w:abstractNumId w:val="19"/>
  </w:num>
  <w:num w:numId="6">
    <w:abstractNumId w:val="14"/>
  </w:num>
  <w:num w:numId="7">
    <w:abstractNumId w:val="8"/>
  </w:num>
  <w:num w:numId="8">
    <w:abstractNumId w:val="3"/>
  </w:num>
  <w:num w:numId="9">
    <w:abstractNumId w:val="9"/>
  </w:num>
  <w:num w:numId="10">
    <w:abstractNumId w:val="17"/>
  </w:num>
  <w:num w:numId="11">
    <w:abstractNumId w:val="26"/>
  </w:num>
  <w:num w:numId="12">
    <w:abstractNumId w:val="12"/>
  </w:num>
  <w:num w:numId="13">
    <w:abstractNumId w:val="13"/>
  </w:num>
  <w:num w:numId="14">
    <w:abstractNumId w:val="7"/>
  </w:num>
  <w:num w:numId="15">
    <w:abstractNumId w:val="20"/>
  </w:num>
  <w:num w:numId="16">
    <w:abstractNumId w:val="22"/>
  </w:num>
  <w:num w:numId="17">
    <w:abstractNumId w:val="18"/>
  </w:num>
  <w:num w:numId="18">
    <w:abstractNumId w:val="30"/>
  </w:num>
  <w:num w:numId="19">
    <w:abstractNumId w:val="16"/>
  </w:num>
  <w:num w:numId="20">
    <w:abstractNumId w:val="1"/>
  </w:num>
  <w:num w:numId="21">
    <w:abstractNumId w:val="11"/>
  </w:num>
  <w:num w:numId="22">
    <w:abstractNumId w:val="31"/>
  </w:num>
  <w:num w:numId="23">
    <w:abstractNumId w:val="21"/>
  </w:num>
  <w:num w:numId="24">
    <w:abstractNumId w:val="6"/>
  </w:num>
  <w:num w:numId="25">
    <w:abstractNumId w:val="27"/>
  </w:num>
  <w:num w:numId="26">
    <w:abstractNumId w:val="29"/>
  </w:num>
  <w:num w:numId="27">
    <w:abstractNumId w:val="2"/>
  </w:num>
  <w:num w:numId="28">
    <w:abstractNumId w:val="4"/>
  </w:num>
  <w:num w:numId="29">
    <w:abstractNumId w:val="15"/>
  </w:num>
  <w:num w:numId="30">
    <w:abstractNumId w:val="25"/>
  </w:num>
  <w:num w:numId="31">
    <w:abstractNumId w:val="23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dit="forms" w:enforcement="1"/>
  <w:defaultTabStop w:val="420"/>
  <w:drawingGridHorizontalSpacing w:val="105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jMGM1ZmMwYTViNGNkYTY0MzVkNTU4OTZiMTBmMWYifQ=="/>
  </w:docVars>
  <w:rsids>
    <w:rsidRoot w:val="00E92D57"/>
    <w:rsid w:val="0000040A"/>
    <w:rsid w:val="00000A94"/>
    <w:rsid w:val="00001972"/>
    <w:rsid w:val="00001D9A"/>
    <w:rsid w:val="00006E79"/>
    <w:rsid w:val="00007B3A"/>
    <w:rsid w:val="000107E0"/>
    <w:rsid w:val="00011FDE"/>
    <w:rsid w:val="00012FFD"/>
    <w:rsid w:val="00014162"/>
    <w:rsid w:val="00014340"/>
    <w:rsid w:val="00016A9C"/>
    <w:rsid w:val="00022184"/>
    <w:rsid w:val="00022762"/>
    <w:rsid w:val="000238E0"/>
    <w:rsid w:val="000249DB"/>
    <w:rsid w:val="0002595E"/>
    <w:rsid w:val="000303C3"/>
    <w:rsid w:val="000331D3"/>
    <w:rsid w:val="000346A5"/>
    <w:rsid w:val="000359C3"/>
    <w:rsid w:val="00035A7D"/>
    <w:rsid w:val="000365ED"/>
    <w:rsid w:val="0004249A"/>
    <w:rsid w:val="00043282"/>
    <w:rsid w:val="00044286"/>
    <w:rsid w:val="00047F28"/>
    <w:rsid w:val="0005029C"/>
    <w:rsid w:val="000503AA"/>
    <w:rsid w:val="000506A1"/>
    <w:rsid w:val="000515DD"/>
    <w:rsid w:val="0005265A"/>
    <w:rsid w:val="000539DD"/>
    <w:rsid w:val="00053BD3"/>
    <w:rsid w:val="000556ED"/>
    <w:rsid w:val="00055FE2"/>
    <w:rsid w:val="0005616F"/>
    <w:rsid w:val="00060C2E"/>
    <w:rsid w:val="00061033"/>
    <w:rsid w:val="000619E9"/>
    <w:rsid w:val="000622D4"/>
    <w:rsid w:val="0006357D"/>
    <w:rsid w:val="00067F1E"/>
    <w:rsid w:val="00071CC0"/>
    <w:rsid w:val="00073C8C"/>
    <w:rsid w:val="00077B64"/>
    <w:rsid w:val="00080A1C"/>
    <w:rsid w:val="00082317"/>
    <w:rsid w:val="00083D2C"/>
    <w:rsid w:val="00085716"/>
    <w:rsid w:val="00086AA1"/>
    <w:rsid w:val="00087A77"/>
    <w:rsid w:val="00090CA6"/>
    <w:rsid w:val="00092B8A"/>
    <w:rsid w:val="00092FB0"/>
    <w:rsid w:val="000934C5"/>
    <w:rsid w:val="00093D25"/>
    <w:rsid w:val="00093DAB"/>
    <w:rsid w:val="00094D73"/>
    <w:rsid w:val="00096D63"/>
    <w:rsid w:val="000A0B60"/>
    <w:rsid w:val="000A0EB8"/>
    <w:rsid w:val="000A19FC"/>
    <w:rsid w:val="000A296B"/>
    <w:rsid w:val="000A7311"/>
    <w:rsid w:val="000B060F"/>
    <w:rsid w:val="000B1592"/>
    <w:rsid w:val="000B1FF2"/>
    <w:rsid w:val="000B3CDA"/>
    <w:rsid w:val="000B6A0B"/>
    <w:rsid w:val="000C0F6C"/>
    <w:rsid w:val="000C11DB"/>
    <w:rsid w:val="000C1492"/>
    <w:rsid w:val="000C2FBD"/>
    <w:rsid w:val="000C4B41"/>
    <w:rsid w:val="000C57D6"/>
    <w:rsid w:val="000C6362"/>
    <w:rsid w:val="000C7666"/>
    <w:rsid w:val="000D0A9C"/>
    <w:rsid w:val="000D1795"/>
    <w:rsid w:val="000D329A"/>
    <w:rsid w:val="000D4B9C"/>
    <w:rsid w:val="000D4EB6"/>
    <w:rsid w:val="000D753B"/>
    <w:rsid w:val="000E4C9E"/>
    <w:rsid w:val="000E6FD7"/>
    <w:rsid w:val="000F06E1"/>
    <w:rsid w:val="000F0E3C"/>
    <w:rsid w:val="000F19D5"/>
    <w:rsid w:val="000F4AEA"/>
    <w:rsid w:val="000F633F"/>
    <w:rsid w:val="000F67E9"/>
    <w:rsid w:val="000F73F7"/>
    <w:rsid w:val="00104926"/>
    <w:rsid w:val="00107BE2"/>
    <w:rsid w:val="00113B1E"/>
    <w:rsid w:val="0011711C"/>
    <w:rsid w:val="0012059C"/>
    <w:rsid w:val="00124E4F"/>
    <w:rsid w:val="001260B7"/>
    <w:rsid w:val="001265CB"/>
    <w:rsid w:val="001321C6"/>
    <w:rsid w:val="001325C4"/>
    <w:rsid w:val="00133010"/>
    <w:rsid w:val="001338EE"/>
    <w:rsid w:val="00133AAE"/>
    <w:rsid w:val="00135323"/>
    <w:rsid w:val="001356C4"/>
    <w:rsid w:val="00141114"/>
    <w:rsid w:val="00142969"/>
    <w:rsid w:val="001446C2"/>
    <w:rsid w:val="00145637"/>
    <w:rsid w:val="001457E7"/>
    <w:rsid w:val="00145D9D"/>
    <w:rsid w:val="00146388"/>
    <w:rsid w:val="001529E5"/>
    <w:rsid w:val="00153C7E"/>
    <w:rsid w:val="00156B25"/>
    <w:rsid w:val="00156E1A"/>
    <w:rsid w:val="00157894"/>
    <w:rsid w:val="00157B55"/>
    <w:rsid w:val="001642FA"/>
    <w:rsid w:val="001649EB"/>
    <w:rsid w:val="00164BAF"/>
    <w:rsid w:val="00164FA8"/>
    <w:rsid w:val="00165065"/>
    <w:rsid w:val="00165434"/>
    <w:rsid w:val="0016580B"/>
    <w:rsid w:val="00165F49"/>
    <w:rsid w:val="00166B88"/>
    <w:rsid w:val="0016770A"/>
    <w:rsid w:val="00170804"/>
    <w:rsid w:val="001708E9"/>
    <w:rsid w:val="0017340B"/>
    <w:rsid w:val="00173FB1"/>
    <w:rsid w:val="00176DFD"/>
    <w:rsid w:val="001852C9"/>
    <w:rsid w:val="00190087"/>
    <w:rsid w:val="001913C4"/>
    <w:rsid w:val="0019348F"/>
    <w:rsid w:val="00193A07"/>
    <w:rsid w:val="00194C95"/>
    <w:rsid w:val="00195C34"/>
    <w:rsid w:val="00196EF5"/>
    <w:rsid w:val="001A1A53"/>
    <w:rsid w:val="001A234A"/>
    <w:rsid w:val="001A4CF3"/>
    <w:rsid w:val="001B06E8"/>
    <w:rsid w:val="001B71D0"/>
    <w:rsid w:val="001B71EE"/>
    <w:rsid w:val="001C04A8"/>
    <w:rsid w:val="001C2C03"/>
    <w:rsid w:val="001C42F7"/>
    <w:rsid w:val="001C49E5"/>
    <w:rsid w:val="001C680C"/>
    <w:rsid w:val="001C7FEA"/>
    <w:rsid w:val="001D0499"/>
    <w:rsid w:val="001D0BBE"/>
    <w:rsid w:val="001D0ED4"/>
    <w:rsid w:val="001D212F"/>
    <w:rsid w:val="001D29D7"/>
    <w:rsid w:val="001D2DE7"/>
    <w:rsid w:val="001D411C"/>
    <w:rsid w:val="001E1588"/>
    <w:rsid w:val="001E1B6A"/>
    <w:rsid w:val="001E2484"/>
    <w:rsid w:val="001E3CC4"/>
    <w:rsid w:val="001E4882"/>
    <w:rsid w:val="001E73AB"/>
    <w:rsid w:val="001F092D"/>
    <w:rsid w:val="001F143A"/>
    <w:rsid w:val="001F1605"/>
    <w:rsid w:val="001F2508"/>
    <w:rsid w:val="001F4816"/>
    <w:rsid w:val="001F4EE9"/>
    <w:rsid w:val="001F69B4"/>
    <w:rsid w:val="001F77C7"/>
    <w:rsid w:val="00200183"/>
    <w:rsid w:val="00200333"/>
    <w:rsid w:val="0020107D"/>
    <w:rsid w:val="00201F2C"/>
    <w:rsid w:val="00202AA4"/>
    <w:rsid w:val="002031F7"/>
    <w:rsid w:val="002040E6"/>
    <w:rsid w:val="0020527B"/>
    <w:rsid w:val="00205F2C"/>
    <w:rsid w:val="00210B15"/>
    <w:rsid w:val="002142EA"/>
    <w:rsid w:val="002204BB"/>
    <w:rsid w:val="00221B79"/>
    <w:rsid w:val="00221C6B"/>
    <w:rsid w:val="002253A1"/>
    <w:rsid w:val="00225CF8"/>
    <w:rsid w:val="0022794E"/>
    <w:rsid w:val="00233D64"/>
    <w:rsid w:val="0023482A"/>
    <w:rsid w:val="002359CB"/>
    <w:rsid w:val="00243540"/>
    <w:rsid w:val="0024497B"/>
    <w:rsid w:val="0024515B"/>
    <w:rsid w:val="00246021"/>
    <w:rsid w:val="0024666E"/>
    <w:rsid w:val="00247F52"/>
    <w:rsid w:val="00250B25"/>
    <w:rsid w:val="00250BBE"/>
    <w:rsid w:val="002515C2"/>
    <w:rsid w:val="0025194F"/>
    <w:rsid w:val="0026148A"/>
    <w:rsid w:val="00262696"/>
    <w:rsid w:val="00263D25"/>
    <w:rsid w:val="002643C3"/>
    <w:rsid w:val="00264A0C"/>
    <w:rsid w:val="00266EEB"/>
    <w:rsid w:val="00267EF4"/>
    <w:rsid w:val="00270CB8"/>
    <w:rsid w:val="00272B08"/>
    <w:rsid w:val="002771AC"/>
    <w:rsid w:val="00281BB8"/>
    <w:rsid w:val="00281E9E"/>
    <w:rsid w:val="00282405"/>
    <w:rsid w:val="00285170"/>
    <w:rsid w:val="00285361"/>
    <w:rsid w:val="00292D60"/>
    <w:rsid w:val="00293B30"/>
    <w:rsid w:val="00294D34"/>
    <w:rsid w:val="00294E3B"/>
    <w:rsid w:val="00296193"/>
    <w:rsid w:val="00296C66"/>
    <w:rsid w:val="00296EBE"/>
    <w:rsid w:val="002974E3"/>
    <w:rsid w:val="002A084B"/>
    <w:rsid w:val="002A1260"/>
    <w:rsid w:val="002A1589"/>
    <w:rsid w:val="002A1608"/>
    <w:rsid w:val="002A25DC"/>
    <w:rsid w:val="002A3AAB"/>
    <w:rsid w:val="002A4CEA"/>
    <w:rsid w:val="002A5977"/>
    <w:rsid w:val="002A5A13"/>
    <w:rsid w:val="002A757F"/>
    <w:rsid w:val="002A7F44"/>
    <w:rsid w:val="002B0C40"/>
    <w:rsid w:val="002B1966"/>
    <w:rsid w:val="002B25E0"/>
    <w:rsid w:val="002B4508"/>
    <w:rsid w:val="002B5779"/>
    <w:rsid w:val="002B7332"/>
    <w:rsid w:val="002B7F51"/>
    <w:rsid w:val="002C09E7"/>
    <w:rsid w:val="002C1E06"/>
    <w:rsid w:val="002C1E1C"/>
    <w:rsid w:val="002C3F07"/>
    <w:rsid w:val="002C5278"/>
    <w:rsid w:val="002C7EBB"/>
    <w:rsid w:val="002D06C1"/>
    <w:rsid w:val="002D42B5"/>
    <w:rsid w:val="002D4F1A"/>
    <w:rsid w:val="002D6EC6"/>
    <w:rsid w:val="002D79AC"/>
    <w:rsid w:val="002E039D"/>
    <w:rsid w:val="002E4D5A"/>
    <w:rsid w:val="002E6326"/>
    <w:rsid w:val="002F30E0"/>
    <w:rsid w:val="002F35E4"/>
    <w:rsid w:val="002F3730"/>
    <w:rsid w:val="002F38E1"/>
    <w:rsid w:val="002F7AF6"/>
    <w:rsid w:val="00300E63"/>
    <w:rsid w:val="00302F5F"/>
    <w:rsid w:val="0030441D"/>
    <w:rsid w:val="00306063"/>
    <w:rsid w:val="00313B85"/>
    <w:rsid w:val="00317988"/>
    <w:rsid w:val="003221B4"/>
    <w:rsid w:val="0032258D"/>
    <w:rsid w:val="00322E62"/>
    <w:rsid w:val="00324D13"/>
    <w:rsid w:val="00324D2A"/>
    <w:rsid w:val="00324EDD"/>
    <w:rsid w:val="003331E4"/>
    <w:rsid w:val="00336C64"/>
    <w:rsid w:val="00337162"/>
    <w:rsid w:val="0034194F"/>
    <w:rsid w:val="00344605"/>
    <w:rsid w:val="003474AA"/>
    <w:rsid w:val="00350D1D"/>
    <w:rsid w:val="00352C83"/>
    <w:rsid w:val="003615D2"/>
    <w:rsid w:val="0036429C"/>
    <w:rsid w:val="00364A53"/>
    <w:rsid w:val="003654CB"/>
    <w:rsid w:val="00365AA9"/>
    <w:rsid w:val="00365F86"/>
    <w:rsid w:val="00365F87"/>
    <w:rsid w:val="00366E89"/>
    <w:rsid w:val="003705F4"/>
    <w:rsid w:val="00370D58"/>
    <w:rsid w:val="00371316"/>
    <w:rsid w:val="00376713"/>
    <w:rsid w:val="00381815"/>
    <w:rsid w:val="003819AF"/>
    <w:rsid w:val="003820E9"/>
    <w:rsid w:val="00382DE7"/>
    <w:rsid w:val="00384FFC"/>
    <w:rsid w:val="003872FC"/>
    <w:rsid w:val="00387ADC"/>
    <w:rsid w:val="00390020"/>
    <w:rsid w:val="003903D6"/>
    <w:rsid w:val="00390EE6"/>
    <w:rsid w:val="0039118F"/>
    <w:rsid w:val="00392AD7"/>
    <w:rsid w:val="003938D9"/>
    <w:rsid w:val="00394376"/>
    <w:rsid w:val="003943FF"/>
    <w:rsid w:val="00395700"/>
    <w:rsid w:val="003974EB"/>
    <w:rsid w:val="00397CC5"/>
    <w:rsid w:val="003A11D9"/>
    <w:rsid w:val="003A1582"/>
    <w:rsid w:val="003A4077"/>
    <w:rsid w:val="003B09AD"/>
    <w:rsid w:val="003B1F18"/>
    <w:rsid w:val="003B5BF0"/>
    <w:rsid w:val="003B60BF"/>
    <w:rsid w:val="003B6BE3"/>
    <w:rsid w:val="003C010C"/>
    <w:rsid w:val="003C0A6C"/>
    <w:rsid w:val="003C14F8"/>
    <w:rsid w:val="003C5A43"/>
    <w:rsid w:val="003D0519"/>
    <w:rsid w:val="003D0FF6"/>
    <w:rsid w:val="003D262C"/>
    <w:rsid w:val="003D6D61"/>
    <w:rsid w:val="003D79C6"/>
    <w:rsid w:val="003E091D"/>
    <w:rsid w:val="003E1C53"/>
    <w:rsid w:val="003E2A69"/>
    <w:rsid w:val="003E2D49"/>
    <w:rsid w:val="003E2FD4"/>
    <w:rsid w:val="003E49F6"/>
    <w:rsid w:val="003E660F"/>
    <w:rsid w:val="003F0841"/>
    <w:rsid w:val="003F23D3"/>
    <w:rsid w:val="003F3F08"/>
    <w:rsid w:val="003F49F1"/>
    <w:rsid w:val="003F6272"/>
    <w:rsid w:val="00400E72"/>
    <w:rsid w:val="00401400"/>
    <w:rsid w:val="00404869"/>
    <w:rsid w:val="00405884"/>
    <w:rsid w:val="00407D39"/>
    <w:rsid w:val="0041477A"/>
    <w:rsid w:val="004167A3"/>
    <w:rsid w:val="00432DAA"/>
    <w:rsid w:val="00434305"/>
    <w:rsid w:val="00435DF7"/>
    <w:rsid w:val="0044083F"/>
    <w:rsid w:val="00441AE7"/>
    <w:rsid w:val="00441C7E"/>
    <w:rsid w:val="00445574"/>
    <w:rsid w:val="004467FB"/>
    <w:rsid w:val="00452D6B"/>
    <w:rsid w:val="00454484"/>
    <w:rsid w:val="0045517B"/>
    <w:rsid w:val="00463B77"/>
    <w:rsid w:val="00463C7B"/>
    <w:rsid w:val="004644A6"/>
    <w:rsid w:val="004659BD"/>
    <w:rsid w:val="00467D00"/>
    <w:rsid w:val="00470775"/>
    <w:rsid w:val="004746B1"/>
    <w:rsid w:val="0047583F"/>
    <w:rsid w:val="00475DE8"/>
    <w:rsid w:val="00481C44"/>
    <w:rsid w:val="00484936"/>
    <w:rsid w:val="00485C89"/>
    <w:rsid w:val="00486BE3"/>
    <w:rsid w:val="004905E4"/>
    <w:rsid w:val="00490A89"/>
    <w:rsid w:val="00490AB4"/>
    <w:rsid w:val="00492F02"/>
    <w:rsid w:val="004939AE"/>
    <w:rsid w:val="004A12DF"/>
    <w:rsid w:val="004A17E6"/>
    <w:rsid w:val="004A1BA8"/>
    <w:rsid w:val="004A4B57"/>
    <w:rsid w:val="004A63FA"/>
    <w:rsid w:val="004B0272"/>
    <w:rsid w:val="004B2701"/>
    <w:rsid w:val="004B2E1B"/>
    <w:rsid w:val="004B3AA8"/>
    <w:rsid w:val="004B3E93"/>
    <w:rsid w:val="004C1FBC"/>
    <w:rsid w:val="004C3F1D"/>
    <w:rsid w:val="004C458D"/>
    <w:rsid w:val="004C7556"/>
    <w:rsid w:val="004C7E8B"/>
    <w:rsid w:val="004C7E9D"/>
    <w:rsid w:val="004C7F67"/>
    <w:rsid w:val="004D076D"/>
    <w:rsid w:val="004D0EF1"/>
    <w:rsid w:val="004D2253"/>
    <w:rsid w:val="004D4406"/>
    <w:rsid w:val="004D7C42"/>
    <w:rsid w:val="004E0465"/>
    <w:rsid w:val="004E127B"/>
    <w:rsid w:val="004E1C0A"/>
    <w:rsid w:val="004E2B06"/>
    <w:rsid w:val="004E30C5"/>
    <w:rsid w:val="004E4AA5"/>
    <w:rsid w:val="004E4AEE"/>
    <w:rsid w:val="004E59E3"/>
    <w:rsid w:val="004E67C0"/>
    <w:rsid w:val="004F0D21"/>
    <w:rsid w:val="004F391A"/>
    <w:rsid w:val="004F3CFB"/>
    <w:rsid w:val="004F3E51"/>
    <w:rsid w:val="004F6456"/>
    <w:rsid w:val="004F696E"/>
    <w:rsid w:val="004F6C71"/>
    <w:rsid w:val="00501139"/>
    <w:rsid w:val="0050363E"/>
    <w:rsid w:val="005039BC"/>
    <w:rsid w:val="005043BB"/>
    <w:rsid w:val="00504A3D"/>
    <w:rsid w:val="00505767"/>
    <w:rsid w:val="005073F0"/>
    <w:rsid w:val="00510A7B"/>
    <w:rsid w:val="00512F6E"/>
    <w:rsid w:val="00513038"/>
    <w:rsid w:val="00514174"/>
    <w:rsid w:val="00516088"/>
    <w:rsid w:val="00516B0B"/>
    <w:rsid w:val="005220EC"/>
    <w:rsid w:val="00523F95"/>
    <w:rsid w:val="00524D65"/>
    <w:rsid w:val="00525B16"/>
    <w:rsid w:val="00533D04"/>
    <w:rsid w:val="00534804"/>
    <w:rsid w:val="00534BDF"/>
    <w:rsid w:val="005354EA"/>
    <w:rsid w:val="0053585F"/>
    <w:rsid w:val="00535EC4"/>
    <w:rsid w:val="00535ED9"/>
    <w:rsid w:val="0053692B"/>
    <w:rsid w:val="00541853"/>
    <w:rsid w:val="00543BDA"/>
    <w:rsid w:val="005441CC"/>
    <w:rsid w:val="005479DA"/>
    <w:rsid w:val="00547BCC"/>
    <w:rsid w:val="0055013B"/>
    <w:rsid w:val="00551F6F"/>
    <w:rsid w:val="00555044"/>
    <w:rsid w:val="0055787B"/>
    <w:rsid w:val="00561475"/>
    <w:rsid w:val="0056487B"/>
    <w:rsid w:val="00564FB9"/>
    <w:rsid w:val="00573D9E"/>
    <w:rsid w:val="005801E3"/>
    <w:rsid w:val="00581802"/>
    <w:rsid w:val="005836A8"/>
    <w:rsid w:val="0058409C"/>
    <w:rsid w:val="00584262"/>
    <w:rsid w:val="00586630"/>
    <w:rsid w:val="00587ADD"/>
    <w:rsid w:val="00591E27"/>
    <w:rsid w:val="00596160"/>
    <w:rsid w:val="005966E2"/>
    <w:rsid w:val="00597007"/>
    <w:rsid w:val="005A0966"/>
    <w:rsid w:val="005A11B7"/>
    <w:rsid w:val="005A260B"/>
    <w:rsid w:val="005A4A1B"/>
    <w:rsid w:val="005A7830"/>
    <w:rsid w:val="005A7FCE"/>
    <w:rsid w:val="005B0F3F"/>
    <w:rsid w:val="005B4903"/>
    <w:rsid w:val="005B51CE"/>
    <w:rsid w:val="005B5885"/>
    <w:rsid w:val="005B5CD7"/>
    <w:rsid w:val="005B6CF6"/>
    <w:rsid w:val="005B7422"/>
    <w:rsid w:val="005C29B8"/>
    <w:rsid w:val="005C5F21"/>
    <w:rsid w:val="005C7156"/>
    <w:rsid w:val="005D0C75"/>
    <w:rsid w:val="005D4171"/>
    <w:rsid w:val="005D6A95"/>
    <w:rsid w:val="005D6B2C"/>
    <w:rsid w:val="005D6D9C"/>
    <w:rsid w:val="005E2335"/>
    <w:rsid w:val="005E34CA"/>
    <w:rsid w:val="005E3C18"/>
    <w:rsid w:val="005E6812"/>
    <w:rsid w:val="005E7881"/>
    <w:rsid w:val="005E78E0"/>
    <w:rsid w:val="005F0D9C"/>
    <w:rsid w:val="005F284E"/>
    <w:rsid w:val="005F4712"/>
    <w:rsid w:val="006015CE"/>
    <w:rsid w:val="00604784"/>
    <w:rsid w:val="00606419"/>
    <w:rsid w:val="00607D29"/>
    <w:rsid w:val="00612952"/>
    <w:rsid w:val="00614CC1"/>
    <w:rsid w:val="00615A9D"/>
    <w:rsid w:val="00617387"/>
    <w:rsid w:val="006205D6"/>
    <w:rsid w:val="006252D8"/>
    <w:rsid w:val="006259BC"/>
    <w:rsid w:val="0062636B"/>
    <w:rsid w:val="00632182"/>
    <w:rsid w:val="00632AE0"/>
    <w:rsid w:val="00633C17"/>
    <w:rsid w:val="00634D9E"/>
    <w:rsid w:val="00636E3E"/>
    <w:rsid w:val="006379F7"/>
    <w:rsid w:val="00637E4D"/>
    <w:rsid w:val="00640620"/>
    <w:rsid w:val="00641A1F"/>
    <w:rsid w:val="00645904"/>
    <w:rsid w:val="00651ACB"/>
    <w:rsid w:val="00651C47"/>
    <w:rsid w:val="00652AB2"/>
    <w:rsid w:val="00653FED"/>
    <w:rsid w:val="00654EC0"/>
    <w:rsid w:val="0065525B"/>
    <w:rsid w:val="00655D4F"/>
    <w:rsid w:val="00656D29"/>
    <w:rsid w:val="006640E5"/>
    <w:rsid w:val="006646F1"/>
    <w:rsid w:val="00664929"/>
    <w:rsid w:val="00664F62"/>
    <w:rsid w:val="006655E1"/>
    <w:rsid w:val="00672060"/>
    <w:rsid w:val="00672BFD"/>
    <w:rsid w:val="006770F4"/>
    <w:rsid w:val="00677A84"/>
    <w:rsid w:val="0068026D"/>
    <w:rsid w:val="00680A27"/>
    <w:rsid w:val="006816A4"/>
    <w:rsid w:val="006819B8"/>
    <w:rsid w:val="006840A6"/>
    <w:rsid w:val="006850CD"/>
    <w:rsid w:val="00685AAB"/>
    <w:rsid w:val="00695D22"/>
    <w:rsid w:val="00697E89"/>
    <w:rsid w:val="006A07AA"/>
    <w:rsid w:val="006A25E5"/>
    <w:rsid w:val="006A2B46"/>
    <w:rsid w:val="006A336D"/>
    <w:rsid w:val="006A37B9"/>
    <w:rsid w:val="006B2672"/>
    <w:rsid w:val="006B54BF"/>
    <w:rsid w:val="006B5F44"/>
    <w:rsid w:val="006B5F90"/>
    <w:rsid w:val="006B62E4"/>
    <w:rsid w:val="006C1BBA"/>
    <w:rsid w:val="006C2079"/>
    <w:rsid w:val="006C5A62"/>
    <w:rsid w:val="006C5D68"/>
    <w:rsid w:val="006C6976"/>
    <w:rsid w:val="006C6DD0"/>
    <w:rsid w:val="006D04EA"/>
    <w:rsid w:val="006D0AB7"/>
    <w:rsid w:val="006D16C4"/>
    <w:rsid w:val="006D3E96"/>
    <w:rsid w:val="006D4515"/>
    <w:rsid w:val="006D4BB1"/>
    <w:rsid w:val="006D6593"/>
    <w:rsid w:val="006E0B9F"/>
    <w:rsid w:val="006E23EA"/>
    <w:rsid w:val="006E6A8F"/>
    <w:rsid w:val="006F03A8"/>
    <w:rsid w:val="006F2ACA"/>
    <w:rsid w:val="006F2ADC"/>
    <w:rsid w:val="006F2BFE"/>
    <w:rsid w:val="006F31E9"/>
    <w:rsid w:val="006F6284"/>
    <w:rsid w:val="006F6DF6"/>
    <w:rsid w:val="007002C5"/>
    <w:rsid w:val="00704387"/>
    <w:rsid w:val="00707669"/>
    <w:rsid w:val="00711CBA"/>
    <w:rsid w:val="00711FB5"/>
    <w:rsid w:val="00712A01"/>
    <w:rsid w:val="00714F58"/>
    <w:rsid w:val="00722FBF"/>
    <w:rsid w:val="00722FC2"/>
    <w:rsid w:val="00724879"/>
    <w:rsid w:val="00724E1B"/>
    <w:rsid w:val="00725949"/>
    <w:rsid w:val="00727FA2"/>
    <w:rsid w:val="007322D9"/>
    <w:rsid w:val="00732BC0"/>
    <w:rsid w:val="0073720F"/>
    <w:rsid w:val="00737796"/>
    <w:rsid w:val="0074165C"/>
    <w:rsid w:val="00742C35"/>
    <w:rsid w:val="007432CA"/>
    <w:rsid w:val="007439EB"/>
    <w:rsid w:val="00743CB4"/>
    <w:rsid w:val="00743F0A"/>
    <w:rsid w:val="007444E8"/>
    <w:rsid w:val="0074548E"/>
    <w:rsid w:val="00745773"/>
    <w:rsid w:val="00746800"/>
    <w:rsid w:val="007501A8"/>
    <w:rsid w:val="00750D61"/>
    <w:rsid w:val="00750EE1"/>
    <w:rsid w:val="00752B4D"/>
    <w:rsid w:val="00755402"/>
    <w:rsid w:val="00756B26"/>
    <w:rsid w:val="00756EDF"/>
    <w:rsid w:val="007600E3"/>
    <w:rsid w:val="00765C43"/>
    <w:rsid w:val="00765EFB"/>
    <w:rsid w:val="007671CA"/>
    <w:rsid w:val="00767C61"/>
    <w:rsid w:val="0077008A"/>
    <w:rsid w:val="00773C1F"/>
    <w:rsid w:val="00774DA4"/>
    <w:rsid w:val="00776599"/>
    <w:rsid w:val="0078114B"/>
    <w:rsid w:val="00781DD2"/>
    <w:rsid w:val="00783ECF"/>
    <w:rsid w:val="0078413A"/>
    <w:rsid w:val="007959E8"/>
    <w:rsid w:val="00795E9C"/>
    <w:rsid w:val="007A0521"/>
    <w:rsid w:val="007A2E12"/>
    <w:rsid w:val="007A3475"/>
    <w:rsid w:val="007A41C8"/>
    <w:rsid w:val="007A54CE"/>
    <w:rsid w:val="007A6FD9"/>
    <w:rsid w:val="007A7FFA"/>
    <w:rsid w:val="007B04EB"/>
    <w:rsid w:val="007B0D4F"/>
    <w:rsid w:val="007B5A3D"/>
    <w:rsid w:val="007B5B95"/>
    <w:rsid w:val="007B68EA"/>
    <w:rsid w:val="007B7453"/>
    <w:rsid w:val="007C00C6"/>
    <w:rsid w:val="007C1E8B"/>
    <w:rsid w:val="007C2D89"/>
    <w:rsid w:val="007C4593"/>
    <w:rsid w:val="007C5309"/>
    <w:rsid w:val="007C6069"/>
    <w:rsid w:val="007D06C4"/>
    <w:rsid w:val="007D1352"/>
    <w:rsid w:val="007D2508"/>
    <w:rsid w:val="007D346A"/>
    <w:rsid w:val="007D6518"/>
    <w:rsid w:val="007D76BD"/>
    <w:rsid w:val="007E0BF1"/>
    <w:rsid w:val="007F0ED8"/>
    <w:rsid w:val="007F0F63"/>
    <w:rsid w:val="007F11B0"/>
    <w:rsid w:val="007F75CE"/>
    <w:rsid w:val="008013A4"/>
    <w:rsid w:val="008027CE"/>
    <w:rsid w:val="00802F42"/>
    <w:rsid w:val="00804383"/>
    <w:rsid w:val="00804BB7"/>
    <w:rsid w:val="00804D41"/>
    <w:rsid w:val="00810257"/>
    <w:rsid w:val="008104F5"/>
    <w:rsid w:val="00811072"/>
    <w:rsid w:val="00811369"/>
    <w:rsid w:val="00815419"/>
    <w:rsid w:val="008163C8"/>
    <w:rsid w:val="008164A1"/>
    <w:rsid w:val="00817325"/>
    <w:rsid w:val="008209E6"/>
    <w:rsid w:val="00823303"/>
    <w:rsid w:val="008233B2"/>
    <w:rsid w:val="00823A9F"/>
    <w:rsid w:val="00823C85"/>
    <w:rsid w:val="00825138"/>
    <w:rsid w:val="008269DD"/>
    <w:rsid w:val="00830621"/>
    <w:rsid w:val="0083348C"/>
    <w:rsid w:val="008373D3"/>
    <w:rsid w:val="00840617"/>
    <w:rsid w:val="00840F84"/>
    <w:rsid w:val="00842A47"/>
    <w:rsid w:val="00843C13"/>
    <w:rsid w:val="008454F8"/>
    <w:rsid w:val="00846C11"/>
    <w:rsid w:val="0085173A"/>
    <w:rsid w:val="00856316"/>
    <w:rsid w:val="008603CE"/>
    <w:rsid w:val="008620FC"/>
    <w:rsid w:val="008627A5"/>
    <w:rsid w:val="00863E05"/>
    <w:rsid w:val="00865ACA"/>
    <w:rsid w:val="00865D28"/>
    <w:rsid w:val="00865F85"/>
    <w:rsid w:val="00867C10"/>
    <w:rsid w:val="00870439"/>
    <w:rsid w:val="00870DA1"/>
    <w:rsid w:val="00883F93"/>
    <w:rsid w:val="00884DB3"/>
    <w:rsid w:val="00885A9D"/>
    <w:rsid w:val="008864F6"/>
    <w:rsid w:val="0089049D"/>
    <w:rsid w:val="008928C9"/>
    <w:rsid w:val="008930CB"/>
    <w:rsid w:val="008938DC"/>
    <w:rsid w:val="00893FD1"/>
    <w:rsid w:val="00894836"/>
    <w:rsid w:val="00895172"/>
    <w:rsid w:val="00895680"/>
    <w:rsid w:val="00896DFF"/>
    <w:rsid w:val="0089762C"/>
    <w:rsid w:val="008A1893"/>
    <w:rsid w:val="008A3215"/>
    <w:rsid w:val="008A57E6"/>
    <w:rsid w:val="008A6F81"/>
    <w:rsid w:val="008A769A"/>
    <w:rsid w:val="008B0C9C"/>
    <w:rsid w:val="008B166D"/>
    <w:rsid w:val="008B17F4"/>
    <w:rsid w:val="008B3615"/>
    <w:rsid w:val="008B4AC4"/>
    <w:rsid w:val="008B50C8"/>
    <w:rsid w:val="008B5281"/>
    <w:rsid w:val="008B7E05"/>
    <w:rsid w:val="008C1797"/>
    <w:rsid w:val="008C219C"/>
    <w:rsid w:val="008C2752"/>
    <w:rsid w:val="008C475E"/>
    <w:rsid w:val="008C619A"/>
    <w:rsid w:val="008D0CE8"/>
    <w:rsid w:val="008D2D1D"/>
    <w:rsid w:val="008D453D"/>
    <w:rsid w:val="008D53AD"/>
    <w:rsid w:val="008D562B"/>
    <w:rsid w:val="008D5733"/>
    <w:rsid w:val="008D622B"/>
    <w:rsid w:val="008D666C"/>
    <w:rsid w:val="008D7B54"/>
    <w:rsid w:val="008E0C9D"/>
    <w:rsid w:val="008E1648"/>
    <w:rsid w:val="008E1B3E"/>
    <w:rsid w:val="008E2319"/>
    <w:rsid w:val="008E4BB6"/>
    <w:rsid w:val="008E5518"/>
    <w:rsid w:val="008E6A84"/>
    <w:rsid w:val="008F0CDC"/>
    <w:rsid w:val="008F17A3"/>
    <w:rsid w:val="008F1ED3"/>
    <w:rsid w:val="008F23A5"/>
    <w:rsid w:val="008F406F"/>
    <w:rsid w:val="008F4C29"/>
    <w:rsid w:val="008F70BD"/>
    <w:rsid w:val="008F788F"/>
    <w:rsid w:val="008F7EA2"/>
    <w:rsid w:val="00902722"/>
    <w:rsid w:val="009027BC"/>
    <w:rsid w:val="009062E6"/>
    <w:rsid w:val="00911BE5"/>
    <w:rsid w:val="00913CA9"/>
    <w:rsid w:val="009145AE"/>
    <w:rsid w:val="009146CE"/>
    <w:rsid w:val="00914CA7"/>
    <w:rsid w:val="00915C3E"/>
    <w:rsid w:val="009161A8"/>
    <w:rsid w:val="009245F5"/>
    <w:rsid w:val="009249EC"/>
    <w:rsid w:val="009273B3"/>
    <w:rsid w:val="009305B5"/>
    <w:rsid w:val="009429D5"/>
    <w:rsid w:val="00942BF1"/>
    <w:rsid w:val="00945180"/>
    <w:rsid w:val="00945428"/>
    <w:rsid w:val="00945FCF"/>
    <w:rsid w:val="0094607B"/>
    <w:rsid w:val="00953604"/>
    <w:rsid w:val="0095496B"/>
    <w:rsid w:val="009610DC"/>
    <w:rsid w:val="00961490"/>
    <w:rsid w:val="0096381A"/>
    <w:rsid w:val="00965E04"/>
    <w:rsid w:val="009674AD"/>
    <w:rsid w:val="00970CDC"/>
    <w:rsid w:val="00977010"/>
    <w:rsid w:val="00977D02"/>
    <w:rsid w:val="009809BB"/>
    <w:rsid w:val="0098364B"/>
    <w:rsid w:val="009911AF"/>
    <w:rsid w:val="00991875"/>
    <w:rsid w:val="00991F92"/>
    <w:rsid w:val="00992985"/>
    <w:rsid w:val="00993889"/>
    <w:rsid w:val="00995111"/>
    <w:rsid w:val="0099551B"/>
    <w:rsid w:val="00997BF1"/>
    <w:rsid w:val="009A089C"/>
    <w:rsid w:val="009A118E"/>
    <w:rsid w:val="009A21CD"/>
    <w:rsid w:val="009A278C"/>
    <w:rsid w:val="009A2BC2"/>
    <w:rsid w:val="009A42C1"/>
    <w:rsid w:val="009A5429"/>
    <w:rsid w:val="009A72AD"/>
    <w:rsid w:val="009B09E0"/>
    <w:rsid w:val="009B0BC5"/>
    <w:rsid w:val="009B1247"/>
    <w:rsid w:val="009B46F9"/>
    <w:rsid w:val="009B6029"/>
    <w:rsid w:val="009B6971"/>
    <w:rsid w:val="009C27F1"/>
    <w:rsid w:val="009C3152"/>
    <w:rsid w:val="009C4CFA"/>
    <w:rsid w:val="009C5070"/>
    <w:rsid w:val="009D112C"/>
    <w:rsid w:val="009D47FA"/>
    <w:rsid w:val="009D4C5B"/>
    <w:rsid w:val="009D50D2"/>
    <w:rsid w:val="009D6BCA"/>
    <w:rsid w:val="009E0F62"/>
    <w:rsid w:val="009E4A58"/>
    <w:rsid w:val="009E5A2D"/>
    <w:rsid w:val="009E5AB2"/>
    <w:rsid w:val="009E6219"/>
    <w:rsid w:val="009F03B3"/>
    <w:rsid w:val="00A0096C"/>
    <w:rsid w:val="00A01757"/>
    <w:rsid w:val="00A028C0"/>
    <w:rsid w:val="00A02BAE"/>
    <w:rsid w:val="00A06A6B"/>
    <w:rsid w:val="00A07E47"/>
    <w:rsid w:val="00A129D0"/>
    <w:rsid w:val="00A12C33"/>
    <w:rsid w:val="00A138BA"/>
    <w:rsid w:val="00A14C8E"/>
    <w:rsid w:val="00A153D9"/>
    <w:rsid w:val="00A15F09"/>
    <w:rsid w:val="00A169B6"/>
    <w:rsid w:val="00A2271D"/>
    <w:rsid w:val="00A237D5"/>
    <w:rsid w:val="00A30EFC"/>
    <w:rsid w:val="00A31984"/>
    <w:rsid w:val="00A32D73"/>
    <w:rsid w:val="00A3367B"/>
    <w:rsid w:val="00A3597D"/>
    <w:rsid w:val="00A36DD1"/>
    <w:rsid w:val="00A4006C"/>
    <w:rsid w:val="00A40091"/>
    <w:rsid w:val="00A4030F"/>
    <w:rsid w:val="00A41C79"/>
    <w:rsid w:val="00A41CB5"/>
    <w:rsid w:val="00A42CDF"/>
    <w:rsid w:val="00A4452E"/>
    <w:rsid w:val="00A4472C"/>
    <w:rsid w:val="00A44E69"/>
    <w:rsid w:val="00A4661E"/>
    <w:rsid w:val="00A47441"/>
    <w:rsid w:val="00A55BD6"/>
    <w:rsid w:val="00A55D50"/>
    <w:rsid w:val="00A57142"/>
    <w:rsid w:val="00A648CD"/>
    <w:rsid w:val="00A6537A"/>
    <w:rsid w:val="00A67866"/>
    <w:rsid w:val="00A70B07"/>
    <w:rsid w:val="00A723F8"/>
    <w:rsid w:val="00A77CCB"/>
    <w:rsid w:val="00A83D8D"/>
    <w:rsid w:val="00A8446B"/>
    <w:rsid w:val="00A8473F"/>
    <w:rsid w:val="00A862D6"/>
    <w:rsid w:val="00A8715E"/>
    <w:rsid w:val="00A9295B"/>
    <w:rsid w:val="00A93B09"/>
    <w:rsid w:val="00A94247"/>
    <w:rsid w:val="00A952D7"/>
    <w:rsid w:val="00A963F7"/>
    <w:rsid w:val="00A96AD8"/>
    <w:rsid w:val="00AA052C"/>
    <w:rsid w:val="00AA1E45"/>
    <w:rsid w:val="00AA4286"/>
    <w:rsid w:val="00AA456B"/>
    <w:rsid w:val="00AA57F5"/>
    <w:rsid w:val="00AA672E"/>
    <w:rsid w:val="00AA68A7"/>
    <w:rsid w:val="00AA6EC9"/>
    <w:rsid w:val="00AB41D5"/>
    <w:rsid w:val="00AB6309"/>
    <w:rsid w:val="00AB6C5F"/>
    <w:rsid w:val="00AB7129"/>
    <w:rsid w:val="00AC27A6"/>
    <w:rsid w:val="00AC30F7"/>
    <w:rsid w:val="00AC3A5A"/>
    <w:rsid w:val="00AC4D95"/>
    <w:rsid w:val="00AC5DF4"/>
    <w:rsid w:val="00AD0AEF"/>
    <w:rsid w:val="00AD11B7"/>
    <w:rsid w:val="00AD1A94"/>
    <w:rsid w:val="00AD1C05"/>
    <w:rsid w:val="00AD4126"/>
    <w:rsid w:val="00AD421C"/>
    <w:rsid w:val="00AD44FA"/>
    <w:rsid w:val="00AE070A"/>
    <w:rsid w:val="00AE101C"/>
    <w:rsid w:val="00AE37E5"/>
    <w:rsid w:val="00AE5EB4"/>
    <w:rsid w:val="00AF0C18"/>
    <w:rsid w:val="00AF47C5"/>
    <w:rsid w:val="00AF5398"/>
    <w:rsid w:val="00B049AF"/>
    <w:rsid w:val="00B07242"/>
    <w:rsid w:val="00B10534"/>
    <w:rsid w:val="00B113DB"/>
    <w:rsid w:val="00B11D8A"/>
    <w:rsid w:val="00B12981"/>
    <w:rsid w:val="00B147DD"/>
    <w:rsid w:val="00B156FD"/>
    <w:rsid w:val="00B21F61"/>
    <w:rsid w:val="00B261F1"/>
    <w:rsid w:val="00B265BC"/>
    <w:rsid w:val="00B31FB1"/>
    <w:rsid w:val="00B33952"/>
    <w:rsid w:val="00B33C5E"/>
    <w:rsid w:val="00B342F4"/>
    <w:rsid w:val="00B34369"/>
    <w:rsid w:val="00B34DC2"/>
    <w:rsid w:val="00B378E5"/>
    <w:rsid w:val="00B4346D"/>
    <w:rsid w:val="00B440F4"/>
    <w:rsid w:val="00B447A5"/>
    <w:rsid w:val="00B4654C"/>
    <w:rsid w:val="00B46AF0"/>
    <w:rsid w:val="00B47293"/>
    <w:rsid w:val="00B50E50"/>
    <w:rsid w:val="00B52120"/>
    <w:rsid w:val="00B54ABC"/>
    <w:rsid w:val="00B54DDE"/>
    <w:rsid w:val="00B56FBE"/>
    <w:rsid w:val="00B60ACF"/>
    <w:rsid w:val="00B62B58"/>
    <w:rsid w:val="00B65149"/>
    <w:rsid w:val="00B66567"/>
    <w:rsid w:val="00B66F52"/>
    <w:rsid w:val="00B66FE5"/>
    <w:rsid w:val="00B72880"/>
    <w:rsid w:val="00B758BF"/>
    <w:rsid w:val="00B77EC8"/>
    <w:rsid w:val="00B827A6"/>
    <w:rsid w:val="00B831CE"/>
    <w:rsid w:val="00B86677"/>
    <w:rsid w:val="00B87131"/>
    <w:rsid w:val="00B93655"/>
    <w:rsid w:val="00B939B1"/>
    <w:rsid w:val="00B96D40"/>
    <w:rsid w:val="00B97386"/>
    <w:rsid w:val="00BA263B"/>
    <w:rsid w:val="00BA42B2"/>
    <w:rsid w:val="00BA58D4"/>
    <w:rsid w:val="00BA5B9E"/>
    <w:rsid w:val="00BA7C9A"/>
    <w:rsid w:val="00BB203B"/>
    <w:rsid w:val="00BB34B1"/>
    <w:rsid w:val="00BB5F8F"/>
    <w:rsid w:val="00BB657A"/>
    <w:rsid w:val="00BC1A4E"/>
    <w:rsid w:val="00BC4790"/>
    <w:rsid w:val="00BC5DC7"/>
    <w:rsid w:val="00BC6B8B"/>
    <w:rsid w:val="00BC73D8"/>
    <w:rsid w:val="00BD52D7"/>
    <w:rsid w:val="00BD5AD2"/>
    <w:rsid w:val="00BE22F3"/>
    <w:rsid w:val="00BE5B52"/>
    <w:rsid w:val="00BE7B8D"/>
    <w:rsid w:val="00BF0993"/>
    <w:rsid w:val="00BF10A9"/>
    <w:rsid w:val="00BF1703"/>
    <w:rsid w:val="00BF231C"/>
    <w:rsid w:val="00BF51E5"/>
    <w:rsid w:val="00BF74A6"/>
    <w:rsid w:val="00C013AD"/>
    <w:rsid w:val="00C04904"/>
    <w:rsid w:val="00C056B3"/>
    <w:rsid w:val="00C103E5"/>
    <w:rsid w:val="00C13319"/>
    <w:rsid w:val="00C13EE9"/>
    <w:rsid w:val="00C21540"/>
    <w:rsid w:val="00C21906"/>
    <w:rsid w:val="00C21BFA"/>
    <w:rsid w:val="00C22148"/>
    <w:rsid w:val="00C24C8D"/>
    <w:rsid w:val="00C25FE2"/>
    <w:rsid w:val="00C26B53"/>
    <w:rsid w:val="00C279B2"/>
    <w:rsid w:val="00C33E50"/>
    <w:rsid w:val="00C34C20"/>
    <w:rsid w:val="00C35A3E"/>
    <w:rsid w:val="00C36322"/>
    <w:rsid w:val="00C42130"/>
    <w:rsid w:val="00C423A4"/>
    <w:rsid w:val="00C44BF5"/>
    <w:rsid w:val="00C521D6"/>
    <w:rsid w:val="00C55232"/>
    <w:rsid w:val="00C553A4"/>
    <w:rsid w:val="00C55A06"/>
    <w:rsid w:val="00C55D03"/>
    <w:rsid w:val="00C601BC"/>
    <w:rsid w:val="00C6329F"/>
    <w:rsid w:val="00C63340"/>
    <w:rsid w:val="00C643F9"/>
    <w:rsid w:val="00C64E95"/>
    <w:rsid w:val="00C71372"/>
    <w:rsid w:val="00C72410"/>
    <w:rsid w:val="00C7287F"/>
    <w:rsid w:val="00C80CB8"/>
    <w:rsid w:val="00C819F8"/>
    <w:rsid w:val="00C8248C"/>
    <w:rsid w:val="00C84E33"/>
    <w:rsid w:val="00C86D6F"/>
    <w:rsid w:val="00C905FC"/>
    <w:rsid w:val="00C92D03"/>
    <w:rsid w:val="00C9319C"/>
    <w:rsid w:val="00C9435D"/>
    <w:rsid w:val="00C94DF2"/>
    <w:rsid w:val="00C96741"/>
    <w:rsid w:val="00CA2D1B"/>
    <w:rsid w:val="00CA375D"/>
    <w:rsid w:val="00CA662A"/>
    <w:rsid w:val="00CA7AFD"/>
    <w:rsid w:val="00CA7C3C"/>
    <w:rsid w:val="00CB0189"/>
    <w:rsid w:val="00CB0BA2"/>
    <w:rsid w:val="00CB1A42"/>
    <w:rsid w:val="00CB1B0C"/>
    <w:rsid w:val="00CB2C0B"/>
    <w:rsid w:val="00CB517D"/>
    <w:rsid w:val="00CC038D"/>
    <w:rsid w:val="00CC08DB"/>
    <w:rsid w:val="00CC39FF"/>
    <w:rsid w:val="00CC3C2F"/>
    <w:rsid w:val="00CC4AC8"/>
    <w:rsid w:val="00CC5233"/>
    <w:rsid w:val="00CC5DE6"/>
    <w:rsid w:val="00CC6E4E"/>
    <w:rsid w:val="00CC6FE8"/>
    <w:rsid w:val="00CC7202"/>
    <w:rsid w:val="00CD2808"/>
    <w:rsid w:val="00CD28BF"/>
    <w:rsid w:val="00CD4092"/>
    <w:rsid w:val="00CD4A20"/>
    <w:rsid w:val="00CD50A1"/>
    <w:rsid w:val="00CD519E"/>
    <w:rsid w:val="00CD561D"/>
    <w:rsid w:val="00CE0C4F"/>
    <w:rsid w:val="00CE30EA"/>
    <w:rsid w:val="00CF048A"/>
    <w:rsid w:val="00CF155A"/>
    <w:rsid w:val="00CF2947"/>
    <w:rsid w:val="00CF686F"/>
    <w:rsid w:val="00CF6E60"/>
    <w:rsid w:val="00CF7BCA"/>
    <w:rsid w:val="00D008FD"/>
    <w:rsid w:val="00D0321C"/>
    <w:rsid w:val="00D035EC"/>
    <w:rsid w:val="00D04E73"/>
    <w:rsid w:val="00D06AB1"/>
    <w:rsid w:val="00D072ED"/>
    <w:rsid w:val="00D07A16"/>
    <w:rsid w:val="00D1067E"/>
    <w:rsid w:val="00D10F50"/>
    <w:rsid w:val="00D11272"/>
    <w:rsid w:val="00D126F5"/>
    <w:rsid w:val="00D1489E"/>
    <w:rsid w:val="00D20737"/>
    <w:rsid w:val="00D21E81"/>
    <w:rsid w:val="00D223DE"/>
    <w:rsid w:val="00D25E37"/>
    <w:rsid w:val="00D2661A"/>
    <w:rsid w:val="00D27582"/>
    <w:rsid w:val="00D27EC4"/>
    <w:rsid w:val="00D32719"/>
    <w:rsid w:val="00D33333"/>
    <w:rsid w:val="00D33457"/>
    <w:rsid w:val="00D352A2"/>
    <w:rsid w:val="00D4162B"/>
    <w:rsid w:val="00D4514F"/>
    <w:rsid w:val="00D451E2"/>
    <w:rsid w:val="00D45E89"/>
    <w:rsid w:val="00D45E8D"/>
    <w:rsid w:val="00D466AE"/>
    <w:rsid w:val="00D4734F"/>
    <w:rsid w:val="00D51BF3"/>
    <w:rsid w:val="00D66846"/>
    <w:rsid w:val="00D675FB"/>
    <w:rsid w:val="00D71F25"/>
    <w:rsid w:val="00D72A9C"/>
    <w:rsid w:val="00D77031"/>
    <w:rsid w:val="00D84941"/>
    <w:rsid w:val="00D84FA1"/>
    <w:rsid w:val="00D851F0"/>
    <w:rsid w:val="00D86DB7"/>
    <w:rsid w:val="00D90E2A"/>
    <w:rsid w:val="00D926D0"/>
    <w:rsid w:val="00D93030"/>
    <w:rsid w:val="00D950E1"/>
    <w:rsid w:val="00D952A6"/>
    <w:rsid w:val="00D97F99"/>
    <w:rsid w:val="00DA1E08"/>
    <w:rsid w:val="00DA24F8"/>
    <w:rsid w:val="00DA28E8"/>
    <w:rsid w:val="00DA38D3"/>
    <w:rsid w:val="00DA3932"/>
    <w:rsid w:val="00DA3AFC"/>
    <w:rsid w:val="00DA5191"/>
    <w:rsid w:val="00DA64F8"/>
    <w:rsid w:val="00DA6C15"/>
    <w:rsid w:val="00DB0258"/>
    <w:rsid w:val="00DB38EE"/>
    <w:rsid w:val="00DB498B"/>
    <w:rsid w:val="00DB66CA"/>
    <w:rsid w:val="00DB6BCA"/>
    <w:rsid w:val="00DB73F7"/>
    <w:rsid w:val="00DC0321"/>
    <w:rsid w:val="00DC3067"/>
    <w:rsid w:val="00DC370B"/>
    <w:rsid w:val="00DC5B90"/>
    <w:rsid w:val="00DD00FF"/>
    <w:rsid w:val="00DD0619"/>
    <w:rsid w:val="00DD07FB"/>
    <w:rsid w:val="00DD25C6"/>
    <w:rsid w:val="00DD4FE5"/>
    <w:rsid w:val="00DD54B0"/>
    <w:rsid w:val="00DD57EE"/>
    <w:rsid w:val="00DD6BCC"/>
    <w:rsid w:val="00DE0A4B"/>
    <w:rsid w:val="00DE2410"/>
    <w:rsid w:val="00DE2939"/>
    <w:rsid w:val="00DE6E81"/>
    <w:rsid w:val="00DE703F"/>
    <w:rsid w:val="00DE7595"/>
    <w:rsid w:val="00DF1961"/>
    <w:rsid w:val="00DF44DE"/>
    <w:rsid w:val="00DF5F11"/>
    <w:rsid w:val="00E01138"/>
    <w:rsid w:val="00E02DFB"/>
    <w:rsid w:val="00E030F9"/>
    <w:rsid w:val="00E0311A"/>
    <w:rsid w:val="00E03138"/>
    <w:rsid w:val="00E06404"/>
    <w:rsid w:val="00E065D2"/>
    <w:rsid w:val="00E11A85"/>
    <w:rsid w:val="00E12495"/>
    <w:rsid w:val="00E15CCD"/>
    <w:rsid w:val="00E202EF"/>
    <w:rsid w:val="00E210B5"/>
    <w:rsid w:val="00E23D99"/>
    <w:rsid w:val="00E2552F"/>
    <w:rsid w:val="00E3137A"/>
    <w:rsid w:val="00E32CCF"/>
    <w:rsid w:val="00E34A98"/>
    <w:rsid w:val="00E35D1E"/>
    <w:rsid w:val="00E364F9"/>
    <w:rsid w:val="00E365FA"/>
    <w:rsid w:val="00E36789"/>
    <w:rsid w:val="00E44A83"/>
    <w:rsid w:val="00E502C1"/>
    <w:rsid w:val="00E502DD"/>
    <w:rsid w:val="00E50D3A"/>
    <w:rsid w:val="00E51387"/>
    <w:rsid w:val="00E51E68"/>
    <w:rsid w:val="00E52EFD"/>
    <w:rsid w:val="00E5408A"/>
    <w:rsid w:val="00E56800"/>
    <w:rsid w:val="00E60C63"/>
    <w:rsid w:val="00E62FF9"/>
    <w:rsid w:val="00E635D6"/>
    <w:rsid w:val="00E639BC"/>
    <w:rsid w:val="00E664CC"/>
    <w:rsid w:val="00E70388"/>
    <w:rsid w:val="00E70F92"/>
    <w:rsid w:val="00E74C54"/>
    <w:rsid w:val="00E77A03"/>
    <w:rsid w:val="00E822E8"/>
    <w:rsid w:val="00E82554"/>
    <w:rsid w:val="00E82606"/>
    <w:rsid w:val="00E83DFE"/>
    <w:rsid w:val="00E846C8"/>
    <w:rsid w:val="00E84957"/>
    <w:rsid w:val="00E84A55"/>
    <w:rsid w:val="00E85BFF"/>
    <w:rsid w:val="00E90391"/>
    <w:rsid w:val="00E906C2"/>
    <w:rsid w:val="00E92D57"/>
    <w:rsid w:val="00E9311F"/>
    <w:rsid w:val="00E934D1"/>
    <w:rsid w:val="00E94AF0"/>
    <w:rsid w:val="00E95D13"/>
    <w:rsid w:val="00E95DD3"/>
    <w:rsid w:val="00E969D5"/>
    <w:rsid w:val="00EA58D1"/>
    <w:rsid w:val="00EA61BC"/>
    <w:rsid w:val="00EA681A"/>
    <w:rsid w:val="00EA735B"/>
    <w:rsid w:val="00EB17DE"/>
    <w:rsid w:val="00EB1E69"/>
    <w:rsid w:val="00EB2086"/>
    <w:rsid w:val="00EB5EDF"/>
    <w:rsid w:val="00EB60FE"/>
    <w:rsid w:val="00EB74DB"/>
    <w:rsid w:val="00EC5359"/>
    <w:rsid w:val="00EC562A"/>
    <w:rsid w:val="00ED067A"/>
    <w:rsid w:val="00ED2B50"/>
    <w:rsid w:val="00EE0350"/>
    <w:rsid w:val="00EE0719"/>
    <w:rsid w:val="00EE0E80"/>
    <w:rsid w:val="00EE54A6"/>
    <w:rsid w:val="00EE613F"/>
    <w:rsid w:val="00EE7295"/>
    <w:rsid w:val="00EE7869"/>
    <w:rsid w:val="00EF054A"/>
    <w:rsid w:val="00EF3235"/>
    <w:rsid w:val="00EF62F6"/>
    <w:rsid w:val="00EF7E72"/>
    <w:rsid w:val="00F06D37"/>
    <w:rsid w:val="00F07B9D"/>
    <w:rsid w:val="00F11586"/>
    <w:rsid w:val="00F1183B"/>
    <w:rsid w:val="00F11C9F"/>
    <w:rsid w:val="00F12263"/>
    <w:rsid w:val="00F1409D"/>
    <w:rsid w:val="00F14214"/>
    <w:rsid w:val="00F157A9"/>
    <w:rsid w:val="00F25BB6"/>
    <w:rsid w:val="00F26B7E"/>
    <w:rsid w:val="00F27A3B"/>
    <w:rsid w:val="00F33817"/>
    <w:rsid w:val="00F420D5"/>
    <w:rsid w:val="00F451EA"/>
    <w:rsid w:val="00F45447"/>
    <w:rsid w:val="00F456C6"/>
    <w:rsid w:val="00F4577B"/>
    <w:rsid w:val="00F46496"/>
    <w:rsid w:val="00F474D0"/>
    <w:rsid w:val="00F50179"/>
    <w:rsid w:val="00F515EE"/>
    <w:rsid w:val="00F56511"/>
    <w:rsid w:val="00F6194E"/>
    <w:rsid w:val="00F623AC"/>
    <w:rsid w:val="00F6412A"/>
    <w:rsid w:val="00F65893"/>
    <w:rsid w:val="00F65DD0"/>
    <w:rsid w:val="00F66A4A"/>
    <w:rsid w:val="00F71E22"/>
    <w:rsid w:val="00F72142"/>
    <w:rsid w:val="00F72AE7"/>
    <w:rsid w:val="00F81141"/>
    <w:rsid w:val="00F833BA"/>
    <w:rsid w:val="00F84FD0"/>
    <w:rsid w:val="00F859A8"/>
    <w:rsid w:val="00F86D87"/>
    <w:rsid w:val="00F9108B"/>
    <w:rsid w:val="00F91349"/>
    <w:rsid w:val="00F93A8A"/>
    <w:rsid w:val="00F95248"/>
    <w:rsid w:val="00F956A9"/>
    <w:rsid w:val="00F963ED"/>
    <w:rsid w:val="00F966CF"/>
    <w:rsid w:val="00F96CAE"/>
    <w:rsid w:val="00F97C99"/>
    <w:rsid w:val="00FA4DAC"/>
    <w:rsid w:val="00FA662D"/>
    <w:rsid w:val="00FA73B1"/>
    <w:rsid w:val="00FB0CB9"/>
    <w:rsid w:val="00FB231D"/>
    <w:rsid w:val="00FB45F1"/>
    <w:rsid w:val="00FB4A72"/>
    <w:rsid w:val="00FB54E8"/>
    <w:rsid w:val="00FB7054"/>
    <w:rsid w:val="00FC17B7"/>
    <w:rsid w:val="00FC2CB7"/>
    <w:rsid w:val="00FC4090"/>
    <w:rsid w:val="00FC55B4"/>
    <w:rsid w:val="00FD00E6"/>
    <w:rsid w:val="00FD09A1"/>
    <w:rsid w:val="00FD2A7C"/>
    <w:rsid w:val="00FD59EB"/>
    <w:rsid w:val="00FD7299"/>
    <w:rsid w:val="00FE1FBE"/>
    <w:rsid w:val="00FE3901"/>
    <w:rsid w:val="00FE39D3"/>
    <w:rsid w:val="00FE4BCE"/>
    <w:rsid w:val="00FE54AE"/>
    <w:rsid w:val="00FE576A"/>
    <w:rsid w:val="00FE7E79"/>
    <w:rsid w:val="00FF3E7D"/>
    <w:rsid w:val="00FF5B99"/>
    <w:rsid w:val="00FF730C"/>
    <w:rsid w:val="00FF73F4"/>
    <w:rsid w:val="00FF7CE4"/>
    <w:rsid w:val="00FF7E39"/>
    <w:rsid w:val="02343830"/>
    <w:rsid w:val="05035C62"/>
    <w:rsid w:val="066868C0"/>
    <w:rsid w:val="07F21A7B"/>
    <w:rsid w:val="0ACF7660"/>
    <w:rsid w:val="0BFD1FAB"/>
    <w:rsid w:val="0CFA4CFF"/>
    <w:rsid w:val="101D4CBF"/>
    <w:rsid w:val="11057181"/>
    <w:rsid w:val="15E57F55"/>
    <w:rsid w:val="196229FF"/>
    <w:rsid w:val="1B111B4F"/>
    <w:rsid w:val="1B7F0DE3"/>
    <w:rsid w:val="1CD41FFC"/>
    <w:rsid w:val="1DA86AD8"/>
    <w:rsid w:val="1E014B50"/>
    <w:rsid w:val="1E273987"/>
    <w:rsid w:val="1EB04003"/>
    <w:rsid w:val="217C30B5"/>
    <w:rsid w:val="282A20AD"/>
    <w:rsid w:val="2A6B74CB"/>
    <w:rsid w:val="2DCF6476"/>
    <w:rsid w:val="2F4466FF"/>
    <w:rsid w:val="2FEF12DD"/>
    <w:rsid w:val="32891103"/>
    <w:rsid w:val="33FB7DDF"/>
    <w:rsid w:val="35BF731B"/>
    <w:rsid w:val="37CA60FE"/>
    <w:rsid w:val="39411873"/>
    <w:rsid w:val="3EED6576"/>
    <w:rsid w:val="453F2418"/>
    <w:rsid w:val="47DB020C"/>
    <w:rsid w:val="4AB10DA0"/>
    <w:rsid w:val="50642410"/>
    <w:rsid w:val="508D2611"/>
    <w:rsid w:val="519A1FFA"/>
    <w:rsid w:val="54AF2635"/>
    <w:rsid w:val="58D25A1D"/>
    <w:rsid w:val="5B18180A"/>
    <w:rsid w:val="5C245FF8"/>
    <w:rsid w:val="5D0C7301"/>
    <w:rsid w:val="61AB4343"/>
    <w:rsid w:val="645111D2"/>
    <w:rsid w:val="65205DE7"/>
    <w:rsid w:val="66081D06"/>
    <w:rsid w:val="672E733A"/>
    <w:rsid w:val="6D1C2BBC"/>
    <w:rsid w:val="6DCA78FF"/>
    <w:rsid w:val="6E810716"/>
    <w:rsid w:val="72C46A7C"/>
    <w:rsid w:val="75181898"/>
    <w:rsid w:val="7A747DC6"/>
    <w:rsid w:val="7BB8196D"/>
    <w:rsid w:val="7E9D7114"/>
    <w:rsid w:val="7FB4591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uiPriority="0" w:name="toc 8"/>
    <w:lsdException w:uiPriority="0" w:name="toc 9"/>
    <w:lsdException w:qFormat="1" w:unhideWhenUsed="0" w:uiPriority="0" w:semiHidden="0" w:name="Normal Indent"/>
    <w:lsdException w:qFormat="1" w:unhideWhenUsed="0" w:uiPriority="0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qFormat="1" w:unhideWhenUsed="0" w:uiPriority="0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pacing w:line="400" w:lineRule="exact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1"/>
    <w:basedOn w:val="1"/>
    <w:next w:val="1"/>
    <w:link w:val="3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36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5">
    <w:name w:val="heading 3"/>
    <w:basedOn w:val="1"/>
    <w:next w:val="1"/>
    <w:link w:val="37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6">
    <w:name w:val="heading 4"/>
    <w:basedOn w:val="1"/>
    <w:next w:val="1"/>
    <w:link w:val="38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7">
    <w:name w:val="heading 5"/>
    <w:basedOn w:val="1"/>
    <w:next w:val="1"/>
    <w:link w:val="39"/>
    <w:qFormat/>
    <w:uiPriority w:val="0"/>
    <w:pPr>
      <w:keepNext/>
      <w:keepLines/>
      <w:adjustRightInd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8">
    <w:name w:val="heading 6"/>
    <w:basedOn w:val="1"/>
    <w:next w:val="1"/>
    <w:link w:val="40"/>
    <w:qFormat/>
    <w:uiPriority w:val="0"/>
    <w:pPr>
      <w:keepNext/>
      <w:keepLines/>
      <w:adjustRightInd/>
      <w:spacing w:before="240" w:after="64" w:line="320" w:lineRule="auto"/>
      <w:outlineLvl w:val="5"/>
    </w:pPr>
    <w:rPr>
      <w:rFonts w:ascii="Arial" w:hAnsi="Arial" w:eastAsia="黑体"/>
      <w:b/>
      <w:bCs/>
      <w:sz w:val="24"/>
      <w:szCs w:val="24"/>
    </w:rPr>
  </w:style>
  <w:style w:type="paragraph" w:styleId="9">
    <w:name w:val="heading 7"/>
    <w:basedOn w:val="1"/>
    <w:next w:val="1"/>
    <w:link w:val="41"/>
    <w:qFormat/>
    <w:uiPriority w:val="0"/>
    <w:pPr>
      <w:keepNext/>
      <w:keepLines/>
      <w:adjustRightInd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10">
    <w:name w:val="heading 8"/>
    <w:basedOn w:val="1"/>
    <w:next w:val="1"/>
    <w:link w:val="42"/>
    <w:qFormat/>
    <w:uiPriority w:val="0"/>
    <w:pPr>
      <w:keepNext/>
      <w:keepLines/>
      <w:adjustRightInd/>
      <w:spacing w:before="240" w:after="64" w:line="320" w:lineRule="auto"/>
      <w:outlineLvl w:val="7"/>
    </w:pPr>
    <w:rPr>
      <w:rFonts w:ascii="Arial" w:hAnsi="Arial" w:eastAsia="黑体"/>
      <w:sz w:val="24"/>
      <w:szCs w:val="24"/>
    </w:rPr>
  </w:style>
  <w:style w:type="paragraph" w:styleId="11">
    <w:name w:val="heading 9"/>
    <w:basedOn w:val="1"/>
    <w:next w:val="1"/>
    <w:link w:val="43"/>
    <w:qFormat/>
    <w:uiPriority w:val="0"/>
    <w:pPr>
      <w:keepNext/>
      <w:keepLines/>
      <w:adjustRightInd/>
      <w:spacing w:before="240" w:after="64" w:line="320" w:lineRule="auto"/>
      <w:outlineLvl w:val="8"/>
    </w:pPr>
    <w:rPr>
      <w:rFonts w:ascii="Arial" w:hAnsi="Arial" w:eastAsia="黑体"/>
    </w:r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link w:val="49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12">
    <w:name w:val="toc 7"/>
    <w:basedOn w:val="1"/>
    <w:next w:val="1"/>
    <w:unhideWhenUsed/>
    <w:qFormat/>
    <w:uiPriority w:val="39"/>
    <w:pPr>
      <w:tabs>
        <w:tab w:val="right" w:leader="dot" w:pos="9344"/>
      </w:tabs>
      <w:spacing w:line="300" w:lineRule="exact"/>
      <w:ind w:left="1259"/>
    </w:pPr>
    <w:rPr>
      <w:rFonts w:ascii="宋体"/>
    </w:rPr>
  </w:style>
  <w:style w:type="paragraph" w:styleId="13">
    <w:name w:val="Normal Indent"/>
    <w:basedOn w:val="1"/>
    <w:qFormat/>
    <w:uiPriority w:val="0"/>
    <w:pPr>
      <w:ind w:firstLine="420"/>
    </w:pPr>
  </w:style>
  <w:style w:type="paragraph" w:styleId="14">
    <w:name w:val="Body Text"/>
    <w:basedOn w:val="1"/>
    <w:link w:val="87"/>
    <w:qFormat/>
    <w:uiPriority w:val="0"/>
    <w:pPr>
      <w:spacing w:after="120"/>
    </w:pPr>
  </w:style>
  <w:style w:type="paragraph" w:styleId="15">
    <w:name w:val="toc 5"/>
    <w:basedOn w:val="1"/>
    <w:next w:val="1"/>
    <w:unhideWhenUsed/>
    <w:qFormat/>
    <w:uiPriority w:val="39"/>
    <w:pPr>
      <w:ind w:left="839"/>
    </w:pPr>
    <w:rPr>
      <w:rFonts w:ascii="宋体"/>
    </w:rPr>
  </w:style>
  <w:style w:type="paragraph" w:styleId="16">
    <w:name w:val="toc 3"/>
    <w:basedOn w:val="1"/>
    <w:next w:val="1"/>
    <w:unhideWhenUsed/>
    <w:qFormat/>
    <w:uiPriority w:val="39"/>
    <w:pPr>
      <w:spacing w:line="300" w:lineRule="exact"/>
      <w:ind w:left="420"/>
    </w:pPr>
    <w:rPr>
      <w:rFonts w:ascii="宋体"/>
    </w:rPr>
  </w:style>
  <w:style w:type="paragraph" w:styleId="17">
    <w:name w:val="Balloon Text"/>
    <w:basedOn w:val="1"/>
    <w:link w:val="46"/>
    <w:semiHidden/>
    <w:unhideWhenUsed/>
    <w:qFormat/>
    <w:uiPriority w:val="99"/>
    <w:rPr>
      <w:sz w:val="18"/>
      <w:szCs w:val="18"/>
    </w:rPr>
  </w:style>
  <w:style w:type="paragraph" w:styleId="18">
    <w:name w:val="footer"/>
    <w:basedOn w:val="1"/>
    <w:link w:val="45"/>
    <w:qFormat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jc w:val="right"/>
    </w:pPr>
    <w:rPr>
      <w:rFonts w:ascii="宋体"/>
      <w:sz w:val="18"/>
      <w:szCs w:val="18"/>
    </w:rPr>
  </w:style>
  <w:style w:type="paragraph" w:styleId="19">
    <w:name w:val="header"/>
    <w:basedOn w:val="1"/>
    <w:link w:val="44"/>
    <w:qFormat/>
    <w:uiPriority w:val="99"/>
    <w:pPr>
      <w:tabs>
        <w:tab w:val="center" w:pos="4153"/>
        <w:tab w:val="right" w:pos="8306"/>
      </w:tabs>
      <w:adjustRightInd/>
      <w:snapToGrid w:val="0"/>
      <w:jc w:val="center"/>
    </w:pPr>
    <w:rPr>
      <w:sz w:val="18"/>
      <w:szCs w:val="18"/>
    </w:rPr>
  </w:style>
  <w:style w:type="paragraph" w:styleId="20">
    <w:name w:val="toc 1"/>
    <w:basedOn w:val="1"/>
    <w:next w:val="1"/>
    <w:unhideWhenUsed/>
    <w:qFormat/>
    <w:uiPriority w:val="39"/>
    <w:rPr>
      <w:rFonts w:ascii="宋体"/>
    </w:rPr>
  </w:style>
  <w:style w:type="paragraph" w:styleId="21">
    <w:name w:val="toc 4"/>
    <w:basedOn w:val="1"/>
    <w:next w:val="1"/>
    <w:unhideWhenUsed/>
    <w:qFormat/>
    <w:uiPriority w:val="39"/>
    <w:pPr>
      <w:tabs>
        <w:tab w:val="right" w:leader="dot" w:pos="9344"/>
      </w:tabs>
      <w:spacing w:line="300" w:lineRule="exact"/>
      <w:ind w:left="629"/>
    </w:pPr>
    <w:rPr>
      <w:rFonts w:ascii="宋体"/>
    </w:rPr>
  </w:style>
  <w:style w:type="paragraph" w:styleId="22">
    <w:name w:val="footnote text"/>
    <w:basedOn w:val="1"/>
    <w:next w:val="1"/>
    <w:link w:val="100"/>
    <w:semiHidden/>
    <w:qFormat/>
    <w:uiPriority w:val="0"/>
    <w:pPr>
      <w:adjustRightInd/>
      <w:snapToGrid w:val="0"/>
      <w:spacing w:line="300" w:lineRule="exact"/>
      <w:ind w:left="400" w:leftChars="200" w:hanging="200" w:hangingChars="200"/>
      <w:jc w:val="left"/>
    </w:pPr>
    <w:rPr>
      <w:rFonts w:ascii="宋体"/>
      <w:sz w:val="18"/>
      <w:szCs w:val="18"/>
    </w:rPr>
  </w:style>
  <w:style w:type="paragraph" w:styleId="23">
    <w:name w:val="toc 6"/>
    <w:basedOn w:val="1"/>
    <w:next w:val="1"/>
    <w:unhideWhenUsed/>
    <w:qFormat/>
    <w:uiPriority w:val="39"/>
    <w:pPr>
      <w:spacing w:line="300" w:lineRule="exact"/>
      <w:ind w:left="1049"/>
    </w:pPr>
    <w:rPr>
      <w:rFonts w:ascii="宋体"/>
    </w:rPr>
  </w:style>
  <w:style w:type="paragraph" w:styleId="24">
    <w:name w:val="table of figures"/>
    <w:basedOn w:val="1"/>
    <w:next w:val="1"/>
    <w:semiHidden/>
    <w:qFormat/>
    <w:uiPriority w:val="0"/>
    <w:pPr>
      <w:adjustRightInd/>
      <w:spacing w:line="240" w:lineRule="auto"/>
      <w:jc w:val="left"/>
    </w:pPr>
    <w:rPr>
      <w:szCs w:val="24"/>
    </w:rPr>
  </w:style>
  <w:style w:type="paragraph" w:styleId="25">
    <w:name w:val="toc 2"/>
    <w:basedOn w:val="1"/>
    <w:next w:val="1"/>
    <w:unhideWhenUsed/>
    <w:qFormat/>
    <w:uiPriority w:val="39"/>
    <w:pPr>
      <w:tabs>
        <w:tab w:val="right" w:leader="dot" w:pos="9344"/>
      </w:tabs>
      <w:spacing w:line="300" w:lineRule="exact"/>
      <w:ind w:left="210"/>
    </w:pPr>
    <w:rPr>
      <w:rFonts w:ascii="宋体"/>
    </w:rPr>
  </w:style>
  <w:style w:type="paragraph" w:styleId="26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28">
    <w:name w:val="Table Grid"/>
    <w:basedOn w:val="2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0">
    <w:name w:val="Strong"/>
    <w:qFormat/>
    <w:uiPriority w:val="22"/>
    <w:rPr>
      <w:b/>
      <w:bCs/>
    </w:rPr>
  </w:style>
  <w:style w:type="character" w:styleId="31">
    <w:name w:val="page number"/>
    <w:qFormat/>
    <w:uiPriority w:val="0"/>
    <w:rPr>
      <w:rFonts w:ascii="宋体" w:hAnsi="Times New Roman" w:eastAsia="宋体"/>
      <w:sz w:val="18"/>
    </w:rPr>
  </w:style>
  <w:style w:type="character" w:styleId="32">
    <w:name w:val="Emphasis"/>
    <w:qFormat/>
    <w:uiPriority w:val="20"/>
    <w:rPr>
      <w:i/>
      <w:iCs/>
    </w:rPr>
  </w:style>
  <w:style w:type="character" w:styleId="33">
    <w:name w:val="Hyperlink"/>
    <w:qFormat/>
    <w:uiPriority w:val="99"/>
    <w:rPr>
      <w:rFonts w:ascii="宋体" w:hAnsi="Times New Roman" w:eastAsia="宋体"/>
      <w:color w:val="auto"/>
      <w:spacing w:val="0"/>
      <w:w w:val="100"/>
      <w:position w:val="0"/>
      <w:sz w:val="21"/>
      <w:u w:val="none"/>
      <w:vertAlign w:val="baseline"/>
    </w:rPr>
  </w:style>
  <w:style w:type="character" w:styleId="34">
    <w:name w:val="footnote reference"/>
    <w:semiHidden/>
    <w:qFormat/>
    <w:uiPriority w:val="0"/>
    <w:rPr>
      <w:rFonts w:ascii="宋体" w:hAnsi="宋体" w:eastAsia="宋体" w:cs="Times New Roman"/>
      <w:spacing w:val="0"/>
      <w:sz w:val="18"/>
      <w:vertAlign w:val="superscript"/>
    </w:rPr>
  </w:style>
  <w:style w:type="character" w:customStyle="1" w:styleId="35">
    <w:name w:val="标题 1 Char"/>
    <w:link w:val="3"/>
    <w:qFormat/>
    <w:uiPriority w:val="0"/>
    <w:rPr>
      <w:b/>
      <w:bCs/>
      <w:kern w:val="44"/>
      <w:sz w:val="44"/>
      <w:szCs w:val="44"/>
    </w:rPr>
  </w:style>
  <w:style w:type="character" w:customStyle="1" w:styleId="36">
    <w:name w:val="标题 2 Char"/>
    <w:link w:val="4"/>
    <w:qFormat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37">
    <w:name w:val="标题 3 Char"/>
    <w:link w:val="5"/>
    <w:qFormat/>
    <w:uiPriority w:val="0"/>
    <w:rPr>
      <w:b/>
      <w:bCs/>
      <w:kern w:val="2"/>
      <w:sz w:val="32"/>
      <w:szCs w:val="32"/>
    </w:rPr>
  </w:style>
  <w:style w:type="character" w:customStyle="1" w:styleId="38">
    <w:name w:val="标题 4 Char"/>
    <w:link w:val="6"/>
    <w:qFormat/>
    <w:uiPriority w:val="0"/>
    <w:rPr>
      <w:rFonts w:ascii="Arial" w:hAnsi="Arial" w:eastAsia="黑体"/>
      <w:b/>
      <w:bCs/>
      <w:kern w:val="2"/>
      <w:sz w:val="28"/>
      <w:szCs w:val="28"/>
    </w:rPr>
  </w:style>
  <w:style w:type="character" w:customStyle="1" w:styleId="39">
    <w:name w:val="标题 5 Char"/>
    <w:link w:val="7"/>
    <w:qFormat/>
    <w:uiPriority w:val="0"/>
    <w:rPr>
      <w:b/>
      <w:bCs/>
      <w:kern w:val="2"/>
      <w:sz w:val="28"/>
      <w:szCs w:val="28"/>
    </w:rPr>
  </w:style>
  <w:style w:type="character" w:customStyle="1" w:styleId="40">
    <w:name w:val="标题 6 Char"/>
    <w:link w:val="8"/>
    <w:qFormat/>
    <w:uiPriority w:val="0"/>
    <w:rPr>
      <w:rFonts w:ascii="Arial" w:hAnsi="Arial" w:eastAsia="黑体"/>
      <w:b/>
      <w:bCs/>
      <w:kern w:val="2"/>
      <w:sz w:val="24"/>
      <w:szCs w:val="24"/>
    </w:rPr>
  </w:style>
  <w:style w:type="character" w:customStyle="1" w:styleId="41">
    <w:name w:val="标题 7 Char"/>
    <w:link w:val="9"/>
    <w:qFormat/>
    <w:uiPriority w:val="0"/>
    <w:rPr>
      <w:b/>
      <w:bCs/>
      <w:kern w:val="2"/>
      <w:sz w:val="24"/>
      <w:szCs w:val="24"/>
    </w:rPr>
  </w:style>
  <w:style w:type="character" w:customStyle="1" w:styleId="42">
    <w:name w:val="标题 8 Char"/>
    <w:link w:val="10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43">
    <w:name w:val="标题 9 Char"/>
    <w:link w:val="11"/>
    <w:autoRedefine/>
    <w:qFormat/>
    <w:uiPriority w:val="0"/>
    <w:rPr>
      <w:rFonts w:ascii="Arial" w:hAnsi="Arial" w:eastAsia="黑体"/>
      <w:kern w:val="2"/>
      <w:sz w:val="21"/>
      <w:szCs w:val="21"/>
    </w:rPr>
  </w:style>
  <w:style w:type="character" w:customStyle="1" w:styleId="44">
    <w:name w:val="页眉 Char"/>
    <w:link w:val="19"/>
    <w:autoRedefine/>
    <w:qFormat/>
    <w:uiPriority w:val="99"/>
    <w:rPr>
      <w:kern w:val="2"/>
      <w:sz w:val="18"/>
      <w:szCs w:val="18"/>
    </w:rPr>
  </w:style>
  <w:style w:type="character" w:customStyle="1" w:styleId="45">
    <w:name w:val="页脚 Char"/>
    <w:link w:val="18"/>
    <w:autoRedefine/>
    <w:qFormat/>
    <w:uiPriority w:val="99"/>
    <w:rPr>
      <w:rFonts w:ascii="宋体"/>
      <w:kern w:val="2"/>
      <w:sz w:val="18"/>
      <w:szCs w:val="18"/>
    </w:rPr>
  </w:style>
  <w:style w:type="character" w:customStyle="1" w:styleId="46">
    <w:name w:val="批注框文本 Char"/>
    <w:link w:val="17"/>
    <w:autoRedefine/>
    <w:semiHidden/>
    <w:qFormat/>
    <w:uiPriority w:val="99"/>
    <w:rPr>
      <w:kern w:val="2"/>
      <w:sz w:val="18"/>
      <w:szCs w:val="18"/>
    </w:rPr>
  </w:style>
  <w:style w:type="paragraph" w:styleId="47">
    <w:name w:val="Quote"/>
    <w:basedOn w:val="1"/>
    <w:next w:val="1"/>
    <w:link w:val="48"/>
    <w:autoRedefine/>
    <w:qFormat/>
    <w:uiPriority w:val="29"/>
    <w:rPr>
      <w:i/>
      <w:iCs/>
      <w:color w:val="000000"/>
    </w:rPr>
  </w:style>
  <w:style w:type="character" w:customStyle="1" w:styleId="48">
    <w:name w:val="引用 Char"/>
    <w:link w:val="47"/>
    <w:autoRedefine/>
    <w:qFormat/>
    <w:uiPriority w:val="29"/>
    <w:rPr>
      <w:i/>
      <w:iCs/>
      <w:color w:val="000000"/>
      <w:kern w:val="2"/>
      <w:sz w:val="21"/>
      <w:szCs w:val="21"/>
    </w:rPr>
  </w:style>
  <w:style w:type="character" w:customStyle="1" w:styleId="49">
    <w:name w:val="标题 Char"/>
    <w:link w:val="2"/>
    <w:autoRedefine/>
    <w:qFormat/>
    <w:uiPriority w:val="0"/>
    <w:rPr>
      <w:rFonts w:ascii="Arial" w:hAnsi="Arial" w:cs="Arial"/>
      <w:b/>
      <w:bCs/>
      <w:kern w:val="2"/>
      <w:sz w:val="32"/>
      <w:szCs w:val="32"/>
    </w:rPr>
  </w:style>
  <w:style w:type="paragraph" w:customStyle="1" w:styleId="50">
    <w:name w:val="标准标志"/>
    <w:next w:val="1"/>
    <w:autoRedefine/>
    <w:qFormat/>
    <w:uiPriority w:val="0"/>
    <w:pPr>
      <w:framePr w:w="2268" w:h="1392" w:hRule="exact" w:wrap="around" w:vAnchor="margin" w:hAnchor="margin" w:x="6748" w:y="171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30"/>
      <w:sz w:val="96"/>
      <w:lang w:val="en-US" w:eastAsia="zh-CN" w:bidi="ar-SA"/>
    </w:rPr>
  </w:style>
  <w:style w:type="paragraph" w:customStyle="1" w:styleId="51">
    <w:name w:val="标准称谓"/>
    <w:next w:val="1"/>
    <w:autoRedefine/>
    <w:qFormat/>
    <w:uiPriority w:val="0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w w:val="148"/>
      <w:sz w:val="52"/>
      <w:lang w:val="en-US" w:eastAsia="zh-CN" w:bidi="ar-SA"/>
    </w:rPr>
  </w:style>
  <w:style w:type="paragraph" w:customStyle="1" w:styleId="52">
    <w:name w:val="标准文件_页脚偶数页"/>
    <w:autoRedefine/>
    <w:qFormat/>
    <w:uiPriority w:val="0"/>
    <w:pPr>
      <w:ind w:left="198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53">
    <w:name w:val="标准文件_页脚奇数页"/>
    <w:autoRedefine/>
    <w:qFormat/>
    <w:uiPriority w:val="0"/>
    <w:pPr>
      <w:ind w:right="227"/>
      <w:jc w:val="right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54">
    <w:name w:val="标准书眉一"/>
    <w:autoRedefine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55">
    <w:name w:val="标准文件_ICS"/>
    <w:basedOn w:val="1"/>
    <w:autoRedefine/>
    <w:qFormat/>
    <w:uiPriority w:val="0"/>
    <w:pPr>
      <w:spacing w:line="0" w:lineRule="atLeast"/>
    </w:pPr>
    <w:rPr>
      <w:rFonts w:ascii="黑体" w:hAnsi="宋体" w:eastAsia="黑体"/>
    </w:rPr>
  </w:style>
  <w:style w:type="paragraph" w:customStyle="1" w:styleId="56">
    <w:name w:val="标准文件_标准正文"/>
    <w:basedOn w:val="1"/>
    <w:next w:val="57"/>
    <w:autoRedefine/>
    <w:qFormat/>
    <w:uiPriority w:val="0"/>
    <w:pPr>
      <w:snapToGrid w:val="0"/>
      <w:ind w:firstLine="200" w:firstLineChars="200"/>
    </w:pPr>
    <w:rPr>
      <w:kern w:val="0"/>
    </w:rPr>
  </w:style>
  <w:style w:type="paragraph" w:customStyle="1" w:styleId="57">
    <w:name w:val="标准文件_段"/>
    <w:link w:val="185"/>
    <w:autoRedefine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8">
    <w:name w:val="标准文件_版本"/>
    <w:basedOn w:val="56"/>
    <w:autoRedefine/>
    <w:qFormat/>
    <w:uiPriority w:val="0"/>
    <w:pPr>
      <w:adjustRightInd/>
      <w:snapToGrid/>
      <w:ind w:firstLine="0" w:firstLineChars="0"/>
    </w:pPr>
    <w:rPr>
      <w:rFonts w:ascii="宋体" w:hAnsi="宋体"/>
      <w:kern w:val="2"/>
    </w:rPr>
  </w:style>
  <w:style w:type="paragraph" w:customStyle="1" w:styleId="59">
    <w:name w:val="标准文件_标准部门"/>
    <w:basedOn w:val="1"/>
    <w:autoRedefine/>
    <w:qFormat/>
    <w:uiPriority w:val="0"/>
    <w:pPr>
      <w:jc w:val="center"/>
    </w:pPr>
    <w:rPr>
      <w:rFonts w:ascii="黑体" w:eastAsia="黑体"/>
      <w:kern w:val="0"/>
      <w:sz w:val="44"/>
    </w:rPr>
  </w:style>
  <w:style w:type="paragraph" w:customStyle="1" w:styleId="60">
    <w:name w:val="标准文件_标准代替"/>
    <w:basedOn w:val="1"/>
    <w:next w:val="1"/>
    <w:autoRedefine/>
    <w:qFormat/>
    <w:uiPriority w:val="0"/>
    <w:pPr>
      <w:spacing w:line="310" w:lineRule="exact"/>
      <w:jc w:val="right"/>
    </w:pPr>
    <w:rPr>
      <w:rFonts w:ascii="宋体" w:hAnsi="宋体"/>
      <w:kern w:val="0"/>
    </w:rPr>
  </w:style>
  <w:style w:type="paragraph" w:customStyle="1" w:styleId="61">
    <w:name w:val="标准文件_标准名称标题"/>
    <w:basedOn w:val="1"/>
    <w:next w:val="1"/>
    <w:autoRedefine/>
    <w:qFormat/>
    <w:uiPriority w:val="0"/>
    <w:pPr>
      <w:widowControl/>
      <w:shd w:val="clear" w:color="FFFFFF" w:fill="FFFFFF"/>
      <w:adjustRightInd/>
      <w:spacing w:before="640" w:after="100"/>
      <w:jc w:val="center"/>
    </w:pPr>
    <w:rPr>
      <w:rFonts w:ascii="黑体" w:eastAsia="黑体"/>
      <w:kern w:val="0"/>
      <w:sz w:val="32"/>
    </w:rPr>
  </w:style>
  <w:style w:type="paragraph" w:customStyle="1" w:styleId="62">
    <w:name w:val="标准文件_页眉奇数页"/>
    <w:next w:val="1"/>
    <w:autoRedefine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黑体" w:hAnsi="宋体" w:eastAsia="黑体" w:cs="Times New Roman"/>
      <w:sz w:val="21"/>
      <w:lang w:val="en-US" w:eastAsia="zh-CN" w:bidi="ar-SA"/>
    </w:rPr>
  </w:style>
  <w:style w:type="paragraph" w:customStyle="1" w:styleId="63">
    <w:name w:val="标准文件_页眉偶数页"/>
    <w:basedOn w:val="62"/>
    <w:next w:val="1"/>
    <w:autoRedefine/>
    <w:qFormat/>
    <w:uiPriority w:val="0"/>
    <w:pPr>
      <w:jc w:val="left"/>
    </w:pPr>
  </w:style>
  <w:style w:type="paragraph" w:customStyle="1" w:styleId="64">
    <w:name w:val="标准文件_参考文献标题"/>
    <w:basedOn w:val="1"/>
    <w:next w:val="1"/>
    <w:autoRedefine/>
    <w:qFormat/>
    <w:uiPriority w:val="0"/>
    <w:pPr>
      <w:widowControl/>
      <w:shd w:val="clear" w:color="FFFFFF" w:fill="FFFFFF"/>
      <w:adjustRightInd/>
      <w:spacing w:before="580" w:afterLines="50" w:line="240" w:lineRule="auto"/>
      <w:jc w:val="center"/>
      <w:outlineLvl w:val="0"/>
    </w:pPr>
    <w:rPr>
      <w:rFonts w:ascii="黑体" w:eastAsia="黑体"/>
      <w:kern w:val="0"/>
    </w:rPr>
  </w:style>
  <w:style w:type="paragraph" w:customStyle="1" w:styleId="65">
    <w:name w:val="标准文件_参考文献条目"/>
    <w:autoRedefine/>
    <w:qFormat/>
    <w:uiPriority w:val="0"/>
    <w:pPr>
      <w:numPr>
        <w:ilvl w:val="0"/>
        <w:numId w:val="1"/>
      </w:numPr>
    </w:pPr>
    <w:rPr>
      <w:rFonts w:ascii="宋体" w:hAnsi="Times New Roman" w:eastAsia="宋体" w:cs="Times New Roman"/>
      <w:lang w:val="en-US" w:eastAsia="zh-CN" w:bidi="ar-SA"/>
    </w:rPr>
  </w:style>
  <w:style w:type="paragraph" w:customStyle="1" w:styleId="66">
    <w:name w:val="标准文件_二级条标题"/>
    <w:next w:val="57"/>
    <w:autoRedefine/>
    <w:qFormat/>
    <w:uiPriority w:val="0"/>
    <w:pPr>
      <w:widowControl w:val="0"/>
      <w:numPr>
        <w:ilvl w:val="3"/>
        <w:numId w:val="2"/>
      </w:numPr>
      <w:spacing w:beforeLines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67">
    <w:name w:val="标准文件_发布"/>
    <w:autoRedefine/>
    <w:qFormat/>
    <w:uiPriority w:val="0"/>
    <w:rPr>
      <w:rFonts w:ascii="黑体" w:eastAsia="黑体"/>
      <w:spacing w:val="0"/>
      <w:w w:val="100"/>
      <w:position w:val="3"/>
      <w:sz w:val="28"/>
    </w:rPr>
  </w:style>
  <w:style w:type="paragraph" w:customStyle="1" w:styleId="68">
    <w:name w:val="标准文件_方框数字列项"/>
    <w:basedOn w:val="57"/>
    <w:qFormat/>
    <w:uiPriority w:val="0"/>
    <w:pPr>
      <w:numPr>
        <w:ilvl w:val="0"/>
        <w:numId w:val="3"/>
      </w:numPr>
      <w:ind w:firstLine="0" w:firstLineChars="0"/>
    </w:pPr>
  </w:style>
  <w:style w:type="paragraph" w:customStyle="1" w:styleId="69">
    <w:name w:val="标准文件_封面标准编号"/>
    <w:basedOn w:val="1"/>
    <w:next w:val="60"/>
    <w:autoRedefine/>
    <w:qFormat/>
    <w:uiPriority w:val="0"/>
    <w:pPr>
      <w:spacing w:line="310" w:lineRule="exact"/>
      <w:jc w:val="right"/>
    </w:pPr>
    <w:rPr>
      <w:rFonts w:ascii="黑体" w:eastAsia="黑体"/>
      <w:kern w:val="0"/>
      <w:sz w:val="28"/>
    </w:rPr>
  </w:style>
  <w:style w:type="paragraph" w:customStyle="1" w:styleId="70">
    <w:name w:val="标准文件_封面标准分类号"/>
    <w:basedOn w:val="1"/>
    <w:autoRedefine/>
    <w:qFormat/>
    <w:uiPriority w:val="0"/>
    <w:rPr>
      <w:rFonts w:ascii="黑体" w:eastAsia="黑体"/>
      <w:b/>
      <w:kern w:val="0"/>
      <w:sz w:val="28"/>
    </w:rPr>
  </w:style>
  <w:style w:type="paragraph" w:customStyle="1" w:styleId="71">
    <w:name w:val="标准文件_封面标准名称"/>
    <w:basedOn w:val="1"/>
    <w:qFormat/>
    <w:uiPriority w:val="0"/>
    <w:pPr>
      <w:spacing w:line="240" w:lineRule="auto"/>
      <w:jc w:val="center"/>
    </w:pPr>
    <w:rPr>
      <w:rFonts w:ascii="黑体" w:eastAsia="黑体"/>
      <w:kern w:val="0"/>
      <w:sz w:val="52"/>
    </w:rPr>
  </w:style>
  <w:style w:type="paragraph" w:customStyle="1" w:styleId="72">
    <w:name w:val="标准文件_封面标准英文名称"/>
    <w:basedOn w:val="1"/>
    <w:autoRedefine/>
    <w:qFormat/>
    <w:uiPriority w:val="0"/>
    <w:pPr>
      <w:spacing w:line="240" w:lineRule="auto"/>
      <w:jc w:val="center"/>
    </w:pPr>
    <w:rPr>
      <w:rFonts w:ascii="黑体" w:eastAsia="黑体"/>
      <w:b/>
      <w:sz w:val="28"/>
    </w:rPr>
  </w:style>
  <w:style w:type="paragraph" w:customStyle="1" w:styleId="73">
    <w:name w:val="标准文件_封面发布日期"/>
    <w:basedOn w:val="1"/>
    <w:autoRedefine/>
    <w:qFormat/>
    <w:uiPriority w:val="0"/>
    <w:pPr>
      <w:spacing w:line="310" w:lineRule="exact"/>
    </w:pPr>
    <w:rPr>
      <w:rFonts w:ascii="黑体" w:eastAsia="黑体"/>
      <w:kern w:val="0"/>
      <w:sz w:val="28"/>
    </w:rPr>
  </w:style>
  <w:style w:type="paragraph" w:customStyle="1" w:styleId="74">
    <w:name w:val="标准文件_封面密级"/>
    <w:basedOn w:val="1"/>
    <w:autoRedefine/>
    <w:qFormat/>
    <w:uiPriority w:val="0"/>
    <w:rPr>
      <w:rFonts w:eastAsia="黑体"/>
      <w:sz w:val="32"/>
    </w:rPr>
  </w:style>
  <w:style w:type="paragraph" w:customStyle="1" w:styleId="75">
    <w:name w:val="标准文件_封面实施日期"/>
    <w:basedOn w:val="1"/>
    <w:autoRedefine/>
    <w:qFormat/>
    <w:uiPriority w:val="0"/>
    <w:pPr>
      <w:spacing w:line="310" w:lineRule="exact"/>
      <w:jc w:val="right"/>
    </w:pPr>
    <w:rPr>
      <w:rFonts w:ascii="黑体" w:eastAsia="黑体"/>
      <w:sz w:val="28"/>
    </w:rPr>
  </w:style>
  <w:style w:type="paragraph" w:customStyle="1" w:styleId="76">
    <w:name w:val="标准文件_封面抬头"/>
    <w:basedOn w:val="57"/>
    <w:autoRedefine/>
    <w:qFormat/>
    <w:uiPriority w:val="0"/>
    <w:pPr>
      <w:adjustRightInd w:val="0"/>
      <w:spacing w:line="800" w:lineRule="exact"/>
      <w:ind w:firstLine="0" w:firstLineChars="0"/>
      <w:jc w:val="distribute"/>
    </w:pPr>
    <w:rPr>
      <w:rFonts w:ascii="黑体" w:eastAsia="黑体"/>
      <w:b/>
      <w:sz w:val="64"/>
    </w:rPr>
  </w:style>
  <w:style w:type="paragraph" w:customStyle="1" w:styleId="77">
    <w:name w:val="标准文件_附录标识"/>
    <w:next w:val="57"/>
    <w:autoRedefine/>
    <w:qFormat/>
    <w:uiPriority w:val="0"/>
    <w:pPr>
      <w:numPr>
        <w:ilvl w:val="0"/>
        <w:numId w:val="4"/>
      </w:numPr>
      <w:shd w:val="clear" w:color="FFFFFF" w:fill="FFFFFF"/>
      <w:tabs>
        <w:tab w:val="left" w:pos="6406"/>
      </w:tabs>
      <w:spacing w:before="560" w:afterLines="50"/>
      <w:jc w:val="center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78">
    <w:name w:val="标准文件_附录表标题"/>
    <w:next w:val="57"/>
    <w:autoRedefine/>
    <w:qFormat/>
    <w:uiPriority w:val="0"/>
    <w:pPr>
      <w:numPr>
        <w:ilvl w:val="1"/>
        <w:numId w:val="5"/>
      </w:numPr>
      <w:adjustRightInd w:val="0"/>
      <w:snapToGrid w:val="0"/>
      <w:spacing w:beforeLines="50" w:afterLines="50"/>
      <w:jc w:val="center"/>
      <w:textAlignment w:val="baseline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79">
    <w:name w:val="标准文件_附录一级条标题"/>
    <w:next w:val="57"/>
    <w:autoRedefine/>
    <w:qFormat/>
    <w:uiPriority w:val="0"/>
    <w:pPr>
      <w:widowControl w:val="0"/>
      <w:numPr>
        <w:ilvl w:val="1"/>
        <w:numId w:val="4"/>
      </w:numPr>
      <w:spacing w:beforeLines="50" w:afterLines="50"/>
      <w:jc w:val="both"/>
      <w:outlineLvl w:val="2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0">
    <w:name w:val="标准文件_附录二级条标题"/>
    <w:basedOn w:val="79"/>
    <w:next w:val="57"/>
    <w:autoRedefine/>
    <w:qFormat/>
    <w:uiPriority w:val="0"/>
    <w:pPr>
      <w:widowControl/>
      <w:numPr>
        <w:ilvl w:val="2"/>
      </w:numPr>
      <w:wordWrap w:val="0"/>
      <w:overflowPunct w:val="0"/>
      <w:autoSpaceDE w:val="0"/>
      <w:autoSpaceDN w:val="0"/>
      <w:textAlignment w:val="baseline"/>
      <w:outlineLvl w:val="3"/>
    </w:pPr>
  </w:style>
  <w:style w:type="paragraph" w:customStyle="1" w:styleId="81">
    <w:name w:val="标准文件_附录公式"/>
    <w:basedOn w:val="56"/>
    <w:next w:val="56"/>
    <w:autoRedefine/>
    <w:qFormat/>
    <w:uiPriority w:val="0"/>
    <w:pPr>
      <w:tabs>
        <w:tab w:val="center" w:pos="4678"/>
        <w:tab w:val="right" w:leader="middleDot" w:pos="9356"/>
      </w:tabs>
      <w:spacing w:line="240" w:lineRule="auto"/>
      <w:ind w:right="-51" w:firstLine="0" w:firstLineChars="0"/>
    </w:pPr>
    <w:rPr>
      <w:rFonts w:ascii="宋体" w:hAnsi="宋体"/>
    </w:rPr>
  </w:style>
  <w:style w:type="paragraph" w:customStyle="1" w:styleId="82">
    <w:name w:val="标准文件_附录三级条标题"/>
    <w:next w:val="57"/>
    <w:autoRedefine/>
    <w:qFormat/>
    <w:uiPriority w:val="0"/>
    <w:pPr>
      <w:widowControl w:val="0"/>
      <w:numPr>
        <w:ilvl w:val="3"/>
        <w:numId w:val="4"/>
      </w:numPr>
      <w:spacing w:beforeLines="50" w:afterLines="50"/>
      <w:jc w:val="both"/>
      <w:outlineLvl w:val="4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3">
    <w:name w:val="标准文件_附录四级条标题"/>
    <w:next w:val="57"/>
    <w:autoRedefine/>
    <w:qFormat/>
    <w:uiPriority w:val="0"/>
    <w:pPr>
      <w:widowControl w:val="0"/>
      <w:numPr>
        <w:ilvl w:val="4"/>
        <w:numId w:val="4"/>
      </w:numPr>
      <w:spacing w:beforeLines="50" w:afterLines="50"/>
      <w:jc w:val="both"/>
      <w:outlineLvl w:val="5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4">
    <w:name w:val="标准文件_附录图标题"/>
    <w:next w:val="57"/>
    <w:autoRedefine/>
    <w:qFormat/>
    <w:uiPriority w:val="0"/>
    <w:pPr>
      <w:numPr>
        <w:ilvl w:val="1"/>
        <w:numId w:val="6"/>
      </w:numPr>
      <w:adjustRightInd w:val="0"/>
      <w:snapToGrid w:val="0"/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85">
    <w:name w:val="标准文件_附录五级条标题"/>
    <w:next w:val="57"/>
    <w:autoRedefine/>
    <w:qFormat/>
    <w:uiPriority w:val="0"/>
    <w:pPr>
      <w:widowControl w:val="0"/>
      <w:numPr>
        <w:ilvl w:val="5"/>
        <w:numId w:val="4"/>
      </w:numPr>
      <w:spacing w:beforeLines="50" w:afterLines="50"/>
      <w:jc w:val="both"/>
      <w:outlineLvl w:val="6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6">
    <w:name w:val="标准文件_附录英文标识"/>
    <w:next w:val="14"/>
    <w:autoRedefine/>
    <w:qFormat/>
    <w:uiPriority w:val="0"/>
    <w:pPr>
      <w:numPr>
        <w:ilvl w:val="0"/>
        <w:numId w:val="7"/>
      </w:numPr>
      <w:tabs>
        <w:tab w:val="left" w:pos="6406"/>
      </w:tabs>
      <w:spacing w:before="220" w:after="320"/>
      <w:jc w:val="center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87">
    <w:name w:val="正文文本 Char"/>
    <w:link w:val="14"/>
    <w:autoRedefine/>
    <w:qFormat/>
    <w:uiPriority w:val="0"/>
    <w:rPr>
      <w:kern w:val="2"/>
      <w:sz w:val="21"/>
      <w:szCs w:val="21"/>
    </w:rPr>
  </w:style>
  <w:style w:type="paragraph" w:customStyle="1" w:styleId="88">
    <w:name w:val="标准文件_附录章标题"/>
    <w:next w:val="57"/>
    <w:autoRedefine/>
    <w:qFormat/>
    <w:uiPriority w:val="0"/>
    <w:p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9">
    <w:name w:val="标准文件_公式后的破折号"/>
    <w:basedOn w:val="57"/>
    <w:next w:val="57"/>
    <w:autoRedefine/>
    <w:qFormat/>
    <w:uiPriority w:val="0"/>
    <w:pPr>
      <w:ind w:left="488" w:leftChars="200" w:hanging="289" w:hangingChars="290"/>
    </w:pPr>
  </w:style>
  <w:style w:type="paragraph" w:customStyle="1" w:styleId="90">
    <w:name w:val="标准文件_前言、引言标题"/>
    <w:next w:val="1"/>
    <w:qFormat/>
    <w:uiPriority w:val="0"/>
    <w:pPr>
      <w:numPr>
        <w:ilvl w:val="0"/>
        <w:numId w:val="8"/>
      </w:numPr>
      <w:shd w:val="clear" w:color="FFFFFF" w:fill="FFFFFF"/>
      <w:spacing w:before="480" w:afterLines="15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91">
    <w:name w:val="标准文件_目次、标准名称标题"/>
    <w:basedOn w:val="90"/>
    <w:next w:val="57"/>
    <w:autoRedefine/>
    <w:qFormat/>
    <w:uiPriority w:val="0"/>
    <w:pPr>
      <w:spacing w:line="460" w:lineRule="exact"/>
      <w:ind w:left="0" w:firstLine="0"/>
    </w:pPr>
  </w:style>
  <w:style w:type="paragraph" w:customStyle="1" w:styleId="92">
    <w:name w:val="标准文件_目录标题"/>
    <w:basedOn w:val="1"/>
    <w:qFormat/>
    <w:uiPriority w:val="0"/>
    <w:pPr>
      <w:spacing w:before="480" w:afterLines="150" w:line="240" w:lineRule="auto"/>
      <w:jc w:val="center"/>
    </w:pPr>
    <w:rPr>
      <w:rFonts w:ascii="黑体" w:eastAsia="黑体"/>
      <w:sz w:val="32"/>
    </w:rPr>
  </w:style>
  <w:style w:type="paragraph" w:customStyle="1" w:styleId="93">
    <w:name w:val="标准文件_破折号列项"/>
    <w:autoRedefine/>
    <w:qFormat/>
    <w:uiPriority w:val="0"/>
    <w:pPr>
      <w:numPr>
        <w:ilvl w:val="0"/>
        <w:numId w:val="9"/>
      </w:numPr>
      <w:adjustRightInd w:val="0"/>
      <w:snapToGrid w:val="0"/>
      <w:ind w:firstLine="200" w:firstLineChars="200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94">
    <w:name w:val="标准文件_破折号列项（二级）"/>
    <w:basedOn w:val="93"/>
    <w:qFormat/>
    <w:uiPriority w:val="0"/>
    <w:pPr>
      <w:numPr>
        <w:numId w:val="10"/>
      </w:numPr>
    </w:pPr>
  </w:style>
  <w:style w:type="paragraph" w:customStyle="1" w:styleId="95">
    <w:name w:val="标准文件_三级条标题"/>
    <w:basedOn w:val="66"/>
    <w:next w:val="57"/>
    <w:autoRedefine/>
    <w:qFormat/>
    <w:uiPriority w:val="0"/>
    <w:pPr>
      <w:widowControl/>
      <w:numPr>
        <w:ilvl w:val="4"/>
      </w:numPr>
      <w:outlineLvl w:val="3"/>
    </w:pPr>
  </w:style>
  <w:style w:type="character" w:customStyle="1" w:styleId="96">
    <w:name w:val="不明显参考1"/>
    <w:autoRedefine/>
    <w:qFormat/>
    <w:uiPriority w:val="31"/>
    <w:rPr>
      <w:smallCaps/>
      <w:color w:val="C0504D"/>
      <w:u w:val="single"/>
    </w:rPr>
  </w:style>
  <w:style w:type="paragraph" w:customStyle="1" w:styleId="97">
    <w:name w:val="标准文件_示例后续"/>
    <w:basedOn w:val="1"/>
    <w:qFormat/>
    <w:uiPriority w:val="0"/>
    <w:pPr>
      <w:adjustRightInd/>
      <w:spacing w:line="240" w:lineRule="auto"/>
      <w:ind w:firstLine="200" w:firstLineChars="200"/>
    </w:pPr>
    <w:rPr>
      <w:sz w:val="18"/>
      <w:szCs w:val="24"/>
    </w:rPr>
  </w:style>
  <w:style w:type="paragraph" w:customStyle="1" w:styleId="98">
    <w:name w:val="标准文件_数字编号列项"/>
    <w:qFormat/>
    <w:uiPriority w:val="0"/>
    <w:pPr>
      <w:numPr>
        <w:ilvl w:val="0"/>
        <w:numId w:val="11"/>
      </w:num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99">
    <w:name w:val="标准文件_四级条标题"/>
    <w:next w:val="57"/>
    <w:qFormat/>
    <w:uiPriority w:val="0"/>
    <w:pPr>
      <w:widowControl w:val="0"/>
      <w:numPr>
        <w:ilvl w:val="5"/>
        <w:numId w:val="2"/>
      </w:numPr>
      <w:spacing w:beforeLines="50" w:afterLines="50"/>
      <w:jc w:val="both"/>
      <w:outlineLvl w:val="4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100">
    <w:name w:val="脚注文本 Char"/>
    <w:link w:val="22"/>
    <w:autoRedefine/>
    <w:semiHidden/>
    <w:qFormat/>
    <w:uiPriority w:val="0"/>
    <w:rPr>
      <w:rFonts w:ascii="宋体"/>
      <w:kern w:val="2"/>
      <w:sz w:val="18"/>
      <w:szCs w:val="18"/>
    </w:rPr>
  </w:style>
  <w:style w:type="paragraph" w:customStyle="1" w:styleId="101">
    <w:name w:val="标准文件_条文脚注"/>
    <w:basedOn w:val="22"/>
    <w:qFormat/>
    <w:uiPriority w:val="0"/>
    <w:pPr>
      <w:adjustRightInd w:val="0"/>
      <w:spacing w:line="240" w:lineRule="auto"/>
      <w:ind w:left="0" w:leftChars="0" w:firstLine="200" w:firstLineChars="200"/>
      <w:jc w:val="both"/>
    </w:pPr>
    <w:rPr>
      <w:rFonts w:hAnsi="宋体"/>
    </w:rPr>
  </w:style>
  <w:style w:type="paragraph" w:customStyle="1" w:styleId="102">
    <w:name w:val="标准文件_图表脚注"/>
    <w:basedOn w:val="1"/>
    <w:next w:val="57"/>
    <w:autoRedefine/>
    <w:qFormat/>
    <w:uiPriority w:val="0"/>
    <w:pPr>
      <w:numPr>
        <w:ilvl w:val="0"/>
        <w:numId w:val="12"/>
      </w:numPr>
      <w:spacing w:line="240" w:lineRule="auto"/>
      <w:jc w:val="left"/>
    </w:pPr>
    <w:rPr>
      <w:rFonts w:ascii="宋体" w:hAnsi="宋体"/>
      <w:sz w:val="18"/>
    </w:rPr>
  </w:style>
  <w:style w:type="character" w:customStyle="1" w:styleId="103">
    <w:name w:val="标准文件_图表脚注内容"/>
    <w:qFormat/>
    <w:uiPriority w:val="0"/>
    <w:rPr>
      <w:rFonts w:ascii="宋体" w:hAnsi="宋体" w:eastAsia="宋体" w:cs="Times New Roman"/>
      <w:spacing w:val="0"/>
      <w:sz w:val="18"/>
      <w:vertAlign w:val="superscript"/>
    </w:rPr>
  </w:style>
  <w:style w:type="paragraph" w:customStyle="1" w:styleId="104">
    <w:name w:val="标准文件_五级条标题"/>
    <w:next w:val="57"/>
    <w:autoRedefine/>
    <w:qFormat/>
    <w:uiPriority w:val="0"/>
    <w:pPr>
      <w:widowControl w:val="0"/>
      <w:numPr>
        <w:ilvl w:val="6"/>
        <w:numId w:val="2"/>
      </w:numPr>
      <w:spacing w:beforeLines="50" w:afterLines="50"/>
      <w:jc w:val="both"/>
      <w:outlineLvl w:val="5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5">
    <w:name w:val="标准文件_章标题"/>
    <w:next w:val="57"/>
    <w:autoRedefine/>
    <w:qFormat/>
    <w:uiPriority w:val="0"/>
    <w:pPr>
      <w:numPr>
        <w:ilvl w:val="1"/>
        <w:numId w:val="2"/>
      </w:numPr>
      <w:spacing w:beforeLines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6">
    <w:name w:val="标准文件_一级条标题"/>
    <w:basedOn w:val="105"/>
    <w:next w:val="57"/>
    <w:autoRedefine/>
    <w:qFormat/>
    <w:uiPriority w:val="0"/>
    <w:pPr>
      <w:numPr>
        <w:ilvl w:val="2"/>
      </w:numPr>
      <w:spacing w:beforeLines="50" w:afterLines="50"/>
      <w:outlineLvl w:val="1"/>
    </w:pPr>
  </w:style>
  <w:style w:type="paragraph" w:customStyle="1" w:styleId="107">
    <w:name w:val="标准文件_一致程度"/>
    <w:basedOn w:val="1"/>
    <w:autoRedefine/>
    <w:qFormat/>
    <w:uiPriority w:val="0"/>
    <w:pPr>
      <w:spacing w:line="440" w:lineRule="exact"/>
      <w:jc w:val="center"/>
    </w:pPr>
    <w:rPr>
      <w:sz w:val="28"/>
    </w:rPr>
  </w:style>
  <w:style w:type="paragraph" w:customStyle="1" w:styleId="108">
    <w:name w:val="标准文件_引言标题"/>
    <w:next w:val="1"/>
    <w:qFormat/>
    <w:uiPriority w:val="0"/>
    <w:p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09">
    <w:name w:val="标准文件_英文图表脚注"/>
    <w:basedOn w:val="56"/>
    <w:autoRedefine/>
    <w:qFormat/>
    <w:uiPriority w:val="0"/>
    <w:pPr>
      <w:widowControl/>
      <w:adjustRightInd/>
      <w:snapToGrid/>
      <w:spacing w:line="240" w:lineRule="auto"/>
      <w:ind w:left="79" w:hanging="79" w:hangingChars="80"/>
    </w:pPr>
    <w:rPr>
      <w:rFonts w:ascii="宋体" w:hAnsi="宋体"/>
    </w:rPr>
  </w:style>
  <w:style w:type="paragraph" w:customStyle="1" w:styleId="110">
    <w:name w:val="标准文件_数字编号列项（二级）"/>
    <w:qFormat/>
    <w:uiPriority w:val="0"/>
    <w:pPr>
      <w:numPr>
        <w:ilvl w:val="1"/>
        <w:numId w:val="13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1">
    <w:name w:val="标准文件_英文注："/>
    <w:basedOn w:val="1"/>
    <w:next w:val="57"/>
    <w:autoRedefine/>
    <w:qFormat/>
    <w:uiPriority w:val="0"/>
    <w:pPr>
      <w:numPr>
        <w:ilvl w:val="0"/>
        <w:numId w:val="14"/>
      </w:numPr>
      <w:tabs>
        <w:tab w:val="left" w:pos="420"/>
      </w:tabs>
      <w:autoSpaceDE w:val="0"/>
      <w:autoSpaceDN w:val="0"/>
      <w:spacing w:line="240" w:lineRule="auto"/>
    </w:pPr>
    <w:rPr>
      <w:rFonts w:ascii="宋体" w:hAnsi="宋体"/>
      <w:kern w:val="0"/>
      <w:sz w:val="18"/>
      <w:szCs w:val="20"/>
    </w:rPr>
  </w:style>
  <w:style w:type="paragraph" w:customStyle="1" w:styleId="112">
    <w:name w:val="标准文件_英文注×："/>
    <w:basedOn w:val="1"/>
    <w:autoRedefine/>
    <w:qFormat/>
    <w:uiPriority w:val="0"/>
    <w:pPr>
      <w:numPr>
        <w:ilvl w:val="0"/>
        <w:numId w:val="15"/>
      </w:numPr>
      <w:tabs>
        <w:tab w:val="left" w:pos="210"/>
      </w:tabs>
      <w:autoSpaceDE w:val="0"/>
      <w:autoSpaceDN w:val="0"/>
      <w:spacing w:line="240" w:lineRule="auto"/>
    </w:pPr>
    <w:rPr>
      <w:rFonts w:ascii="宋体" w:hAnsi="宋体"/>
      <w:kern w:val="0"/>
      <w:szCs w:val="20"/>
    </w:rPr>
  </w:style>
  <w:style w:type="paragraph" w:customStyle="1" w:styleId="113">
    <w:name w:val="标准文件_正文表标题"/>
    <w:next w:val="57"/>
    <w:autoRedefine/>
    <w:qFormat/>
    <w:uiPriority w:val="0"/>
    <w:pPr>
      <w:numPr>
        <w:ilvl w:val="0"/>
        <w:numId w:val="16"/>
      </w:numPr>
      <w:tabs>
        <w:tab w:val="left" w:pos="0"/>
      </w:tabs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4">
    <w:name w:val="标准文件_正文公式"/>
    <w:basedOn w:val="1"/>
    <w:next w:val="56"/>
    <w:autoRedefine/>
    <w:qFormat/>
    <w:uiPriority w:val="0"/>
    <w:pPr>
      <w:tabs>
        <w:tab w:val="center" w:pos="4678"/>
        <w:tab w:val="right" w:leader="middleDot" w:pos="9356"/>
      </w:tabs>
      <w:spacing w:line="240" w:lineRule="auto"/>
    </w:pPr>
    <w:rPr>
      <w:rFonts w:ascii="宋体" w:hAnsi="宋体"/>
    </w:rPr>
  </w:style>
  <w:style w:type="paragraph" w:customStyle="1" w:styleId="115">
    <w:name w:val="标准文件_正文图标题"/>
    <w:next w:val="57"/>
    <w:autoRedefine/>
    <w:qFormat/>
    <w:uiPriority w:val="0"/>
    <w:pPr>
      <w:numPr>
        <w:ilvl w:val="0"/>
        <w:numId w:val="17"/>
      </w:numPr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6">
    <w:name w:val="标准文件_正文英文表标题"/>
    <w:next w:val="57"/>
    <w:autoRedefine/>
    <w:qFormat/>
    <w:uiPriority w:val="0"/>
    <w:pPr>
      <w:numPr>
        <w:ilvl w:val="0"/>
        <w:numId w:val="18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7">
    <w:name w:val="标准文件_正文英文图标题"/>
    <w:next w:val="57"/>
    <w:qFormat/>
    <w:uiPriority w:val="0"/>
    <w:pPr>
      <w:numPr>
        <w:ilvl w:val="0"/>
        <w:numId w:val="19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8">
    <w:name w:val="标准文件_编号列项（三级）"/>
    <w:qFormat/>
    <w:uiPriority w:val="0"/>
    <w:pPr>
      <w:numPr>
        <w:ilvl w:val="2"/>
        <w:numId w:val="13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9">
    <w:name w:val="二级无标题条"/>
    <w:basedOn w:val="1"/>
    <w:qFormat/>
    <w:uiPriority w:val="0"/>
    <w:pPr>
      <w:numPr>
        <w:ilvl w:val="3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120">
    <w:name w:val="发布部门"/>
    <w:next w:val="57"/>
    <w:autoRedefine/>
    <w:qFormat/>
    <w:uiPriority w:val="0"/>
    <w:pPr>
      <w:framePr w:w="7433" w:h="585" w:hRule="exact" w:hSpace="180" w:vSpace="180" w:wrap="around" w:vAnchor="margin" w:hAnchor="margin" w:xAlign="center" w:y="14401" w:anchorLock="1"/>
      <w:jc w:val="center"/>
    </w:pPr>
    <w:rPr>
      <w:rFonts w:ascii="宋体" w:hAnsi="Times New Roman" w:eastAsia="宋体" w:cs="Times New Roman"/>
      <w:b/>
      <w:w w:val="135"/>
      <w:sz w:val="36"/>
      <w:lang w:val="en-US" w:eastAsia="zh-CN" w:bidi="ar-SA"/>
    </w:rPr>
  </w:style>
  <w:style w:type="paragraph" w:customStyle="1" w:styleId="121">
    <w:name w:val="发布日期"/>
    <w:qFormat/>
    <w:uiPriority w:val="0"/>
    <w:pPr>
      <w:framePr w:w="4000" w:h="473" w:hRule="exact" w:hSpace="180" w:vSpace="180" w:wrap="around" w:vAnchor="margin" w:hAnchor="margin" w:y="13511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22">
    <w:name w:val="封面标准代替信息"/>
    <w:basedOn w:val="1"/>
    <w:autoRedefine/>
    <w:qFormat/>
    <w:uiPriority w:val="0"/>
    <w:pPr>
      <w:framePr w:w="9138" w:h="1244" w:hRule="exact" w:wrap="auto" w:vAnchor="page" w:hAnchor="margin" w:y="2908"/>
      <w:kinsoku w:val="0"/>
      <w:overflowPunct w:val="0"/>
      <w:autoSpaceDE w:val="0"/>
      <w:autoSpaceDN w:val="0"/>
      <w:spacing w:before="57" w:line="280" w:lineRule="exact"/>
      <w:jc w:val="right"/>
      <w:textAlignment w:val="center"/>
    </w:pPr>
    <w:rPr>
      <w:rFonts w:ascii="宋体" w:hAnsi="Times New Roman"/>
      <w:kern w:val="0"/>
      <w:szCs w:val="20"/>
    </w:rPr>
  </w:style>
  <w:style w:type="paragraph" w:customStyle="1" w:styleId="123">
    <w:name w:val="封面标准名称"/>
    <w:autoRedefine/>
    <w:qFormat/>
    <w:uiPriority w:val="0"/>
    <w:pPr>
      <w:framePr w:w="9638" w:h="6917" w:hRule="exact" w:wrap="around" w:vAnchor="margin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24">
    <w:name w:val="封面标准文稿编辑信息"/>
    <w:qFormat/>
    <w:uiPriority w:val="0"/>
    <w:pPr>
      <w:spacing w:before="180" w:line="180" w:lineRule="exact"/>
      <w:jc w:val="center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25">
    <w:name w:val="封面标准文稿类别"/>
    <w:autoRedefine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126">
    <w:name w:val="封面标准英文名称"/>
    <w:autoRedefine/>
    <w:qFormat/>
    <w:uiPriority w:val="0"/>
    <w:pPr>
      <w:widowControl w:val="0"/>
      <w:spacing w:line="36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27">
    <w:name w:val="封面一致性程度标识"/>
    <w:autoRedefine/>
    <w:qFormat/>
    <w:uiPriority w:val="0"/>
    <w:pPr>
      <w:spacing w:before="440" w:line="44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28">
    <w:name w:val="封面正文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29">
    <w:name w:val="附录二级无标题条"/>
    <w:basedOn w:val="1"/>
    <w:next w:val="57"/>
    <w:autoRedefine/>
    <w:qFormat/>
    <w:uiPriority w:val="0"/>
    <w:pPr>
      <w:widowControl/>
      <w:wordWrap w:val="0"/>
      <w:overflowPunct w:val="0"/>
      <w:autoSpaceDE w:val="0"/>
      <w:autoSpaceDN w:val="0"/>
      <w:adjustRightInd/>
      <w:spacing w:line="240" w:lineRule="auto"/>
      <w:textAlignment w:val="baseline"/>
      <w:outlineLvl w:val="3"/>
    </w:pPr>
    <w:rPr>
      <w:rFonts w:ascii="宋体" w:hAnsi="宋体"/>
      <w:kern w:val="21"/>
    </w:rPr>
  </w:style>
  <w:style w:type="paragraph" w:customStyle="1" w:styleId="130">
    <w:name w:val="附录三级无标题条"/>
    <w:basedOn w:val="129"/>
    <w:next w:val="57"/>
    <w:qFormat/>
    <w:uiPriority w:val="0"/>
    <w:pPr>
      <w:outlineLvl w:val="4"/>
    </w:pPr>
  </w:style>
  <w:style w:type="paragraph" w:customStyle="1" w:styleId="131">
    <w:name w:val="附录四级无标题条"/>
    <w:basedOn w:val="130"/>
    <w:next w:val="57"/>
    <w:autoRedefine/>
    <w:qFormat/>
    <w:uiPriority w:val="0"/>
    <w:pPr>
      <w:outlineLvl w:val="5"/>
    </w:pPr>
  </w:style>
  <w:style w:type="paragraph" w:customStyle="1" w:styleId="132">
    <w:name w:val="附录图"/>
    <w:next w:val="57"/>
    <w:qFormat/>
    <w:uiPriority w:val="0"/>
    <w:pPr>
      <w:wordWrap w:val="0"/>
      <w:overflowPunct w:val="0"/>
      <w:autoSpaceDE w:val="0"/>
      <w:spacing w:beforeLines="50" w:afterLines="50"/>
      <w:jc w:val="center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33">
    <w:name w:val="标准文件_一级项"/>
    <w:autoRedefine/>
    <w:qFormat/>
    <w:uiPriority w:val="0"/>
    <w:pPr>
      <w:numPr>
        <w:ilvl w:val="0"/>
        <w:numId w:val="21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4">
    <w:name w:val="附录五级无标题条"/>
    <w:basedOn w:val="131"/>
    <w:next w:val="57"/>
    <w:autoRedefine/>
    <w:qFormat/>
    <w:uiPriority w:val="0"/>
    <w:pPr>
      <w:outlineLvl w:val="6"/>
    </w:pPr>
  </w:style>
  <w:style w:type="paragraph" w:customStyle="1" w:styleId="135">
    <w:name w:val="附录性质"/>
    <w:basedOn w:val="1"/>
    <w:qFormat/>
    <w:uiPriority w:val="0"/>
    <w:pPr>
      <w:widowControl/>
      <w:adjustRightInd/>
      <w:jc w:val="center"/>
    </w:pPr>
    <w:rPr>
      <w:rFonts w:ascii="黑体" w:eastAsia="黑体"/>
    </w:rPr>
  </w:style>
  <w:style w:type="paragraph" w:customStyle="1" w:styleId="136">
    <w:name w:val="附录一级无标题条"/>
    <w:basedOn w:val="88"/>
    <w:next w:val="57"/>
    <w:qFormat/>
    <w:uiPriority w:val="0"/>
    <w:pPr>
      <w:autoSpaceDN w:val="0"/>
      <w:outlineLvl w:val="2"/>
    </w:pPr>
    <w:rPr>
      <w:rFonts w:ascii="宋体" w:hAnsi="宋体" w:eastAsia="宋体"/>
    </w:rPr>
  </w:style>
  <w:style w:type="character" w:customStyle="1" w:styleId="137">
    <w:name w:val="个人答复风格"/>
    <w:autoRedefine/>
    <w:qFormat/>
    <w:uiPriority w:val="0"/>
    <w:rPr>
      <w:rFonts w:ascii="Arial" w:hAnsi="Arial" w:eastAsia="宋体" w:cs="Arial"/>
      <w:color w:val="auto"/>
      <w:spacing w:val="0"/>
      <w:sz w:val="20"/>
    </w:rPr>
  </w:style>
  <w:style w:type="character" w:customStyle="1" w:styleId="138">
    <w:name w:val="个人撰写风格"/>
    <w:qFormat/>
    <w:uiPriority w:val="0"/>
    <w:rPr>
      <w:rFonts w:ascii="Arial" w:hAnsi="Arial" w:eastAsia="宋体" w:cs="Arial"/>
      <w:color w:val="auto"/>
      <w:spacing w:val="0"/>
      <w:sz w:val="20"/>
    </w:rPr>
  </w:style>
  <w:style w:type="paragraph" w:customStyle="1" w:styleId="139">
    <w:name w:val="脚注后续"/>
    <w:autoRedefine/>
    <w:qFormat/>
    <w:uiPriority w:val="0"/>
    <w:pPr>
      <w:ind w:left="350" w:leftChars="35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40">
    <w:name w:val="列项——"/>
    <w:autoRedefine/>
    <w:qFormat/>
    <w:uiPriority w:val="0"/>
    <w:pPr>
      <w:widowControl w:val="0"/>
      <w:numPr>
        <w:ilvl w:val="0"/>
        <w:numId w:val="22"/>
      </w:num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141">
    <w:name w:val="列项·"/>
    <w:basedOn w:val="57"/>
    <w:autoRedefine/>
    <w:qFormat/>
    <w:uiPriority w:val="0"/>
    <w:pPr>
      <w:tabs>
        <w:tab w:val="left" w:pos="840"/>
      </w:tabs>
    </w:pPr>
  </w:style>
  <w:style w:type="paragraph" w:customStyle="1" w:styleId="142">
    <w:name w:val="目次、索引正文"/>
    <w:autoRedefine/>
    <w:qFormat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43">
    <w:name w:val="目录 21"/>
    <w:basedOn w:val="1"/>
    <w:next w:val="1"/>
    <w:autoRedefine/>
    <w:semiHidden/>
    <w:qFormat/>
    <w:uiPriority w:val="0"/>
    <w:pPr>
      <w:adjustRightInd/>
      <w:spacing w:line="240" w:lineRule="auto"/>
      <w:jc w:val="left"/>
    </w:pPr>
    <w:rPr>
      <w:bCs/>
      <w:iCs/>
    </w:rPr>
  </w:style>
  <w:style w:type="paragraph" w:customStyle="1" w:styleId="144">
    <w:name w:val="目录 31"/>
    <w:basedOn w:val="1"/>
    <w:next w:val="1"/>
    <w:semiHidden/>
    <w:qFormat/>
    <w:uiPriority w:val="0"/>
    <w:pPr>
      <w:spacing w:line="240" w:lineRule="auto"/>
    </w:pPr>
    <w:rPr>
      <w:rFonts w:ascii="宋体" w:hAnsi="宋体"/>
      <w:iCs/>
    </w:rPr>
  </w:style>
  <w:style w:type="paragraph" w:customStyle="1" w:styleId="145">
    <w:name w:val="目录 41"/>
    <w:basedOn w:val="1"/>
    <w:next w:val="1"/>
    <w:semiHidden/>
    <w:qFormat/>
    <w:uiPriority w:val="0"/>
    <w:pPr>
      <w:adjustRightInd/>
      <w:spacing w:line="240" w:lineRule="auto"/>
      <w:jc w:val="left"/>
    </w:pPr>
  </w:style>
  <w:style w:type="paragraph" w:customStyle="1" w:styleId="146">
    <w:name w:val="目录 51"/>
    <w:basedOn w:val="1"/>
    <w:next w:val="1"/>
    <w:autoRedefine/>
    <w:semiHidden/>
    <w:qFormat/>
    <w:uiPriority w:val="0"/>
    <w:pPr>
      <w:spacing w:line="240" w:lineRule="auto"/>
    </w:pPr>
    <w:rPr>
      <w:rFonts w:ascii="宋体" w:hAnsi="宋体"/>
    </w:rPr>
  </w:style>
  <w:style w:type="paragraph" w:customStyle="1" w:styleId="147">
    <w:name w:val="目录 61"/>
    <w:basedOn w:val="1"/>
    <w:next w:val="1"/>
    <w:semiHidden/>
    <w:qFormat/>
    <w:uiPriority w:val="0"/>
    <w:pPr>
      <w:adjustRightInd/>
      <w:spacing w:line="240" w:lineRule="auto"/>
      <w:jc w:val="left"/>
    </w:pPr>
  </w:style>
  <w:style w:type="paragraph" w:customStyle="1" w:styleId="148">
    <w:name w:val="目录 71"/>
    <w:basedOn w:val="147"/>
    <w:autoRedefine/>
    <w:semiHidden/>
    <w:qFormat/>
    <w:uiPriority w:val="0"/>
    <w:pPr>
      <w:ind w:left="1260"/>
    </w:pPr>
  </w:style>
  <w:style w:type="paragraph" w:customStyle="1" w:styleId="149">
    <w:name w:val="目录 81"/>
    <w:basedOn w:val="148"/>
    <w:autoRedefine/>
    <w:semiHidden/>
    <w:qFormat/>
    <w:uiPriority w:val="0"/>
    <w:pPr>
      <w:ind w:left="1470"/>
    </w:pPr>
  </w:style>
  <w:style w:type="paragraph" w:customStyle="1" w:styleId="150">
    <w:name w:val="目录 91"/>
    <w:basedOn w:val="149"/>
    <w:semiHidden/>
    <w:qFormat/>
    <w:uiPriority w:val="0"/>
    <w:pPr>
      <w:ind w:left="1680"/>
    </w:pPr>
  </w:style>
  <w:style w:type="paragraph" w:customStyle="1" w:styleId="151">
    <w:name w:val="其他标准称谓"/>
    <w:autoRedefine/>
    <w:qFormat/>
    <w:uiPriority w:val="0"/>
    <w:pPr>
      <w:spacing w:line="0" w:lineRule="atLeast"/>
      <w:jc w:val="distribute"/>
    </w:pPr>
    <w:rPr>
      <w:rFonts w:ascii="黑体" w:hAnsi="宋体" w:eastAsia="黑体" w:cs="Times New Roman"/>
      <w:sz w:val="52"/>
      <w:lang w:val="en-US" w:eastAsia="zh-CN" w:bidi="ar-SA"/>
    </w:rPr>
  </w:style>
  <w:style w:type="paragraph" w:customStyle="1" w:styleId="152">
    <w:name w:val="其他发布部门"/>
    <w:basedOn w:val="120"/>
    <w:qFormat/>
    <w:uiPriority w:val="0"/>
    <w:pPr>
      <w:framePr w:wrap="around"/>
      <w:spacing w:line="0" w:lineRule="atLeast"/>
    </w:pPr>
    <w:rPr>
      <w:rFonts w:ascii="黑体" w:eastAsia="黑体"/>
      <w:b w:val="0"/>
    </w:rPr>
  </w:style>
  <w:style w:type="paragraph" w:customStyle="1" w:styleId="153">
    <w:name w:val="前言标题"/>
    <w:next w:val="1"/>
    <w:autoRedefine/>
    <w:qFormat/>
    <w:uiPriority w:val="0"/>
    <w:pPr>
      <w:numPr>
        <w:ilvl w:val="0"/>
        <w:numId w:val="2"/>
      </w:num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54">
    <w:name w:val="三级无标题条"/>
    <w:basedOn w:val="1"/>
    <w:autoRedefine/>
    <w:qFormat/>
    <w:uiPriority w:val="0"/>
    <w:pPr>
      <w:numPr>
        <w:ilvl w:val="4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155">
    <w:name w:val="实施日期"/>
    <w:basedOn w:val="121"/>
    <w:autoRedefine/>
    <w:qFormat/>
    <w:uiPriority w:val="0"/>
    <w:pPr>
      <w:framePr w:hSpace="0" w:wrap="around" w:xAlign="right"/>
      <w:jc w:val="right"/>
    </w:pPr>
  </w:style>
  <w:style w:type="paragraph" w:customStyle="1" w:styleId="156">
    <w:name w:val="四级无标题条"/>
    <w:basedOn w:val="1"/>
    <w:autoRedefine/>
    <w:qFormat/>
    <w:uiPriority w:val="0"/>
    <w:pPr>
      <w:numPr>
        <w:ilvl w:val="5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157">
    <w:name w:val="文献分类号"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158">
    <w:name w:val="无标题条"/>
    <w:next w:val="57"/>
    <w:qFormat/>
    <w:uiPriority w:val="0"/>
    <w:p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159">
    <w:name w:val="五级无标题条"/>
    <w:basedOn w:val="1"/>
    <w:qFormat/>
    <w:uiPriority w:val="0"/>
    <w:pPr>
      <w:numPr>
        <w:ilvl w:val="6"/>
        <w:numId w:val="20"/>
      </w:numPr>
      <w:adjustRightInd/>
    </w:pPr>
    <w:rPr>
      <w:szCs w:val="24"/>
    </w:rPr>
  </w:style>
  <w:style w:type="paragraph" w:customStyle="1" w:styleId="160">
    <w:name w:val="一级无标题条"/>
    <w:basedOn w:val="1"/>
    <w:qFormat/>
    <w:uiPriority w:val="0"/>
    <w:pPr>
      <w:numPr>
        <w:ilvl w:val="2"/>
        <w:numId w:val="20"/>
      </w:numPr>
      <w:adjustRightInd/>
      <w:spacing w:before="10" w:after="10" w:line="240" w:lineRule="auto"/>
    </w:pPr>
    <w:rPr>
      <w:rFonts w:ascii="宋体" w:hAnsi="宋体"/>
      <w:szCs w:val="24"/>
    </w:rPr>
  </w:style>
  <w:style w:type="paragraph" w:customStyle="1" w:styleId="161">
    <w:name w:val="注:后续"/>
    <w:qFormat/>
    <w:uiPriority w:val="0"/>
    <w:pPr>
      <w:spacing w:line="300" w:lineRule="exact"/>
      <w:ind w:left="600" w:leftChars="400" w:hanging="200" w:hangingChars="2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62">
    <w:name w:val="注×:后续"/>
    <w:basedOn w:val="161"/>
    <w:qFormat/>
    <w:uiPriority w:val="0"/>
    <w:pPr>
      <w:ind w:left="1406" w:leftChars="0" w:hanging="499" w:firstLineChars="0"/>
    </w:pPr>
  </w:style>
  <w:style w:type="paragraph" w:customStyle="1" w:styleId="163">
    <w:name w:val="标准文件_一级无标题"/>
    <w:basedOn w:val="106"/>
    <w:qFormat/>
    <w:uiPriority w:val="0"/>
    <w:pPr>
      <w:spacing w:beforeLines="0" w:afterLines="0"/>
      <w:outlineLvl w:val="9"/>
    </w:pPr>
    <w:rPr>
      <w:rFonts w:ascii="宋体" w:eastAsia="宋体"/>
    </w:rPr>
  </w:style>
  <w:style w:type="paragraph" w:customStyle="1" w:styleId="164">
    <w:name w:val="标准文件_五级无标题"/>
    <w:basedOn w:val="104"/>
    <w:qFormat/>
    <w:uiPriority w:val="0"/>
    <w:pPr>
      <w:spacing w:beforeLines="0" w:afterLines="0"/>
      <w:outlineLvl w:val="9"/>
    </w:pPr>
    <w:rPr>
      <w:rFonts w:ascii="宋体" w:eastAsia="宋体"/>
    </w:rPr>
  </w:style>
  <w:style w:type="paragraph" w:customStyle="1" w:styleId="165">
    <w:name w:val="标准文件_三级无标题"/>
    <w:basedOn w:val="95"/>
    <w:qFormat/>
    <w:uiPriority w:val="0"/>
    <w:pPr>
      <w:spacing w:beforeLines="0" w:afterLines="0"/>
      <w:outlineLvl w:val="9"/>
    </w:pPr>
    <w:rPr>
      <w:rFonts w:ascii="宋体" w:eastAsia="宋体"/>
    </w:rPr>
  </w:style>
  <w:style w:type="paragraph" w:customStyle="1" w:styleId="166">
    <w:name w:val="标准文件_二级无标题"/>
    <w:basedOn w:val="66"/>
    <w:qFormat/>
    <w:uiPriority w:val="0"/>
    <w:pPr>
      <w:spacing w:beforeLines="0" w:afterLines="0"/>
      <w:outlineLvl w:val="9"/>
    </w:pPr>
    <w:rPr>
      <w:rFonts w:ascii="宋体" w:eastAsia="宋体"/>
    </w:rPr>
  </w:style>
  <w:style w:type="paragraph" w:customStyle="1" w:styleId="167">
    <w:name w:val="标准_四级无标题"/>
    <w:basedOn w:val="99"/>
    <w:next w:val="57"/>
    <w:qFormat/>
    <w:uiPriority w:val="0"/>
    <w:rPr>
      <w:rFonts w:eastAsia="宋体"/>
    </w:rPr>
  </w:style>
  <w:style w:type="paragraph" w:customStyle="1" w:styleId="168">
    <w:name w:val="标准文件_四级无标题"/>
    <w:basedOn w:val="99"/>
    <w:qFormat/>
    <w:uiPriority w:val="0"/>
    <w:pPr>
      <w:spacing w:beforeLines="0" w:afterLines="0"/>
      <w:outlineLvl w:val="9"/>
    </w:pPr>
    <w:rPr>
      <w:rFonts w:ascii="宋体" w:hAnsi="黑体" w:eastAsia="宋体"/>
      <w:szCs w:val="52"/>
    </w:rPr>
  </w:style>
  <w:style w:type="paragraph" w:customStyle="1" w:styleId="169">
    <w:name w:val="标准文件_大写罗马数字编号列项"/>
    <w:basedOn w:val="57"/>
    <w:qFormat/>
    <w:uiPriority w:val="0"/>
    <w:pPr>
      <w:numPr>
        <w:ilvl w:val="0"/>
        <w:numId w:val="23"/>
      </w:numPr>
      <w:ind w:firstLine="0" w:firstLineChars="0"/>
    </w:pPr>
    <w:rPr>
      <w:rFonts w:ascii="Times New Roman" w:cs="Arial"/>
      <w:szCs w:val="28"/>
    </w:rPr>
  </w:style>
  <w:style w:type="paragraph" w:customStyle="1" w:styleId="170">
    <w:name w:val="标准文件_小写罗马数字编号列项"/>
    <w:basedOn w:val="57"/>
    <w:qFormat/>
    <w:uiPriority w:val="0"/>
    <w:pPr>
      <w:numPr>
        <w:ilvl w:val="0"/>
        <w:numId w:val="24"/>
      </w:numPr>
      <w:ind w:firstLine="0" w:firstLineChars="0"/>
    </w:pPr>
    <w:rPr>
      <w:rFonts w:cs="Arial"/>
      <w:szCs w:val="28"/>
    </w:rPr>
  </w:style>
  <w:style w:type="paragraph" w:customStyle="1" w:styleId="171">
    <w:name w:val="标准文件_附录标题"/>
    <w:basedOn w:val="77"/>
    <w:qFormat/>
    <w:uiPriority w:val="0"/>
    <w:pPr>
      <w:numPr>
        <w:numId w:val="0"/>
      </w:numPr>
      <w:spacing w:after="280"/>
      <w:outlineLvl w:val="9"/>
    </w:pPr>
  </w:style>
  <w:style w:type="paragraph" w:customStyle="1" w:styleId="172">
    <w:name w:val="标准文件_二级项"/>
    <w:qFormat/>
    <w:uiPriority w:val="0"/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3">
    <w:name w:val="标准文件_三级项"/>
    <w:basedOn w:val="1"/>
    <w:qFormat/>
    <w:uiPriority w:val="0"/>
    <w:pPr>
      <w:numPr>
        <w:ilvl w:val="2"/>
        <w:numId w:val="21"/>
      </w:numPr>
      <w:spacing w:line="536870612" w:lineRule="auto"/>
    </w:pPr>
    <w:rPr>
      <w:rFonts w:ascii="Times New Roman" w:hAnsi="Times New Roman"/>
    </w:rPr>
  </w:style>
  <w:style w:type="paragraph" w:customStyle="1" w:styleId="174">
    <w:name w:val="图表脚注说明"/>
    <w:basedOn w:val="1"/>
    <w:next w:val="57"/>
    <w:qFormat/>
    <w:uiPriority w:val="0"/>
    <w:pPr>
      <w:numPr>
        <w:ilvl w:val="0"/>
        <w:numId w:val="25"/>
      </w:numPr>
      <w:adjustRightInd/>
      <w:spacing w:line="240" w:lineRule="auto"/>
    </w:pPr>
    <w:rPr>
      <w:rFonts w:ascii="宋体" w:hAnsi="Times New Roman"/>
      <w:sz w:val="18"/>
      <w:szCs w:val="18"/>
    </w:rPr>
  </w:style>
  <w:style w:type="paragraph" w:customStyle="1" w:styleId="175">
    <w:name w:val="标准文件_字母编号列项（一级）"/>
    <w:qFormat/>
    <w:uiPriority w:val="0"/>
    <w:pPr>
      <w:numPr>
        <w:ilvl w:val="0"/>
        <w:numId w:val="13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6">
    <w:name w:val="标准文件_索引字母"/>
    <w:next w:val="57"/>
    <w:qFormat/>
    <w:uiPriority w:val="0"/>
    <w:pPr>
      <w:jc w:val="center"/>
    </w:pPr>
    <w:rPr>
      <w:rFonts w:ascii="宋体" w:hAnsi="宋体" w:eastAsia="Times New Roman" w:cs="Times New Roman"/>
      <w:b/>
      <w:kern w:val="2"/>
      <w:sz w:val="21"/>
      <w:lang w:val="en-US" w:eastAsia="zh-CN" w:bidi="ar-SA"/>
    </w:rPr>
  </w:style>
  <w:style w:type="paragraph" w:customStyle="1" w:styleId="177">
    <w:name w:val="标准文件_附录前"/>
    <w:next w:val="57"/>
    <w:qFormat/>
    <w:uiPriority w:val="0"/>
    <w:pPr>
      <w:spacing w:line="20" w:lineRule="atLeast"/>
      <w:ind w:firstLine="200"/>
    </w:pPr>
    <w:rPr>
      <w:rFonts w:ascii="宋体" w:hAnsi="宋体" w:eastAsia="宋体" w:cs="Times New Roman"/>
      <w:kern w:val="2"/>
      <w:sz w:val="10"/>
      <w:lang w:val="en-US" w:eastAsia="zh-CN" w:bidi="ar-SA"/>
    </w:rPr>
  </w:style>
  <w:style w:type="paragraph" w:customStyle="1" w:styleId="178">
    <w:name w:val="标准文件_正文标准名称"/>
    <w:qFormat/>
    <w:uiPriority w:val="0"/>
    <w:pPr>
      <w:spacing w:before="560" w:after="640" w:line="400" w:lineRule="exact"/>
      <w:jc w:val="center"/>
    </w:pPr>
    <w:rPr>
      <w:rFonts w:ascii="黑体" w:hAnsi="黑体" w:eastAsia="黑体" w:cs="Times New Roman"/>
      <w:kern w:val="2"/>
      <w:sz w:val="32"/>
      <w:szCs w:val="32"/>
      <w:lang w:val="en-US" w:eastAsia="zh-CN" w:bidi="ar-SA"/>
    </w:rPr>
  </w:style>
  <w:style w:type="paragraph" w:customStyle="1" w:styleId="179">
    <w:name w:val="标准文件_表格"/>
    <w:basedOn w:val="57"/>
    <w:qFormat/>
    <w:uiPriority w:val="0"/>
    <w:pPr>
      <w:ind w:firstLine="0" w:firstLineChars="0"/>
      <w:jc w:val="center"/>
    </w:pPr>
    <w:rPr>
      <w:sz w:val="18"/>
    </w:rPr>
  </w:style>
  <w:style w:type="paragraph" w:customStyle="1" w:styleId="180">
    <w:name w:val="标准文件_注："/>
    <w:next w:val="57"/>
    <w:qFormat/>
    <w:uiPriority w:val="0"/>
    <w:pPr>
      <w:widowControl w:val="0"/>
      <w:numPr>
        <w:ilvl w:val="0"/>
        <w:numId w:val="26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1">
    <w:name w:val="标准文件_注×："/>
    <w:qFormat/>
    <w:uiPriority w:val="0"/>
    <w:pPr>
      <w:widowControl w:val="0"/>
      <w:numPr>
        <w:ilvl w:val="0"/>
        <w:numId w:val="27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2">
    <w:name w:val="标准文件_示例："/>
    <w:next w:val="183"/>
    <w:qFormat/>
    <w:uiPriority w:val="0"/>
    <w:pPr>
      <w:widowControl w:val="0"/>
      <w:numPr>
        <w:ilvl w:val="0"/>
        <w:numId w:val="28"/>
      </w:numPr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3">
    <w:name w:val="标准文件_示例内容"/>
    <w:basedOn w:val="57"/>
    <w:qFormat/>
    <w:uiPriority w:val="0"/>
    <w:pPr>
      <w:ind w:firstLine="420"/>
    </w:pPr>
    <w:rPr>
      <w:sz w:val="18"/>
    </w:rPr>
  </w:style>
  <w:style w:type="paragraph" w:customStyle="1" w:styleId="184">
    <w:name w:val="标准文件_示例×："/>
    <w:basedOn w:val="1"/>
    <w:next w:val="183"/>
    <w:qFormat/>
    <w:uiPriority w:val="0"/>
    <w:pPr>
      <w:widowControl/>
      <w:numPr>
        <w:ilvl w:val="0"/>
        <w:numId w:val="29"/>
      </w:numPr>
      <w:adjustRightInd/>
      <w:spacing w:line="240" w:lineRule="auto"/>
    </w:pPr>
    <w:rPr>
      <w:rFonts w:ascii="宋体" w:hAnsi="Times New Roman"/>
      <w:kern w:val="0"/>
      <w:sz w:val="18"/>
      <w:szCs w:val="18"/>
    </w:rPr>
  </w:style>
  <w:style w:type="character" w:customStyle="1" w:styleId="185">
    <w:name w:val="标准文件_段 Char"/>
    <w:link w:val="57"/>
    <w:qFormat/>
    <w:uiPriority w:val="0"/>
    <w:rPr>
      <w:rFonts w:ascii="宋体" w:hAnsi="Times New Roman"/>
      <w:sz w:val="21"/>
    </w:rPr>
  </w:style>
  <w:style w:type="paragraph" w:customStyle="1" w:styleId="186">
    <w:name w:val="标准文件_表格续"/>
    <w:basedOn w:val="57"/>
    <w:next w:val="57"/>
    <w:qFormat/>
    <w:uiPriority w:val="0"/>
    <w:pPr>
      <w:jc w:val="center"/>
    </w:pPr>
    <w:rPr>
      <w:rFonts w:ascii="黑体" w:hAnsi="黑体" w:eastAsia="黑体"/>
    </w:rPr>
  </w:style>
  <w:style w:type="character" w:styleId="187">
    <w:name w:val="Placeholder Text"/>
    <w:basedOn w:val="29"/>
    <w:semiHidden/>
    <w:qFormat/>
    <w:uiPriority w:val="99"/>
    <w:rPr>
      <w:color w:val="808080"/>
    </w:rPr>
  </w:style>
  <w:style w:type="paragraph" w:customStyle="1" w:styleId="188">
    <w:name w:val="标准文件_二级项2"/>
    <w:basedOn w:val="57"/>
    <w:qFormat/>
    <w:uiPriority w:val="0"/>
    <w:pPr>
      <w:numPr>
        <w:ilvl w:val="1"/>
        <w:numId w:val="21"/>
      </w:numPr>
      <w:ind w:firstLine="0" w:firstLineChars="0"/>
    </w:pPr>
  </w:style>
  <w:style w:type="paragraph" w:customStyle="1" w:styleId="189">
    <w:name w:val="标准文件_三级项2"/>
    <w:basedOn w:val="57"/>
    <w:qFormat/>
    <w:uiPriority w:val="0"/>
    <w:pPr>
      <w:numPr>
        <w:ilvl w:val="0"/>
        <w:numId w:val="30"/>
      </w:numPr>
      <w:spacing w:line="300" w:lineRule="exact"/>
      <w:ind w:firstLineChars="0"/>
    </w:pPr>
    <w:rPr>
      <w:rFonts w:ascii="Times New Roman"/>
    </w:rPr>
  </w:style>
  <w:style w:type="paragraph" w:customStyle="1" w:styleId="190">
    <w:name w:val="标准文件_一级项2"/>
    <w:basedOn w:val="57"/>
    <w:qFormat/>
    <w:uiPriority w:val="0"/>
    <w:pPr>
      <w:numPr>
        <w:ilvl w:val="0"/>
        <w:numId w:val="31"/>
      </w:numPr>
      <w:spacing w:line="300" w:lineRule="exact"/>
      <w:ind w:firstLineChars="0"/>
    </w:pPr>
    <w:rPr>
      <w:rFonts w:ascii="Times New Roman"/>
    </w:rPr>
  </w:style>
  <w:style w:type="paragraph" w:customStyle="1" w:styleId="191">
    <w:name w:val="标准文件_提示"/>
    <w:basedOn w:val="57"/>
    <w:next w:val="57"/>
    <w:qFormat/>
    <w:uiPriority w:val="0"/>
    <w:pPr>
      <w:ind w:firstLine="420"/>
    </w:pPr>
    <w:rPr>
      <w:rFonts w:ascii="黑体" w:eastAsia="黑体"/>
    </w:rPr>
  </w:style>
  <w:style w:type="character" w:customStyle="1" w:styleId="192">
    <w:name w:val="标准文件_来源"/>
    <w:basedOn w:val="29"/>
    <w:qFormat/>
    <w:uiPriority w:val="1"/>
    <w:rPr>
      <w:rFonts w:eastAsia="宋体"/>
      <w:sz w:val="21"/>
    </w:rPr>
  </w:style>
  <w:style w:type="paragraph" w:customStyle="1" w:styleId="193">
    <w:name w:val="标准文件_图表说明"/>
    <w:qFormat/>
    <w:uiPriority w:val="0"/>
    <w:pPr>
      <w:spacing w:line="276" w:lineRule="auto"/>
      <w:ind w:firstLine="420"/>
    </w:pPr>
    <w:rPr>
      <w:rFonts w:ascii="宋体" w:hAnsi="宋体" w:eastAsia="宋体" w:cs="Times New Roman"/>
      <w:kern w:val="2"/>
      <w:sz w:val="18"/>
      <w:lang w:val="en-US" w:eastAsia="zh-CN" w:bidi="ar-SA"/>
    </w:rPr>
  </w:style>
  <w:style w:type="paragraph" w:customStyle="1" w:styleId="194">
    <w:name w:val="其他发布日期"/>
    <w:basedOn w:val="121"/>
    <w:qFormat/>
    <w:uiPriority w:val="0"/>
    <w:pPr>
      <w:framePr w:w="3997" w:h="471" w:hRule="exact" w:hSpace="0" w:vSpace="181" w:wrap="around" w:vAnchor="page" w:hAnchor="page" w:x="1419" w:y="14097"/>
    </w:pPr>
  </w:style>
  <w:style w:type="paragraph" w:customStyle="1" w:styleId="195">
    <w:name w:val="其他实施日期"/>
    <w:basedOn w:val="155"/>
    <w:qFormat/>
    <w:uiPriority w:val="0"/>
    <w:pPr>
      <w:framePr w:w="3997" w:h="471" w:hRule="exact" w:vSpace="181" w:wrap="around" w:vAnchor="page" w:hAnchor="page" w:x="7089" w:y="14097"/>
    </w:pPr>
  </w:style>
  <w:style w:type="paragraph" w:customStyle="1" w:styleId="196">
    <w:name w:val="标准文件_文件编号"/>
    <w:basedOn w:val="57"/>
    <w:qFormat/>
    <w:uiPriority w:val="0"/>
    <w:pPr>
      <w:framePr w:w="9356" w:h="624" w:hRule="exact" w:hSpace="181" w:vSpace="181" w:wrap="auto" w:vAnchor="page" w:hAnchor="page" w:x="1419" w:y="3284"/>
      <w:wordWrap w:val="0"/>
      <w:spacing w:line="280" w:lineRule="exact"/>
      <w:ind w:firstLine="0" w:firstLineChars="0"/>
      <w:jc w:val="right"/>
    </w:pPr>
    <w:rPr>
      <w:rFonts w:ascii="黑体" w:eastAsia="黑体"/>
      <w:bCs/>
      <w:sz w:val="28"/>
      <w:szCs w:val="28"/>
    </w:rPr>
  </w:style>
  <w:style w:type="paragraph" w:customStyle="1" w:styleId="197">
    <w:name w:val="标准文件_替换文件编号"/>
    <w:basedOn w:val="196"/>
    <w:qFormat/>
    <w:uiPriority w:val="0"/>
    <w:pPr>
      <w:framePr/>
      <w:spacing w:before="57"/>
    </w:pPr>
    <w:rPr>
      <w:sz w:val="21"/>
    </w:rPr>
  </w:style>
  <w:style w:type="paragraph" w:customStyle="1" w:styleId="198">
    <w:name w:val="标准文件_文件名称"/>
    <w:basedOn w:val="57"/>
    <w:next w:val="57"/>
    <w:qFormat/>
    <w:uiPriority w:val="0"/>
    <w:pPr>
      <w:framePr w:w="9639" w:h="6976" w:hRule="exact" w:wrap="auto" w:vAnchor="page" w:hAnchor="page" w:y="6408"/>
      <w:autoSpaceDE/>
      <w:autoSpaceDN/>
      <w:spacing w:line="700" w:lineRule="exact"/>
      <w:ind w:firstLine="0" w:firstLineChars="0"/>
      <w:jc w:val="center"/>
    </w:pPr>
    <w:rPr>
      <w:rFonts w:ascii="黑体" w:hAnsi="黑体" w:eastAsia="黑体"/>
      <w:bCs/>
      <w:sz w:val="52"/>
    </w:rPr>
  </w:style>
  <w:style w:type="paragraph" w:customStyle="1" w:styleId="199">
    <w:name w:val="标准文件_附录图标号"/>
    <w:basedOn w:val="57"/>
    <w:next w:val="57"/>
    <w:qFormat/>
    <w:uiPriority w:val="0"/>
    <w:pPr>
      <w:numPr>
        <w:ilvl w:val="0"/>
        <w:numId w:val="6"/>
      </w:numPr>
      <w:spacing w:line="14" w:lineRule="exact"/>
      <w:ind w:firstLine="0" w:firstLineChars="0"/>
      <w:jc w:val="center"/>
    </w:pPr>
    <w:rPr>
      <w:rFonts w:ascii="黑体" w:hAnsi="黑体" w:eastAsia="黑体"/>
      <w:vanish/>
      <w:sz w:val="2"/>
      <w:szCs w:val="21"/>
    </w:rPr>
  </w:style>
  <w:style w:type="paragraph" w:customStyle="1" w:styleId="200">
    <w:name w:val="标准文件_附录表标号"/>
    <w:basedOn w:val="57"/>
    <w:next w:val="57"/>
    <w:qFormat/>
    <w:uiPriority w:val="0"/>
    <w:pPr>
      <w:numPr>
        <w:ilvl w:val="0"/>
        <w:numId w:val="5"/>
      </w:numPr>
      <w:spacing w:line="14" w:lineRule="exact"/>
      <w:ind w:firstLine="0" w:firstLineChars="0"/>
      <w:jc w:val="center"/>
    </w:pPr>
    <w:rPr>
      <w:rFonts w:eastAsia="黑体"/>
      <w:vanish/>
      <w:sz w:val="2"/>
    </w:rPr>
  </w:style>
  <w:style w:type="paragraph" w:customStyle="1" w:styleId="201">
    <w:name w:val="标准文件_引言一级条标题"/>
    <w:basedOn w:val="57"/>
    <w:next w:val="57"/>
    <w:qFormat/>
    <w:uiPriority w:val="0"/>
    <w:pPr>
      <w:numPr>
        <w:ilvl w:val="1"/>
        <w:numId w:val="8"/>
      </w:numPr>
      <w:spacing w:beforeLines="50" w:afterLines="50"/>
      <w:ind w:firstLineChars="0"/>
    </w:pPr>
    <w:rPr>
      <w:rFonts w:ascii="黑体" w:eastAsia="黑体"/>
    </w:rPr>
  </w:style>
  <w:style w:type="paragraph" w:customStyle="1" w:styleId="202">
    <w:name w:val="标准文件_引言二级条标题"/>
    <w:basedOn w:val="57"/>
    <w:next w:val="57"/>
    <w:qFormat/>
    <w:uiPriority w:val="0"/>
    <w:pPr>
      <w:numPr>
        <w:ilvl w:val="2"/>
        <w:numId w:val="8"/>
      </w:numPr>
      <w:spacing w:beforeLines="50" w:afterLines="50"/>
      <w:ind w:firstLineChars="0"/>
    </w:pPr>
    <w:rPr>
      <w:rFonts w:ascii="黑体" w:eastAsia="黑体"/>
    </w:rPr>
  </w:style>
  <w:style w:type="paragraph" w:customStyle="1" w:styleId="203">
    <w:name w:val="标准文件_引言三级条标题"/>
    <w:basedOn w:val="57"/>
    <w:next w:val="57"/>
    <w:qFormat/>
    <w:uiPriority w:val="0"/>
    <w:pPr>
      <w:numPr>
        <w:ilvl w:val="3"/>
        <w:numId w:val="8"/>
      </w:numPr>
      <w:spacing w:beforeLines="50" w:afterLines="50"/>
      <w:ind w:firstLineChars="0"/>
    </w:pPr>
    <w:rPr>
      <w:rFonts w:ascii="黑体" w:eastAsia="黑体"/>
    </w:rPr>
  </w:style>
  <w:style w:type="paragraph" w:customStyle="1" w:styleId="204">
    <w:name w:val="标准文件_引言四级条标题"/>
    <w:basedOn w:val="57"/>
    <w:next w:val="57"/>
    <w:qFormat/>
    <w:uiPriority w:val="0"/>
    <w:pPr>
      <w:numPr>
        <w:ilvl w:val="4"/>
        <w:numId w:val="8"/>
      </w:numPr>
      <w:spacing w:beforeLines="50" w:afterLines="50"/>
      <w:ind w:firstLineChars="0"/>
    </w:pPr>
    <w:rPr>
      <w:rFonts w:ascii="黑体" w:eastAsia="黑体"/>
    </w:rPr>
  </w:style>
  <w:style w:type="paragraph" w:customStyle="1" w:styleId="205">
    <w:name w:val="标准文件_引言五级条标题"/>
    <w:basedOn w:val="57"/>
    <w:next w:val="57"/>
    <w:qFormat/>
    <w:uiPriority w:val="0"/>
    <w:pPr>
      <w:numPr>
        <w:ilvl w:val="5"/>
        <w:numId w:val="8"/>
      </w:numPr>
      <w:spacing w:beforeLines="50" w:afterLines="50"/>
      <w:ind w:firstLineChars="0"/>
    </w:pPr>
    <w:rPr>
      <w:rFonts w:ascii="黑体" w:eastAsia="黑体"/>
    </w:rPr>
  </w:style>
  <w:style w:type="paragraph" w:customStyle="1" w:styleId="206">
    <w:name w:val="标准文件_注后"/>
    <w:basedOn w:val="57"/>
    <w:qFormat/>
    <w:uiPriority w:val="0"/>
    <w:pPr>
      <w:ind w:left="811" w:firstLine="0" w:firstLineChars="0"/>
    </w:pPr>
    <w:rPr>
      <w:sz w:val="18"/>
    </w:rPr>
  </w:style>
  <w:style w:type="paragraph" w:customStyle="1" w:styleId="207">
    <w:name w:val="标准文件_注X后"/>
    <w:basedOn w:val="57"/>
    <w:qFormat/>
    <w:uiPriority w:val="0"/>
    <w:pPr>
      <w:ind w:left="811" w:firstLine="0" w:firstLineChars="0"/>
    </w:pPr>
    <w:rPr>
      <w:sz w:val="18"/>
    </w:rPr>
  </w:style>
  <w:style w:type="paragraph" w:customStyle="1" w:styleId="208">
    <w:name w:val="标准文件_示例后"/>
    <w:basedOn w:val="57"/>
    <w:qFormat/>
    <w:uiPriority w:val="0"/>
    <w:pPr>
      <w:ind w:left="964" w:firstLine="0" w:firstLineChars="0"/>
    </w:pPr>
    <w:rPr>
      <w:sz w:val="18"/>
    </w:rPr>
  </w:style>
  <w:style w:type="paragraph" w:customStyle="1" w:styleId="209">
    <w:name w:val="标准文件_示例X后"/>
    <w:basedOn w:val="57"/>
    <w:link w:val="210"/>
    <w:qFormat/>
    <w:uiPriority w:val="0"/>
    <w:pPr>
      <w:ind w:left="1049" w:firstLine="0" w:firstLineChars="0"/>
    </w:pPr>
    <w:rPr>
      <w:sz w:val="18"/>
    </w:rPr>
  </w:style>
  <w:style w:type="character" w:customStyle="1" w:styleId="210">
    <w:name w:val="标准文件_示例X后 字符"/>
    <w:basedOn w:val="185"/>
    <w:link w:val="209"/>
    <w:qFormat/>
    <w:uiPriority w:val="0"/>
    <w:rPr>
      <w:rFonts w:ascii="宋体" w:hAnsi="Times New Roman"/>
      <w:sz w:val="18"/>
    </w:rPr>
  </w:style>
  <w:style w:type="paragraph" w:customStyle="1" w:styleId="211">
    <w:name w:val="标准文件_索引项"/>
    <w:basedOn w:val="57"/>
    <w:next w:val="57"/>
    <w:qFormat/>
    <w:uiPriority w:val="0"/>
    <w:pPr>
      <w:tabs>
        <w:tab w:val="right" w:leader="dot" w:pos="9356"/>
      </w:tabs>
      <w:ind w:left="210" w:hanging="210" w:firstLineChars="0"/>
      <w:jc w:val="left"/>
    </w:pPr>
  </w:style>
  <w:style w:type="paragraph" w:customStyle="1" w:styleId="212">
    <w:name w:val="标准文件_附录一级无标题"/>
    <w:basedOn w:val="79"/>
    <w:qFormat/>
    <w:uiPriority w:val="0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213">
    <w:name w:val="标准文件_附录二级无标题"/>
    <w:basedOn w:val="80"/>
    <w:qFormat/>
    <w:uiPriority w:val="0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214">
    <w:name w:val="标准文件_附录三级无标题"/>
    <w:basedOn w:val="82"/>
    <w:qFormat/>
    <w:uiPriority w:val="0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215">
    <w:name w:val="标准文件_附录四级无标题"/>
    <w:basedOn w:val="83"/>
    <w:qFormat/>
    <w:uiPriority w:val="0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216">
    <w:name w:val="标准文件_附录五级无标题"/>
    <w:basedOn w:val="85"/>
    <w:qFormat/>
    <w:uiPriority w:val="0"/>
    <w:pPr>
      <w:spacing w:beforeLines="0" w:afterLines="0" w:line="276" w:lineRule="auto"/>
      <w:outlineLvl w:val="9"/>
    </w:pPr>
    <w:rPr>
      <w:rFonts w:ascii="宋体" w:eastAsia="宋体"/>
    </w:rPr>
  </w:style>
  <w:style w:type="paragraph" w:customStyle="1" w:styleId="217">
    <w:name w:val="标准文件_引言一级无标题"/>
    <w:basedOn w:val="201"/>
    <w:next w:val="57"/>
    <w:qFormat/>
    <w:uiPriority w:val="0"/>
    <w:pPr>
      <w:spacing w:beforeLines="0" w:afterLines="0" w:line="276" w:lineRule="auto"/>
    </w:pPr>
    <w:rPr>
      <w:rFonts w:ascii="宋体" w:eastAsia="宋体"/>
    </w:rPr>
  </w:style>
  <w:style w:type="paragraph" w:customStyle="1" w:styleId="218">
    <w:name w:val="标准文件_引言二级无标题"/>
    <w:basedOn w:val="202"/>
    <w:next w:val="57"/>
    <w:qFormat/>
    <w:uiPriority w:val="0"/>
    <w:pPr>
      <w:spacing w:beforeLines="0" w:afterLines="0" w:line="276" w:lineRule="auto"/>
    </w:pPr>
    <w:rPr>
      <w:rFonts w:ascii="宋体" w:eastAsia="宋体"/>
    </w:rPr>
  </w:style>
  <w:style w:type="paragraph" w:customStyle="1" w:styleId="219">
    <w:name w:val="标准文件_引言三级无标题"/>
    <w:basedOn w:val="203"/>
    <w:qFormat/>
    <w:uiPriority w:val="0"/>
    <w:pPr>
      <w:spacing w:beforeLines="0" w:afterLines="0" w:line="276" w:lineRule="auto"/>
    </w:pPr>
    <w:rPr>
      <w:rFonts w:ascii="宋体" w:eastAsia="宋体"/>
    </w:rPr>
  </w:style>
  <w:style w:type="paragraph" w:customStyle="1" w:styleId="220">
    <w:name w:val="标准文件_引言四级无标题"/>
    <w:basedOn w:val="204"/>
    <w:next w:val="57"/>
    <w:qFormat/>
    <w:uiPriority w:val="0"/>
    <w:pPr>
      <w:spacing w:beforeLines="0" w:afterLines="0" w:line="276" w:lineRule="auto"/>
    </w:pPr>
    <w:rPr>
      <w:rFonts w:ascii="宋体" w:eastAsia="宋体"/>
    </w:rPr>
  </w:style>
  <w:style w:type="paragraph" w:customStyle="1" w:styleId="221">
    <w:name w:val="标准文件_引言五级无标题"/>
    <w:basedOn w:val="205"/>
    <w:next w:val="57"/>
    <w:qFormat/>
    <w:uiPriority w:val="0"/>
    <w:pPr>
      <w:spacing w:beforeLines="0" w:afterLines="0" w:line="276" w:lineRule="auto"/>
    </w:pPr>
    <w:rPr>
      <w:rFonts w:ascii="宋体" w:eastAsia="宋体"/>
    </w:rPr>
  </w:style>
  <w:style w:type="paragraph" w:customStyle="1" w:styleId="222">
    <w:name w:val="标准文件_索引标题"/>
    <w:basedOn w:val="64"/>
    <w:next w:val="57"/>
    <w:qFormat/>
    <w:uiPriority w:val="0"/>
    <w:rPr>
      <w:rFonts w:hAnsi="黑体"/>
    </w:rPr>
  </w:style>
  <w:style w:type="paragraph" w:customStyle="1" w:styleId="223">
    <w:name w:val="标准文件_脚注内容"/>
    <w:basedOn w:val="57"/>
    <w:qFormat/>
    <w:uiPriority w:val="0"/>
    <w:pPr>
      <w:ind w:left="400" w:leftChars="200" w:hanging="200" w:hangingChars="200"/>
    </w:pPr>
    <w:rPr>
      <w:sz w:val="15"/>
    </w:rPr>
  </w:style>
  <w:style w:type="paragraph" w:customStyle="1" w:styleId="224">
    <w:name w:val="标准文件_术语条一"/>
    <w:basedOn w:val="163"/>
    <w:next w:val="57"/>
    <w:qFormat/>
    <w:uiPriority w:val="0"/>
  </w:style>
  <w:style w:type="paragraph" w:customStyle="1" w:styleId="225">
    <w:name w:val="标准文件_术语条二"/>
    <w:basedOn w:val="166"/>
    <w:next w:val="57"/>
    <w:qFormat/>
    <w:uiPriority w:val="0"/>
  </w:style>
  <w:style w:type="paragraph" w:customStyle="1" w:styleId="226">
    <w:name w:val="标准文件_术语条三"/>
    <w:basedOn w:val="165"/>
    <w:next w:val="57"/>
    <w:qFormat/>
    <w:uiPriority w:val="0"/>
  </w:style>
  <w:style w:type="paragraph" w:customStyle="1" w:styleId="227">
    <w:name w:val="标准文件_术语条四"/>
    <w:basedOn w:val="168"/>
    <w:next w:val="57"/>
    <w:qFormat/>
    <w:uiPriority w:val="0"/>
  </w:style>
  <w:style w:type="paragraph" w:customStyle="1" w:styleId="228">
    <w:name w:val="标准文件_术语条五"/>
    <w:basedOn w:val="164"/>
    <w:next w:val="57"/>
    <w:qFormat/>
    <w:uiPriority w:val="0"/>
  </w:style>
  <w:style w:type="paragraph" w:customStyle="1" w:styleId="2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character" w:customStyle="1" w:styleId="230">
    <w:name w:val="发布"/>
    <w:basedOn w:val="29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231">
    <w:name w:val="正文表标题"/>
    <w:next w:val="1"/>
    <w:qFormat/>
    <w:uiPriority w:val="0"/>
    <w:pPr>
      <w:tabs>
        <w:tab w:val="left" w:pos="360"/>
      </w:tabs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32">
    <w:name w:val="Char1"/>
    <w:basedOn w:val="1"/>
    <w:autoRedefine/>
    <w:qFormat/>
    <w:uiPriority w:val="0"/>
    <w:pPr>
      <w:widowControl/>
      <w:adjustRightInd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233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234">
    <w:name w:val="标准书脚_奇数页"/>
    <w:qFormat/>
    <w:uiPriority w:val="0"/>
    <w:pPr>
      <w:spacing w:before="120"/>
      <w:ind w:right="198"/>
      <w:jc w:val="right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235">
    <w:name w:val="章标题"/>
    <w:next w:val="236"/>
    <w:qFormat/>
    <w:uiPriority w:val="0"/>
    <w:pPr>
      <w:numPr>
        <w:ilvl w:val="0"/>
        <w:numId w:val="32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36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37">
    <w:name w:val="一级条标题"/>
    <w:next w:val="236"/>
    <w:qFormat/>
    <w:uiPriority w:val="0"/>
    <w:pPr>
      <w:numPr>
        <w:ilvl w:val="1"/>
        <w:numId w:val="32"/>
      </w:num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238">
    <w:name w:val="前言、引言标题"/>
    <w:next w:val="236"/>
    <w:qFormat/>
    <w:uiPriority w:val="0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glossaryDocument" Target="glossary/document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1.tiff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StandardEditor\template\&#22320;&#26041;&#26631;&#20934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07DBFB969B734393A2128F887F63D3E3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3568ADF-CF50-4E29-AAEC-F55B94CFAE79}"/>
      </w:docPartPr>
      <w:docPartBody>
        <w:p w14:paraId="51B79ED6">
          <w:pPr>
            <w:pStyle w:val="5"/>
          </w:pPr>
          <w:r>
            <w:rPr>
              <w:rStyle w:val="4"/>
              <w:rFonts w:hint="eastAsia"/>
            </w:rPr>
            <w:t>单击或点击此处输入文字。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</w:compat>
  <w:rsids>
    <w:rsidRoot w:val="00F0706B"/>
    <w:rsid w:val="000D1E08"/>
    <w:rsid w:val="000D56F1"/>
    <w:rsid w:val="000E39F5"/>
    <w:rsid w:val="00144801"/>
    <w:rsid w:val="00201F2C"/>
    <w:rsid w:val="00722E47"/>
    <w:rsid w:val="007A1AFA"/>
    <w:rsid w:val="007C7077"/>
    <w:rsid w:val="008A17A9"/>
    <w:rsid w:val="008C4587"/>
    <w:rsid w:val="008F406F"/>
    <w:rsid w:val="00900C36"/>
    <w:rsid w:val="009767D8"/>
    <w:rsid w:val="00EC2B5D"/>
    <w:rsid w:val="00F070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qFormat="1" w:uiPriority="99" w:name="Normal Table"/>
    <w:lsdException w:qFormat="1" w:unhideWhenUsed="0" w:uiPriority="99" w:name="Placeholder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8"/>
      <w:lang w:val="en-US" w:eastAsia="zh-CN" w:bidi="mn-Mong-CN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autoRedefine/>
    <w:semiHidden/>
    <w:qFormat/>
    <w:uiPriority w:val="99"/>
    <w:rPr>
      <w:color w:val="808080"/>
    </w:rPr>
  </w:style>
  <w:style w:type="paragraph" w:customStyle="1" w:styleId="5">
    <w:name w:val="07DBFB969B734393A2128F887F63D3E3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8"/>
      <w:lang w:val="en-US" w:eastAsia="zh-CN" w:bidi="mn-Mong-CN"/>
    </w:rPr>
  </w:style>
</w:style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 bwMode="auto">
        <a:noFill/>
        <a:ln w="9525">
          <a:solidFill>
            <a:srgbClr val="000000"/>
          </a:solidFill>
          <a:round/>
        </a:ln>
      </a:spPr>
      <a:bodyPr/>
      <a:lstStyle/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CEAE39-F45D-4A80-966D-E19EC632B6E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地方标准</Template>
  <Company>PCMI</Company>
  <Pages>12</Pages>
  <Words>3414</Words>
  <Characters>4141</Characters>
  <Lines>36</Lines>
  <Paragraphs>10</Paragraphs>
  <TotalTime>7</TotalTime>
  <ScaleCrop>false</ScaleCrop>
  <LinksUpToDate>false</LinksUpToDate>
  <CharactersWithSpaces>4359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2023-11-29T04:27:00Z</dcterms:created>
  <dc:creator>China</dc:creator>
  <dc:description>&lt;config cover="true" show_menu="true" version="1.0.0" doctype="SDKXY"&gt;_x000d_
&lt;/config&gt;</dc:description>
  <cp:lastModifiedBy>默默</cp:lastModifiedBy>
  <cp:lastPrinted>2024-07-05T02:47:00Z</cp:lastPrinted>
  <dcterms:modified xsi:type="dcterms:W3CDTF">2024-08-19T00:58:01Z</dcterms:modified>
  <dc:title>地方标准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SDKXY</vt:lpwstr>
  </property>
  <property fmtid="{D5CDD505-2E9C-101B-9397-08002B2CF9AE}" pid="3" name="cover">
    <vt:lpwstr>true</vt:lpwstr>
  </property>
  <property fmtid="{D5CDD505-2E9C-101B-9397-08002B2CF9AE}" pid="4" name="show_menu">
    <vt:lpwstr>true</vt:lpwstr>
  </property>
  <property fmtid="{D5CDD505-2E9C-101B-9397-08002B2CF9AE}" pid="5" name="version">
    <vt:lpwstr>1.0.0</vt:lpwstr>
  </property>
  <property fmtid="{D5CDD505-2E9C-101B-9397-08002B2CF9AE}" pid="6" name="xmlname">
    <vt:lpwstr>地方标准</vt:lpwstr>
  </property>
  <property fmtid="{D5CDD505-2E9C-101B-9397-08002B2CF9AE}" pid="7" name="NSTD_CODE">
    <vt:lpwstr>GB/T-</vt:lpwstr>
  </property>
  <property fmtid="{D5CDD505-2E9C-101B-9397-08002B2CF9AE}" pid="8" name="OSTD_CODE">
    <vt:lpwstr>代替 GB/T-</vt:lpwstr>
  </property>
  <property fmtid="{D5CDD505-2E9C-101B-9397-08002B2CF9AE}" pid="9" name="flag_zhengwen">
    <vt:lpwstr>0</vt:lpwstr>
  </property>
  <property fmtid="{D5CDD505-2E9C-101B-9397-08002B2CF9AE}" pid="10" name="flag_fulu">
    <vt:lpwstr>0</vt:lpwstr>
  </property>
  <property fmtid="{D5CDD505-2E9C-101B-9397-08002B2CF9AE}" pid="11" name="flag_pic">
    <vt:lpwstr>false</vt:lpwstr>
  </property>
  <property fmtid="{D5CDD505-2E9C-101B-9397-08002B2CF9AE}" pid="12" name="flag_tab">
    <vt:lpwstr>false</vt:lpwstr>
  </property>
  <property fmtid="{D5CDD505-2E9C-101B-9397-08002B2CF9AE}" pid="13" name="NumList">
    <vt:lpwstr>false</vt:lpwstr>
  </property>
  <property fmtid="{D5CDD505-2E9C-101B-9397-08002B2CF9AE}" pid="14" name="KSOProductBuildVer">
    <vt:lpwstr>2052-12.1.0.17827</vt:lpwstr>
  </property>
  <property fmtid="{D5CDD505-2E9C-101B-9397-08002B2CF9AE}" pid="15" name="ICV">
    <vt:lpwstr>BF0B3DE47DBF401F80F62F33BADE2645_13</vt:lpwstr>
  </property>
</Properties>
</file>