
<file path=[Content_Types].xml><?xml version="1.0" encoding="utf-8"?>
<Types xmlns="http://schemas.openxmlformats.org/package/2006/content-types">
  <Default Extension="png" ContentType="image/png"/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10.xml" ContentType="application/vnd.openxmlformats-officedocument.wordprocessingml.footer+xml"/>
  <Override PartName="/word/footer1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2" Type="http://schemas.openxmlformats.org/officeDocument/2006/relationships/custom-properties" Target="docProps/custom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body>
    <w:p>
      <w:pPr>
        <w:spacing w:before="138" w:line="1200" w:lineRule="exact"/>
        <w:textAlignment w:val="center"/>
        <w:rPr/>
      </w:pPr>
      <w:r>
        <w:drawing>
          <wp:inline distT="0" distB="0" distL="0" distR="0">
            <wp:extent cx="1041361" cy="761986"/>
            <wp:effectExtent l="0" t="0" r="0" b="0"/>
            <wp:docPr id="1" name="IM 1"/>
            <wp:cNvGraphicFramePr/>
            <a:graphic>
              <a:graphicData uri="http://schemas.openxmlformats.org/drawingml/2006/picture">
                <pic:pic>
                  <pic:nvPicPr>
                    <pic:cNvPr id="1" name="IM 1"/>
                    <pic:cNvPicPr/>
                  </pic:nvPicPr>
                  <pic:blipFill>
                    <a:blip r:embed="rId2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1041361" cy="76198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276" w:lineRule="auto"/>
        <w:rPr>
          <w:rFonts w:ascii="Arial"/>
          <w:sz w:val="21"/>
        </w:rPr>
      </w:pPr>
      <w:r/>
    </w:p>
    <w:p>
      <w:pPr>
        <w:spacing w:line="276" w:lineRule="auto"/>
        <w:rPr>
          <w:rFonts w:ascii="Arial"/>
          <w:sz w:val="21"/>
        </w:rPr>
      </w:pPr>
      <w:r/>
    </w:p>
    <w:p>
      <w:pPr>
        <w:spacing w:line="276" w:lineRule="auto"/>
        <w:rPr>
          <w:rFonts w:ascii="Arial"/>
          <w:sz w:val="21"/>
        </w:rPr>
      </w:pPr>
      <w:r/>
    </w:p>
    <w:p>
      <w:pPr>
        <w:spacing w:line="277" w:lineRule="auto"/>
        <w:rPr>
          <w:rFonts w:ascii="Arial"/>
          <w:sz w:val="21"/>
        </w:rPr>
      </w:pPr>
      <w:r/>
    </w:p>
    <w:p>
      <w:pPr>
        <w:spacing w:line="277" w:lineRule="auto"/>
        <w:rPr>
          <w:rFonts w:ascii="Arial"/>
          <w:sz w:val="21"/>
        </w:rPr>
      </w:pPr>
      <w:r/>
    </w:p>
    <w:p>
      <w:pPr>
        <w:spacing w:line="277" w:lineRule="auto"/>
        <w:rPr>
          <w:rFonts w:ascii="Arial"/>
          <w:sz w:val="21"/>
        </w:rPr>
      </w:pPr>
      <w:r/>
    </w:p>
    <w:p>
      <w:pPr>
        <w:ind w:firstLine="1090"/>
        <w:spacing w:line="2330" w:lineRule="exact"/>
        <w:textAlignment w:val="center"/>
        <w:rPr/>
      </w:pPr>
      <w:r>
        <w:drawing>
          <wp:inline distT="0" distB="0" distL="0" distR="0">
            <wp:extent cx="4552942" cy="1479515"/>
            <wp:effectExtent l="0" t="0" r="0" b="0"/>
            <wp:docPr id="2" name="IM 2"/>
            <wp:cNvGraphicFramePr/>
            <a:graphic>
              <a:graphicData uri="http://schemas.openxmlformats.org/drawingml/2006/picture">
                <pic:pic>
                  <pic:nvPicPr>
                    <pic:cNvPr id="2" name="IM 2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4552942" cy="14795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278" w:lineRule="auto"/>
        <w:rPr>
          <w:rFonts w:ascii="Arial"/>
          <w:sz w:val="21"/>
        </w:rPr>
      </w:pPr>
      <w:r/>
    </w:p>
    <w:p>
      <w:pPr>
        <w:spacing w:line="278" w:lineRule="auto"/>
        <w:rPr>
          <w:rFonts w:ascii="Arial"/>
          <w:sz w:val="21"/>
        </w:rPr>
      </w:pPr>
      <w:r/>
    </w:p>
    <w:p>
      <w:pPr>
        <w:spacing w:line="279" w:lineRule="auto"/>
        <w:rPr>
          <w:rFonts w:ascii="Arial"/>
          <w:sz w:val="21"/>
        </w:rPr>
      </w:pPr>
      <w:r/>
    </w:p>
    <w:p>
      <w:pPr>
        <w:spacing w:line="279" w:lineRule="auto"/>
        <w:rPr>
          <w:rFonts w:ascii="Arial"/>
          <w:sz w:val="21"/>
        </w:rPr>
      </w:pPr>
      <w:r/>
    </w:p>
    <w:p>
      <w:pPr>
        <w:ind w:left="3190"/>
        <w:spacing w:before="101" w:line="224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10"/>
        </w:rPr>
        <w:t>敖政办发〔2020〕88号</w:t>
      </w:r>
    </w:p>
    <w:p>
      <w:pPr>
        <w:spacing w:line="299" w:lineRule="auto"/>
        <w:rPr>
          <w:rFonts w:ascii="Arial"/>
          <w:sz w:val="21"/>
        </w:rPr>
      </w:pPr>
      <w:r/>
    </w:p>
    <w:p>
      <w:pPr>
        <w:ind w:firstLine="319"/>
        <w:spacing w:line="60" w:lineRule="exact"/>
        <w:textAlignment w:val="center"/>
        <w:rPr/>
      </w:pPr>
      <w:r>
        <w:drawing>
          <wp:inline distT="0" distB="0" distL="0" distR="0">
            <wp:extent cx="5657853" cy="38153"/>
            <wp:effectExtent l="0" t="0" r="0" b="0"/>
            <wp:docPr id="3" name="IM 3"/>
            <wp:cNvGraphicFramePr/>
            <a:graphic>
              <a:graphicData uri="http://schemas.openxmlformats.org/drawingml/2006/picture">
                <pic:pic>
                  <pic:nvPicPr>
                    <pic:cNvPr id="3" name="IM 3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5657853" cy="3815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309" w:lineRule="auto"/>
        <w:rPr>
          <w:rFonts w:ascii="Arial"/>
          <w:sz w:val="21"/>
        </w:rPr>
      </w:pPr>
      <w:r/>
    </w:p>
    <w:p>
      <w:pPr>
        <w:spacing w:line="310" w:lineRule="auto"/>
        <w:rPr>
          <w:rFonts w:ascii="Arial"/>
          <w:sz w:val="21"/>
        </w:rPr>
      </w:pPr>
      <w:r/>
    </w:p>
    <w:p>
      <w:pPr>
        <w:ind w:left="2666"/>
        <w:spacing w:before="146" w:line="219" w:lineRule="auto"/>
        <w:rPr>
          <w:rFonts w:ascii="SimSun" w:hAnsi="SimSun" w:eastAsia="SimSun" w:cs="SimSun"/>
          <w:sz w:val="45"/>
          <w:szCs w:val="45"/>
        </w:rPr>
      </w:pPr>
      <w:r>
        <w:rPr>
          <w:rFonts w:ascii="SimSun" w:hAnsi="SimSun" w:eastAsia="SimSun" w:cs="SimSun"/>
          <w:sz w:val="45"/>
          <w:szCs w:val="45"/>
          <w:b/>
          <w:bCs/>
          <w:spacing w:val="-14"/>
        </w:rPr>
        <w:t>敖汉旗人民政府办公室</w:t>
      </w:r>
    </w:p>
    <w:p>
      <w:pPr>
        <w:ind w:left="1786"/>
        <w:spacing w:before="50" w:line="219" w:lineRule="auto"/>
        <w:rPr>
          <w:rFonts w:ascii="SimSun" w:hAnsi="SimSun" w:eastAsia="SimSun" w:cs="SimSun"/>
          <w:sz w:val="45"/>
          <w:szCs w:val="45"/>
        </w:rPr>
      </w:pPr>
      <w:r>
        <w:rPr>
          <w:rFonts w:ascii="SimSun" w:hAnsi="SimSun" w:eastAsia="SimSun" w:cs="SimSun"/>
          <w:sz w:val="45"/>
          <w:szCs w:val="45"/>
          <w:b/>
          <w:bCs/>
          <w:spacing w:val="-15"/>
        </w:rPr>
        <w:t>关于印发《敖汉旗政务服务大厅</w:t>
      </w:r>
    </w:p>
    <w:p>
      <w:pPr>
        <w:ind w:left="3166"/>
        <w:spacing w:before="46" w:line="219" w:lineRule="auto"/>
        <w:rPr>
          <w:rFonts w:ascii="SimSun" w:hAnsi="SimSun" w:eastAsia="SimSun" w:cs="SimSun"/>
          <w:sz w:val="45"/>
          <w:szCs w:val="45"/>
        </w:rPr>
      </w:pPr>
      <w:r>
        <w:rPr>
          <w:rFonts w:ascii="SimSun" w:hAnsi="SimSun" w:eastAsia="SimSun" w:cs="SimSun"/>
          <w:sz w:val="45"/>
          <w:szCs w:val="45"/>
          <w:b/>
          <w:bCs/>
          <w:spacing w:val="-14"/>
        </w:rPr>
        <w:t>管理办法》的通知</w:t>
      </w:r>
    </w:p>
    <w:p>
      <w:pPr>
        <w:spacing w:line="303" w:lineRule="auto"/>
        <w:rPr>
          <w:rFonts w:ascii="Arial"/>
          <w:sz w:val="21"/>
        </w:rPr>
      </w:pPr>
      <w:r/>
    </w:p>
    <w:p>
      <w:pPr>
        <w:spacing w:line="304" w:lineRule="auto"/>
        <w:rPr>
          <w:rFonts w:ascii="Arial"/>
          <w:sz w:val="21"/>
        </w:rPr>
      </w:pPr>
      <w:r/>
    </w:p>
    <w:p>
      <w:pPr>
        <w:ind w:left="479"/>
        <w:spacing w:before="101" w:line="590" w:lineRule="exact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7"/>
          <w:position w:val="20"/>
        </w:rPr>
        <w:t>各乡镇苏木人民政府、各街道办，旗政府各委办局，各企事业单</w:t>
      </w:r>
    </w:p>
    <w:p>
      <w:pPr>
        <w:ind w:left="479"/>
        <w:spacing w:before="1" w:line="220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8"/>
        </w:rPr>
        <w:t>位，各人民团体，中区市直驻敖汉各单位：</w:t>
      </w:r>
    </w:p>
    <w:p>
      <w:pPr>
        <w:ind w:right="44"/>
        <w:spacing w:before="202" w:line="606" w:lineRule="exact"/>
        <w:jc w:val="right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18"/>
          <w:position w:val="22"/>
        </w:rPr>
        <w:t>《敖汉旗政务服务大厅管理办法》已经旗政府2020年第10</w:t>
      </w:r>
    </w:p>
    <w:p>
      <w:pPr>
        <w:ind w:left="479"/>
        <w:spacing w:line="220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10"/>
        </w:rPr>
        <w:t>次常务会议通过，现印发给你们，请结合实际，认真遵照执行。</w:t>
      </w:r>
    </w:p>
    <w:p>
      <w:pPr>
        <w:spacing w:line="279" w:lineRule="auto"/>
        <w:rPr>
          <w:rFonts w:ascii="Arial"/>
          <w:sz w:val="21"/>
        </w:rPr>
      </w:pPr>
      <w:r/>
    </w:p>
    <w:p>
      <w:pPr>
        <w:spacing w:line="279" w:lineRule="auto"/>
        <w:rPr>
          <w:rFonts w:ascii="Arial"/>
          <w:sz w:val="21"/>
        </w:rPr>
      </w:pPr>
      <w:r/>
    </w:p>
    <w:p>
      <w:pPr>
        <w:spacing w:line="280" w:lineRule="auto"/>
        <w:rPr>
          <w:rFonts w:ascii="Arial"/>
          <w:sz w:val="21"/>
        </w:rPr>
      </w:pPr>
      <w:r/>
    </w:p>
    <w:p>
      <w:pPr>
        <w:ind w:firstLine="6549"/>
        <w:spacing w:before="1" w:line="180" w:lineRule="exact"/>
        <w:textAlignment w:val="center"/>
        <w:rPr/>
      </w:pPr>
      <w:r>
        <w:drawing>
          <wp:inline distT="0" distB="0" distL="0" distR="0">
            <wp:extent cx="101559" cy="114351"/>
            <wp:effectExtent l="0" t="0" r="0" b="0"/>
            <wp:docPr id="4" name="IM 4"/>
            <wp:cNvGraphicFramePr/>
            <a:graphic>
              <a:graphicData uri="http://schemas.openxmlformats.org/drawingml/2006/picture">
                <pic:pic>
                  <pic:nvPicPr>
                    <pic:cNvPr id="4" name="IM 4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101559" cy="11435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ind w:left="4889"/>
        <w:spacing w:before="272" w:line="568" w:lineRule="exact"/>
        <w:rPr>
          <w:rFonts w:ascii="FangSong" w:hAnsi="FangSong" w:eastAsia="FangSong" w:cs="FangSong"/>
          <w:sz w:val="31"/>
          <w:szCs w:val="31"/>
        </w:rPr>
      </w:pPr>
      <w:r>
        <w:drawing>
          <wp:anchor distT="0" distB="0" distL="0" distR="0" simplePos="0" relativeHeight="251658240" behindDoc="0" locked="0" layoutInCell="1" allowOverlap="1">
            <wp:simplePos x="0" y="0"/>
            <wp:positionH relativeFrom="column">
              <wp:posOffset>3416293</wp:posOffset>
            </wp:positionH>
            <wp:positionV relativeFrom="paragraph">
              <wp:posOffset>-380993</wp:posOffset>
            </wp:positionV>
            <wp:extent cx="1549384" cy="1612889"/>
            <wp:effectExtent l="0" t="0" r="0" b="0"/>
            <wp:wrapNone/>
            <wp:docPr id="5" name="IM 5"/>
            <wp:cNvGraphicFramePr/>
            <a:graphic>
              <a:graphicData uri="http://schemas.openxmlformats.org/drawingml/2006/picture">
                <pic:pic>
                  <pic:nvPicPr>
                    <pic:cNvPr id="5" name="IM 5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1549384" cy="161288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FangSong" w:hAnsi="FangSong" w:eastAsia="FangSong" w:cs="FangSong"/>
          <w:sz w:val="31"/>
          <w:szCs w:val="31"/>
          <w:spacing w:val="8"/>
          <w:position w:val="18"/>
        </w:rPr>
        <w:t>敖汉旗人民政府办公室</w:t>
      </w:r>
    </w:p>
    <w:p>
      <w:pPr>
        <w:ind w:left="5519"/>
        <w:spacing w:before="1" w:line="222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45"/>
        </w:rPr>
        <w:t>2020年12月30日</w:t>
      </w:r>
    </w:p>
    <w:p>
      <w:pPr>
        <w:ind w:firstLine="6180"/>
        <w:spacing w:before="46" w:line="280" w:lineRule="exact"/>
        <w:textAlignment w:val="center"/>
        <w:rPr/>
      </w:pPr>
      <w:r>
        <w:drawing>
          <wp:inline distT="0" distB="0" distL="0" distR="0">
            <wp:extent cx="558803" cy="177832"/>
            <wp:effectExtent l="0" t="0" r="0" b="0"/>
            <wp:docPr id="6" name="IM 6"/>
            <wp:cNvGraphicFramePr/>
            <a:graphic>
              <a:graphicData uri="http://schemas.openxmlformats.org/drawingml/2006/picture">
                <pic:pic>
                  <pic:nvPicPr>
                    <pic:cNvPr id="6" name="IM 6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558803" cy="1778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ectPr>
          <w:headerReference w:type="default" r:id="rId1"/>
          <w:pgSz w:w="11900" w:h="16830"/>
          <w:pgMar w:top="1" w:right="1005" w:bottom="0" w:left="1450" w:header="0" w:footer="0" w:gutter="0"/>
        </w:sectPr>
        <w:rPr/>
      </w:pPr>
    </w:p>
    <w:p>
      <w:pPr>
        <w:spacing w:line="250" w:lineRule="auto"/>
        <w:rPr>
          <w:rFonts w:ascii="Arial"/>
          <w:sz w:val="21"/>
        </w:rPr>
      </w:pPr>
      <w:r/>
    </w:p>
    <w:p>
      <w:pPr>
        <w:spacing w:line="250" w:lineRule="auto"/>
        <w:rPr>
          <w:rFonts w:ascii="Arial"/>
          <w:sz w:val="21"/>
        </w:rPr>
      </w:pPr>
      <w:r/>
    </w:p>
    <w:p>
      <w:pPr>
        <w:spacing w:line="250" w:lineRule="auto"/>
        <w:rPr>
          <w:rFonts w:ascii="Arial"/>
          <w:sz w:val="21"/>
        </w:rPr>
      </w:pPr>
      <w:r/>
    </w:p>
    <w:p>
      <w:pPr>
        <w:spacing w:line="250" w:lineRule="auto"/>
        <w:rPr>
          <w:rFonts w:ascii="Arial"/>
          <w:sz w:val="21"/>
        </w:rPr>
      </w:pPr>
      <w:r/>
    </w:p>
    <w:p>
      <w:pPr>
        <w:spacing w:line="250" w:lineRule="auto"/>
        <w:rPr>
          <w:rFonts w:ascii="Arial"/>
          <w:sz w:val="21"/>
        </w:rPr>
      </w:pPr>
      <w:r/>
    </w:p>
    <w:p>
      <w:pPr>
        <w:spacing w:line="251" w:lineRule="auto"/>
        <w:rPr>
          <w:rFonts w:ascii="Arial"/>
          <w:sz w:val="21"/>
        </w:rPr>
      </w:pPr>
      <w:r/>
    </w:p>
    <w:p>
      <w:pPr>
        <w:spacing w:line="251" w:lineRule="auto"/>
        <w:rPr>
          <w:rFonts w:ascii="Arial"/>
          <w:sz w:val="21"/>
        </w:rPr>
      </w:pPr>
      <w:r/>
    </w:p>
    <w:p>
      <w:pPr>
        <w:spacing w:line="251" w:lineRule="auto"/>
        <w:rPr>
          <w:rFonts w:ascii="Arial"/>
          <w:sz w:val="21"/>
        </w:rPr>
      </w:pPr>
      <w:r/>
    </w:p>
    <w:p>
      <w:pPr>
        <w:ind w:left="1596"/>
        <w:spacing w:before="146" w:line="219" w:lineRule="auto"/>
        <w:rPr>
          <w:rFonts w:ascii="SimSun" w:hAnsi="SimSun" w:eastAsia="SimSun" w:cs="SimSun"/>
          <w:sz w:val="45"/>
          <w:szCs w:val="45"/>
        </w:rPr>
      </w:pPr>
      <w:r>
        <w:rPr>
          <w:rFonts w:ascii="SimSun" w:hAnsi="SimSun" w:eastAsia="SimSun" w:cs="SimSun"/>
          <w:sz w:val="45"/>
          <w:szCs w:val="45"/>
          <w:b/>
          <w:bCs/>
          <w:spacing w:val="-13"/>
        </w:rPr>
        <w:t>敖汉旗政务服务大厅管理办法</w:t>
      </w:r>
    </w:p>
    <w:p>
      <w:pPr>
        <w:spacing w:line="291" w:lineRule="auto"/>
        <w:rPr>
          <w:rFonts w:ascii="Arial"/>
          <w:sz w:val="21"/>
        </w:rPr>
      </w:pPr>
      <w:r/>
    </w:p>
    <w:p>
      <w:pPr>
        <w:spacing w:line="292" w:lineRule="auto"/>
        <w:rPr>
          <w:rFonts w:ascii="Arial"/>
          <w:sz w:val="21"/>
        </w:rPr>
      </w:pPr>
      <w:r/>
    </w:p>
    <w:p>
      <w:pPr>
        <w:ind w:right="421" w:firstLine="729"/>
        <w:spacing w:before="107" w:line="302" w:lineRule="auto"/>
        <w:jc w:val="both"/>
        <w:rPr>
          <w:rFonts w:ascii="FangSong" w:hAnsi="FangSong" w:eastAsia="FangSong" w:cs="FangSong"/>
          <w:sz w:val="33"/>
          <w:szCs w:val="33"/>
        </w:rPr>
      </w:pPr>
      <w:r>
        <w:rPr>
          <w:rFonts w:ascii="FangSong" w:hAnsi="FangSong" w:eastAsia="FangSong" w:cs="FangSong"/>
          <w:sz w:val="33"/>
          <w:szCs w:val="33"/>
          <w:spacing w:val="-17"/>
        </w:rPr>
        <w:t>为深化行政审批制度改革，推进政务公开，规范旗政务服务</w:t>
      </w:r>
      <w:r>
        <w:rPr>
          <w:rFonts w:ascii="FangSong" w:hAnsi="FangSong" w:eastAsia="FangSong" w:cs="FangSong"/>
          <w:sz w:val="33"/>
          <w:szCs w:val="33"/>
        </w:rPr>
        <w:t xml:space="preserve"> </w:t>
      </w:r>
      <w:r>
        <w:rPr>
          <w:rFonts w:ascii="FangSong" w:hAnsi="FangSong" w:eastAsia="FangSong" w:cs="FangSong"/>
          <w:sz w:val="33"/>
          <w:szCs w:val="33"/>
          <w:spacing w:val="-13"/>
        </w:rPr>
        <w:t>大厅(简称“政务大厅”)政务服务工作，保障依法行政，优化政</w:t>
      </w:r>
      <w:r>
        <w:rPr>
          <w:rFonts w:ascii="FangSong" w:hAnsi="FangSong" w:eastAsia="FangSong" w:cs="FangSong"/>
          <w:sz w:val="33"/>
          <w:szCs w:val="33"/>
          <w:spacing w:val="9"/>
        </w:rPr>
        <w:t xml:space="preserve"> </w:t>
      </w:r>
      <w:r>
        <w:rPr>
          <w:rFonts w:ascii="FangSong" w:hAnsi="FangSong" w:eastAsia="FangSong" w:cs="FangSong"/>
          <w:sz w:val="33"/>
          <w:szCs w:val="33"/>
          <w:spacing w:val="-11"/>
        </w:rPr>
        <w:t>务环境，根据《中华人民共和国行政许可法》和</w:t>
      </w:r>
      <w:r>
        <w:rPr>
          <w:rFonts w:ascii="FangSong" w:hAnsi="FangSong" w:eastAsia="FangSong" w:cs="FangSong"/>
          <w:sz w:val="33"/>
          <w:szCs w:val="33"/>
          <w:spacing w:val="-12"/>
        </w:rPr>
        <w:t>国家有关规定，</w:t>
      </w:r>
      <w:r>
        <w:rPr>
          <w:rFonts w:ascii="FangSong" w:hAnsi="FangSong" w:eastAsia="FangSong" w:cs="FangSong"/>
          <w:sz w:val="33"/>
          <w:szCs w:val="33"/>
        </w:rPr>
        <w:t xml:space="preserve"> </w:t>
      </w:r>
      <w:r>
        <w:rPr>
          <w:rFonts w:ascii="FangSong" w:hAnsi="FangSong" w:eastAsia="FangSong" w:cs="FangSong"/>
          <w:sz w:val="33"/>
          <w:szCs w:val="33"/>
          <w:spacing w:val="-12"/>
        </w:rPr>
        <w:t>按照《敖汉旗人民政府办公室关于明确旗直相关部门政务服务事</w:t>
      </w:r>
      <w:r>
        <w:rPr>
          <w:rFonts w:ascii="FangSong" w:hAnsi="FangSong" w:eastAsia="FangSong" w:cs="FangSong"/>
          <w:sz w:val="33"/>
          <w:szCs w:val="33"/>
          <w:spacing w:val="12"/>
        </w:rPr>
        <w:t xml:space="preserve"> </w:t>
      </w:r>
      <w:r>
        <w:rPr>
          <w:rFonts w:ascii="FangSong" w:hAnsi="FangSong" w:eastAsia="FangSong" w:cs="FangSong"/>
          <w:sz w:val="33"/>
          <w:szCs w:val="33"/>
          <w:spacing w:val="-1"/>
        </w:rPr>
        <w:t>项进驻旗政务服务中心的通知》</w:t>
      </w:r>
      <w:r>
        <w:rPr>
          <w:rFonts w:ascii="FangSong" w:hAnsi="FangSong" w:eastAsia="FangSong" w:cs="FangSong"/>
          <w:sz w:val="33"/>
          <w:szCs w:val="33"/>
          <w:spacing w:val="117"/>
        </w:rPr>
        <w:t xml:space="preserve"> </w:t>
      </w:r>
      <w:r>
        <w:rPr>
          <w:rFonts w:ascii="FangSong" w:hAnsi="FangSong" w:eastAsia="FangSong" w:cs="FangSong"/>
          <w:sz w:val="33"/>
          <w:szCs w:val="33"/>
          <w:spacing w:val="-1"/>
        </w:rPr>
        <w:t>(敖政办秘字〔2019〕18号)</w:t>
      </w:r>
    </w:p>
    <w:p>
      <w:pPr>
        <w:ind w:left="9"/>
        <w:spacing w:before="1" w:line="221" w:lineRule="auto"/>
        <w:rPr>
          <w:rFonts w:ascii="FangSong" w:hAnsi="FangSong" w:eastAsia="FangSong" w:cs="FangSong"/>
          <w:sz w:val="33"/>
          <w:szCs w:val="33"/>
        </w:rPr>
      </w:pPr>
      <w:r>
        <w:rPr>
          <w:rFonts w:ascii="FangSong" w:hAnsi="FangSong" w:eastAsia="FangSong" w:cs="FangSong"/>
          <w:sz w:val="33"/>
          <w:szCs w:val="33"/>
          <w:spacing w:val="-8"/>
        </w:rPr>
        <w:t>要求，结合全旗实际，制定本办法。</w:t>
      </w:r>
    </w:p>
    <w:p>
      <w:pPr>
        <w:ind w:left="3394"/>
        <w:spacing w:before="190" w:line="222" w:lineRule="auto"/>
        <w:rPr>
          <w:rFonts w:ascii="SimHei" w:hAnsi="SimHei" w:eastAsia="SimHei" w:cs="SimHei"/>
          <w:sz w:val="33"/>
          <w:szCs w:val="33"/>
        </w:rPr>
      </w:pPr>
      <w:r>
        <w:rPr>
          <w:rFonts w:ascii="SimHei" w:hAnsi="SimHei" w:eastAsia="SimHei" w:cs="SimHei"/>
          <w:sz w:val="33"/>
          <w:szCs w:val="33"/>
          <w:b/>
          <w:bCs/>
          <w:spacing w:val="-10"/>
        </w:rPr>
        <w:t>第一章</w:t>
      </w:r>
      <w:r>
        <w:rPr>
          <w:rFonts w:ascii="SimHei" w:hAnsi="SimHei" w:eastAsia="SimHei" w:cs="SimHei"/>
          <w:sz w:val="33"/>
          <w:szCs w:val="33"/>
          <w:spacing w:val="157"/>
        </w:rPr>
        <w:t xml:space="preserve"> </w:t>
      </w:r>
      <w:r>
        <w:rPr>
          <w:rFonts w:ascii="SimHei" w:hAnsi="SimHei" w:eastAsia="SimHei" w:cs="SimHei"/>
          <w:sz w:val="33"/>
          <w:szCs w:val="33"/>
          <w:b/>
          <w:bCs/>
          <w:spacing w:val="-10"/>
        </w:rPr>
        <w:t>总</w:t>
      </w:r>
      <w:r>
        <w:rPr>
          <w:rFonts w:ascii="SimHei" w:hAnsi="SimHei" w:eastAsia="SimHei" w:cs="SimHei"/>
          <w:sz w:val="33"/>
          <w:szCs w:val="33"/>
          <w:spacing w:val="154"/>
        </w:rPr>
        <w:t xml:space="preserve"> </w:t>
      </w:r>
      <w:r>
        <w:rPr>
          <w:rFonts w:ascii="SimHei" w:hAnsi="SimHei" w:eastAsia="SimHei" w:cs="SimHei"/>
          <w:sz w:val="33"/>
          <w:szCs w:val="33"/>
          <w:b/>
          <w:bCs/>
          <w:spacing w:val="-10"/>
        </w:rPr>
        <w:t>则</w:t>
      </w:r>
    </w:p>
    <w:p>
      <w:pPr>
        <w:ind w:left="779"/>
        <w:spacing w:before="148" w:line="547" w:lineRule="exact"/>
        <w:rPr>
          <w:rFonts w:ascii="FangSong" w:hAnsi="FangSong" w:eastAsia="FangSong" w:cs="FangSong"/>
          <w:sz w:val="33"/>
          <w:szCs w:val="33"/>
        </w:rPr>
      </w:pPr>
      <w:r>
        <w:rPr>
          <w:rFonts w:ascii="FangSong" w:hAnsi="FangSong" w:eastAsia="FangSong" w:cs="FangSong"/>
          <w:sz w:val="33"/>
          <w:szCs w:val="33"/>
          <w:spacing w:val="-15"/>
          <w:position w:val="15"/>
        </w:rPr>
        <w:t>第一条</w:t>
      </w:r>
      <w:r>
        <w:rPr>
          <w:rFonts w:ascii="FangSong" w:hAnsi="FangSong" w:eastAsia="FangSong" w:cs="FangSong"/>
          <w:sz w:val="33"/>
          <w:szCs w:val="33"/>
          <w:spacing w:val="134"/>
          <w:position w:val="15"/>
        </w:rPr>
        <w:t xml:space="preserve"> </w:t>
      </w:r>
      <w:r>
        <w:rPr>
          <w:rFonts w:ascii="FangSong" w:hAnsi="FangSong" w:eastAsia="FangSong" w:cs="FangSong"/>
          <w:sz w:val="33"/>
          <w:szCs w:val="33"/>
          <w:spacing w:val="-15"/>
          <w:position w:val="15"/>
        </w:rPr>
        <w:t>政务大厅是旗政府设立的面向社会公众受理、办理</w:t>
      </w:r>
    </w:p>
    <w:p>
      <w:pPr>
        <w:ind w:left="9"/>
        <w:spacing w:before="2" w:line="220" w:lineRule="auto"/>
        <w:rPr>
          <w:rFonts w:ascii="FangSong" w:hAnsi="FangSong" w:eastAsia="FangSong" w:cs="FangSong"/>
          <w:sz w:val="33"/>
          <w:szCs w:val="33"/>
        </w:rPr>
      </w:pPr>
      <w:r>
        <w:rPr>
          <w:rFonts w:ascii="FangSong" w:hAnsi="FangSong" w:eastAsia="FangSong" w:cs="FangSong"/>
          <w:sz w:val="33"/>
          <w:szCs w:val="33"/>
          <w:spacing w:val="-27"/>
        </w:rPr>
        <w:t>行政审批事项和公共服务事项(以下简称“政务服务事项”)的场所。</w:t>
      </w:r>
    </w:p>
    <w:p>
      <w:pPr>
        <w:ind w:left="9" w:right="361" w:firstLine="770"/>
        <w:spacing w:before="150" w:line="308" w:lineRule="auto"/>
        <w:rPr>
          <w:rFonts w:ascii="FangSong" w:hAnsi="FangSong" w:eastAsia="FangSong" w:cs="FangSong"/>
          <w:sz w:val="33"/>
          <w:szCs w:val="33"/>
        </w:rPr>
      </w:pPr>
      <w:r>
        <w:rPr>
          <w:rFonts w:ascii="FangSong" w:hAnsi="FangSong" w:eastAsia="FangSong" w:cs="FangSong"/>
          <w:sz w:val="33"/>
          <w:szCs w:val="33"/>
          <w:spacing w:val="-14"/>
        </w:rPr>
        <w:t>第二条</w:t>
      </w:r>
      <w:r>
        <w:rPr>
          <w:rFonts w:ascii="FangSong" w:hAnsi="FangSong" w:eastAsia="FangSong" w:cs="FangSong"/>
          <w:sz w:val="33"/>
          <w:szCs w:val="33"/>
          <w:spacing w:val="138"/>
        </w:rPr>
        <w:t xml:space="preserve"> </w:t>
      </w:r>
      <w:r>
        <w:rPr>
          <w:rFonts w:ascii="FangSong" w:hAnsi="FangSong" w:eastAsia="FangSong" w:cs="FangSong"/>
          <w:sz w:val="33"/>
          <w:szCs w:val="33"/>
          <w:spacing w:val="-14"/>
        </w:rPr>
        <w:t>各行政机关和有关单位在政务大厅为公民、法人和</w:t>
      </w:r>
      <w:r>
        <w:rPr>
          <w:rFonts w:ascii="FangSong" w:hAnsi="FangSong" w:eastAsia="FangSong" w:cs="FangSong"/>
          <w:sz w:val="33"/>
          <w:szCs w:val="33"/>
        </w:rPr>
        <w:t xml:space="preserve"> </w:t>
      </w:r>
      <w:r>
        <w:rPr>
          <w:rFonts w:ascii="FangSong" w:hAnsi="FangSong" w:eastAsia="FangSong" w:cs="FangSong"/>
          <w:sz w:val="33"/>
          <w:szCs w:val="33"/>
          <w:spacing w:val="-12"/>
        </w:rPr>
        <w:t>其他组织依法集中受理、办理政务服务事项，除国家安全、涉密</w:t>
      </w:r>
      <w:r>
        <w:rPr>
          <w:rFonts w:ascii="FangSong" w:hAnsi="FangSong" w:eastAsia="FangSong" w:cs="FangSong"/>
          <w:sz w:val="33"/>
          <w:szCs w:val="33"/>
          <w:spacing w:val="11"/>
        </w:rPr>
        <w:t xml:space="preserve"> </w:t>
      </w:r>
      <w:r>
        <w:rPr>
          <w:rFonts w:ascii="FangSong" w:hAnsi="FangSong" w:eastAsia="FangSong" w:cs="FangSong"/>
          <w:sz w:val="33"/>
          <w:szCs w:val="33"/>
          <w:spacing w:val="-6"/>
        </w:rPr>
        <w:t>事项外，依申请权力事项(行政许可、行政给付、行</w:t>
      </w:r>
      <w:r>
        <w:rPr>
          <w:rFonts w:ascii="FangSong" w:hAnsi="FangSong" w:eastAsia="FangSong" w:cs="FangSong"/>
          <w:sz w:val="33"/>
          <w:szCs w:val="33"/>
          <w:spacing w:val="-7"/>
        </w:rPr>
        <w:t>政奖励、行</w:t>
      </w:r>
      <w:r>
        <w:rPr>
          <w:rFonts w:ascii="FangSong" w:hAnsi="FangSong" w:eastAsia="FangSong" w:cs="FangSong"/>
          <w:sz w:val="33"/>
          <w:szCs w:val="33"/>
        </w:rPr>
        <w:t xml:space="preserve"> </w:t>
      </w:r>
      <w:r>
        <w:rPr>
          <w:rFonts w:ascii="FangSong" w:hAnsi="FangSong" w:eastAsia="FangSong" w:cs="FangSong"/>
          <w:sz w:val="33"/>
          <w:szCs w:val="33"/>
          <w:spacing w:val="-6"/>
        </w:rPr>
        <w:t>政确认、行政裁决、其他行政权力)和公共服务事项全部进驻政</w:t>
      </w:r>
    </w:p>
    <w:p>
      <w:pPr>
        <w:ind w:left="9"/>
        <w:spacing w:before="1" w:line="219" w:lineRule="auto"/>
        <w:rPr>
          <w:rFonts w:ascii="FangSong" w:hAnsi="FangSong" w:eastAsia="FangSong" w:cs="FangSong"/>
          <w:sz w:val="33"/>
          <w:szCs w:val="33"/>
        </w:rPr>
      </w:pPr>
      <w:r>
        <w:rPr>
          <w:rFonts w:ascii="FangSong" w:hAnsi="FangSong" w:eastAsia="FangSong" w:cs="FangSong"/>
          <w:sz w:val="33"/>
          <w:szCs w:val="33"/>
          <w:spacing w:val="-8"/>
        </w:rPr>
        <w:t>务大厅，并充分授权，在大厅现场完成，适用本办法。</w:t>
      </w:r>
    </w:p>
    <w:p>
      <w:pPr>
        <w:ind w:left="119" w:firstLine="659"/>
        <w:spacing w:before="159" w:line="308" w:lineRule="auto"/>
        <w:tabs>
          <w:tab w:val="left" w:pos="9345"/>
        </w:tabs>
        <w:jc w:val="both"/>
        <w:rPr>
          <w:rFonts w:ascii="FangSong" w:hAnsi="FangSong" w:eastAsia="FangSong" w:cs="FangSong"/>
          <w:sz w:val="33"/>
          <w:szCs w:val="33"/>
        </w:rPr>
      </w:pPr>
      <w:r>
        <w:rPr>
          <w:rFonts w:ascii="FangSong" w:hAnsi="FangSong" w:eastAsia="FangSong" w:cs="FangSong"/>
          <w:sz w:val="33"/>
          <w:szCs w:val="33"/>
          <w:spacing w:val="-1"/>
        </w:rPr>
        <w:t>第三条</w:t>
      </w:r>
      <w:r>
        <w:rPr>
          <w:rFonts w:ascii="FangSong" w:hAnsi="FangSong" w:eastAsia="FangSong" w:cs="FangSong"/>
          <w:sz w:val="33"/>
          <w:szCs w:val="33"/>
          <w:spacing w:val="174"/>
        </w:rPr>
        <w:t xml:space="preserve"> </w:t>
      </w:r>
      <w:r>
        <w:rPr>
          <w:rFonts w:ascii="FangSong" w:hAnsi="FangSong" w:eastAsia="FangSong" w:cs="FangSong"/>
          <w:sz w:val="33"/>
          <w:szCs w:val="33"/>
          <w:spacing w:val="-1"/>
        </w:rPr>
        <w:t>各行政机关和有关单位在政务大厅设立办事机构</w:t>
      </w:r>
      <w:r>
        <w:rPr>
          <w:rFonts w:ascii="FangSong" w:hAnsi="FangSong" w:eastAsia="FangSong" w:cs="FangSong"/>
          <w:sz w:val="33"/>
          <w:szCs w:val="33"/>
        </w:rPr>
        <w:tab/>
      </w:r>
      <w:r>
        <w:rPr>
          <w:rFonts w:ascii="FangSong" w:hAnsi="FangSong" w:eastAsia="FangSong" w:cs="FangSong"/>
          <w:sz w:val="33"/>
          <w:szCs w:val="33"/>
        </w:rPr>
        <w:t xml:space="preserve"> </w:t>
      </w:r>
      <w:r>
        <w:rPr>
          <w:rFonts w:ascii="FangSong" w:hAnsi="FangSong" w:eastAsia="FangSong" w:cs="FangSong"/>
          <w:sz w:val="33"/>
          <w:szCs w:val="33"/>
          <w:spacing w:val="-6"/>
        </w:rPr>
        <w:t>(以下简称“大厅综合窗口”),按照“便民、规范、高效、廉洁”</w:t>
      </w:r>
      <w:r>
        <w:rPr>
          <w:rFonts w:ascii="FangSong" w:hAnsi="FangSong" w:eastAsia="FangSong" w:cs="FangSong"/>
          <w:sz w:val="33"/>
          <w:szCs w:val="33"/>
        </w:rPr>
        <w:t xml:space="preserve"> </w:t>
      </w:r>
      <w:r>
        <w:rPr>
          <w:rFonts w:ascii="FangSong" w:hAnsi="FangSong" w:eastAsia="FangSong" w:cs="FangSong"/>
          <w:sz w:val="33"/>
          <w:szCs w:val="33"/>
          <w:spacing w:val="-22"/>
        </w:rPr>
        <w:t>的原则及“前台综合受理、后台分类审批、综合窗口出件”的模式</w:t>
      </w:r>
    </w:p>
    <w:p>
      <w:pPr>
        <w:ind w:left="209"/>
        <w:spacing w:before="1" w:line="220" w:lineRule="auto"/>
        <w:rPr>
          <w:rFonts w:ascii="FangSong" w:hAnsi="FangSong" w:eastAsia="FangSong" w:cs="FangSong"/>
          <w:sz w:val="33"/>
          <w:szCs w:val="33"/>
        </w:rPr>
      </w:pPr>
      <w:r>
        <w:rPr>
          <w:rFonts w:ascii="FangSong" w:hAnsi="FangSong" w:eastAsia="FangSong" w:cs="FangSong"/>
          <w:sz w:val="33"/>
          <w:szCs w:val="33"/>
          <w:spacing w:val="-14"/>
        </w:rPr>
        <w:t>(以下简称“综窗模式”)集中受理、办理政务服务事项。</w:t>
      </w:r>
    </w:p>
    <w:p>
      <w:pPr>
        <w:ind w:left="9" w:right="317" w:firstLine="770"/>
        <w:spacing w:before="158" w:line="307" w:lineRule="auto"/>
        <w:jc w:val="both"/>
        <w:rPr>
          <w:rFonts w:ascii="FangSong" w:hAnsi="FangSong" w:eastAsia="FangSong" w:cs="FangSong"/>
          <w:sz w:val="33"/>
          <w:szCs w:val="33"/>
        </w:rPr>
      </w:pPr>
      <w:r>
        <w:rPr>
          <w:rFonts w:ascii="FangSong" w:hAnsi="FangSong" w:eastAsia="FangSong" w:cs="FangSong"/>
          <w:sz w:val="33"/>
          <w:szCs w:val="33"/>
          <w:spacing w:val="-1"/>
        </w:rPr>
        <w:t>第四条</w:t>
      </w:r>
      <w:r>
        <w:rPr>
          <w:rFonts w:ascii="FangSong" w:hAnsi="FangSong" w:eastAsia="FangSong" w:cs="FangSong"/>
          <w:sz w:val="33"/>
          <w:szCs w:val="33"/>
          <w:spacing w:val="10"/>
        </w:rPr>
        <w:t xml:space="preserve">  </w:t>
      </w:r>
      <w:r>
        <w:rPr>
          <w:rFonts w:ascii="FangSong" w:hAnsi="FangSong" w:eastAsia="FangSong" w:cs="FangSong"/>
          <w:sz w:val="33"/>
          <w:szCs w:val="33"/>
          <w:spacing w:val="-1"/>
        </w:rPr>
        <w:t>旗政务服务局依据国家法律法规和政策及旗政府</w:t>
      </w:r>
      <w:r>
        <w:rPr>
          <w:rFonts w:ascii="FangSong" w:hAnsi="FangSong" w:eastAsia="FangSong" w:cs="FangSong"/>
          <w:sz w:val="33"/>
          <w:szCs w:val="33"/>
          <w:spacing w:val="1"/>
        </w:rPr>
        <w:t xml:space="preserve"> </w:t>
      </w:r>
      <w:r>
        <w:rPr>
          <w:rFonts w:ascii="FangSong" w:hAnsi="FangSong" w:eastAsia="FangSong" w:cs="FangSong"/>
          <w:sz w:val="33"/>
          <w:szCs w:val="33"/>
          <w:spacing w:val="-10"/>
        </w:rPr>
        <w:t>工作安排，负责制定“放管服”改革优化政务营商环境工作的安</w:t>
      </w:r>
    </w:p>
    <w:p>
      <w:pPr>
        <w:ind w:left="9"/>
        <w:spacing w:before="1" w:line="220" w:lineRule="auto"/>
        <w:rPr>
          <w:rFonts w:ascii="FangSong" w:hAnsi="FangSong" w:eastAsia="FangSong" w:cs="FangSong"/>
          <w:sz w:val="33"/>
          <w:szCs w:val="33"/>
        </w:rPr>
      </w:pPr>
      <w:r>
        <w:rPr>
          <w:rFonts w:ascii="FangSong" w:hAnsi="FangSong" w:eastAsia="FangSong" w:cs="FangSong"/>
          <w:sz w:val="33"/>
          <w:szCs w:val="33"/>
          <w:spacing w:val="-9"/>
        </w:rPr>
        <w:t>排、部署。旗政务服务中心(以下简称“政务中心”</w:t>
      </w:r>
      <w:r>
        <w:rPr>
          <w:rFonts w:ascii="FangSong" w:hAnsi="FangSong" w:eastAsia="FangSong" w:cs="FangSong"/>
          <w:sz w:val="33"/>
          <w:szCs w:val="33"/>
          <w:spacing w:val="-10"/>
        </w:rPr>
        <w:t>)负责政务大</w:t>
      </w:r>
    </w:p>
    <w:p>
      <w:pPr>
        <w:sectPr>
          <w:footerReference w:type="default" r:id="rId8"/>
          <w:pgSz w:w="12320" w:h="17120"/>
          <w:pgMar w:top="400" w:right="1393" w:bottom="1675" w:left="1580" w:header="0" w:footer="1411" w:gutter="0"/>
        </w:sectPr>
        <w:rPr/>
      </w:pPr>
    </w:p>
    <w:p>
      <w:pPr>
        <w:spacing w:line="256" w:lineRule="auto"/>
        <w:rPr>
          <w:rFonts w:ascii="Arial"/>
          <w:sz w:val="21"/>
        </w:rPr>
      </w:pPr>
      <w:r/>
    </w:p>
    <w:p>
      <w:pPr>
        <w:spacing w:line="256" w:lineRule="auto"/>
        <w:rPr>
          <w:rFonts w:ascii="Arial"/>
          <w:sz w:val="21"/>
        </w:rPr>
      </w:pPr>
      <w:r/>
    </w:p>
    <w:p>
      <w:pPr>
        <w:spacing w:line="256" w:lineRule="auto"/>
        <w:rPr>
          <w:rFonts w:ascii="Arial"/>
          <w:sz w:val="21"/>
        </w:rPr>
      </w:pPr>
      <w:r/>
    </w:p>
    <w:p>
      <w:pPr>
        <w:spacing w:line="256" w:lineRule="auto"/>
        <w:rPr>
          <w:rFonts w:ascii="Arial"/>
          <w:sz w:val="21"/>
        </w:rPr>
      </w:pPr>
      <w:r/>
    </w:p>
    <w:p>
      <w:pPr>
        <w:spacing w:line="256" w:lineRule="auto"/>
        <w:rPr>
          <w:rFonts w:ascii="Arial"/>
          <w:sz w:val="21"/>
        </w:rPr>
      </w:pPr>
      <w:r/>
    </w:p>
    <w:p>
      <w:pPr>
        <w:spacing w:line="256" w:lineRule="auto"/>
        <w:rPr>
          <w:rFonts w:ascii="Arial"/>
          <w:sz w:val="21"/>
        </w:rPr>
      </w:pPr>
      <w:r/>
    </w:p>
    <w:p>
      <w:pPr>
        <w:spacing w:line="256" w:lineRule="auto"/>
        <w:rPr>
          <w:rFonts w:ascii="Arial"/>
          <w:sz w:val="21"/>
        </w:rPr>
      </w:pPr>
      <w:r/>
    </w:p>
    <w:p>
      <w:pPr>
        <w:spacing w:before="104" w:line="221" w:lineRule="auto"/>
        <w:rPr>
          <w:rFonts w:ascii="FangSong" w:hAnsi="FangSong" w:eastAsia="FangSong" w:cs="FangSong"/>
          <w:sz w:val="32"/>
          <w:szCs w:val="32"/>
        </w:rPr>
      </w:pPr>
      <w:r>
        <w:rPr>
          <w:rFonts w:ascii="FangSong" w:hAnsi="FangSong" w:eastAsia="FangSong" w:cs="FangSong"/>
          <w:sz w:val="32"/>
          <w:szCs w:val="32"/>
          <w:spacing w:val="-2"/>
        </w:rPr>
        <w:t>厅的管理、服务及各项政策、措施的执行，具体履行以下</w:t>
      </w:r>
      <w:r>
        <w:rPr>
          <w:rFonts w:ascii="FangSong" w:hAnsi="FangSong" w:eastAsia="FangSong" w:cs="FangSong"/>
          <w:sz w:val="32"/>
          <w:szCs w:val="32"/>
          <w:spacing w:val="-3"/>
        </w:rPr>
        <w:t>职责：</w:t>
      </w:r>
    </w:p>
    <w:p>
      <w:pPr>
        <w:ind w:left="779"/>
        <w:spacing w:before="167" w:line="548" w:lineRule="exact"/>
        <w:rPr>
          <w:rFonts w:ascii="FangSong" w:hAnsi="FangSong" w:eastAsia="FangSong" w:cs="FangSong"/>
          <w:sz w:val="32"/>
          <w:szCs w:val="32"/>
        </w:rPr>
      </w:pPr>
      <w:r>
        <w:rPr>
          <w:rFonts w:ascii="FangSong" w:hAnsi="FangSong" w:eastAsia="FangSong" w:cs="FangSong"/>
          <w:sz w:val="32"/>
          <w:szCs w:val="32"/>
          <w:spacing w:val="3"/>
          <w:position w:val="16"/>
        </w:rPr>
        <w:t>(一)制定规范政务大厅业务运行和人员管理的各项规章制</w:t>
      </w:r>
    </w:p>
    <w:p>
      <w:pPr>
        <w:spacing w:line="220" w:lineRule="auto"/>
        <w:rPr>
          <w:rFonts w:ascii="FangSong" w:hAnsi="FangSong" w:eastAsia="FangSong" w:cs="FangSong"/>
          <w:sz w:val="32"/>
          <w:szCs w:val="32"/>
        </w:rPr>
      </w:pPr>
      <w:r>
        <w:rPr>
          <w:rFonts w:ascii="FangSong" w:hAnsi="FangSong" w:eastAsia="FangSong" w:cs="FangSong"/>
          <w:sz w:val="32"/>
          <w:szCs w:val="32"/>
          <w:spacing w:val="-2"/>
        </w:rPr>
        <w:t>度和管理办法，并负责组织实施；</w:t>
      </w:r>
    </w:p>
    <w:p>
      <w:pPr>
        <w:ind w:left="779"/>
        <w:spacing w:before="170" w:line="548" w:lineRule="exact"/>
        <w:rPr>
          <w:rFonts w:ascii="FangSong" w:hAnsi="FangSong" w:eastAsia="FangSong" w:cs="FangSong"/>
          <w:sz w:val="32"/>
          <w:szCs w:val="32"/>
        </w:rPr>
      </w:pPr>
      <w:r>
        <w:rPr>
          <w:rFonts w:ascii="FangSong" w:hAnsi="FangSong" w:eastAsia="FangSong" w:cs="FangSong"/>
          <w:sz w:val="32"/>
          <w:szCs w:val="32"/>
          <w:spacing w:val="3"/>
          <w:position w:val="16"/>
        </w:rPr>
        <w:t>(二)按照政务大厅有关管理制度和规定，对进驻政务大厅</w:t>
      </w:r>
    </w:p>
    <w:p>
      <w:pPr>
        <w:spacing w:line="220" w:lineRule="auto"/>
        <w:rPr>
          <w:rFonts w:ascii="FangSong" w:hAnsi="FangSong" w:eastAsia="FangSong" w:cs="FangSong"/>
          <w:sz w:val="32"/>
          <w:szCs w:val="32"/>
        </w:rPr>
      </w:pPr>
      <w:r>
        <w:rPr>
          <w:rFonts w:ascii="FangSong" w:hAnsi="FangSong" w:eastAsia="FangSong" w:cs="FangSong"/>
          <w:sz w:val="32"/>
          <w:szCs w:val="32"/>
          <w:spacing w:val="-4"/>
        </w:rPr>
        <w:t>窗口单位及其工作人员进行管理、培训和考核工作；</w:t>
      </w:r>
    </w:p>
    <w:p>
      <w:pPr>
        <w:ind w:left="779"/>
        <w:spacing w:before="170" w:line="552" w:lineRule="exact"/>
        <w:rPr>
          <w:rFonts w:ascii="FangSong" w:hAnsi="FangSong" w:eastAsia="FangSong" w:cs="FangSong"/>
          <w:sz w:val="32"/>
          <w:szCs w:val="32"/>
        </w:rPr>
      </w:pPr>
      <w:r>
        <w:rPr>
          <w:rFonts w:ascii="FangSong" w:hAnsi="FangSong" w:eastAsia="FangSong" w:cs="FangSong"/>
          <w:sz w:val="32"/>
          <w:szCs w:val="32"/>
          <w:spacing w:val="4"/>
          <w:position w:val="17"/>
        </w:rPr>
        <w:t>(三)对进入大厅的窗口办件数量按要求进行统计、分析，</w:t>
      </w:r>
    </w:p>
    <w:p>
      <w:pPr>
        <w:spacing w:before="1" w:line="222" w:lineRule="auto"/>
        <w:rPr>
          <w:rFonts w:ascii="FangSong" w:hAnsi="FangSong" w:eastAsia="FangSong" w:cs="FangSong"/>
          <w:sz w:val="32"/>
          <w:szCs w:val="32"/>
        </w:rPr>
      </w:pPr>
      <w:r>
        <w:rPr>
          <w:rFonts w:ascii="FangSong" w:hAnsi="FangSong" w:eastAsia="FangSong" w:cs="FangSong"/>
          <w:sz w:val="32"/>
          <w:szCs w:val="32"/>
          <w:spacing w:val="-5"/>
        </w:rPr>
        <w:t>提出优化方案及整改建议；</w:t>
      </w:r>
    </w:p>
    <w:p>
      <w:pPr>
        <w:ind w:left="779"/>
        <w:spacing w:before="163" w:line="548" w:lineRule="exact"/>
        <w:rPr>
          <w:rFonts w:ascii="FangSong" w:hAnsi="FangSong" w:eastAsia="FangSong" w:cs="FangSong"/>
          <w:sz w:val="32"/>
          <w:szCs w:val="32"/>
        </w:rPr>
      </w:pPr>
      <w:r>
        <w:rPr>
          <w:rFonts w:ascii="FangSong" w:hAnsi="FangSong" w:eastAsia="FangSong" w:cs="FangSong"/>
          <w:sz w:val="32"/>
          <w:szCs w:val="32"/>
          <w:spacing w:val="4"/>
          <w:position w:val="16"/>
        </w:rPr>
        <w:t>(四)负责做好有关信息化系统的建设、管理、使用和</w:t>
      </w:r>
      <w:r>
        <w:rPr>
          <w:rFonts w:ascii="FangSong" w:hAnsi="FangSong" w:eastAsia="FangSong" w:cs="FangSong"/>
          <w:sz w:val="32"/>
          <w:szCs w:val="32"/>
          <w:spacing w:val="3"/>
          <w:position w:val="16"/>
        </w:rPr>
        <w:t>培训</w:t>
      </w:r>
    </w:p>
    <w:p>
      <w:pPr>
        <w:spacing w:line="220" w:lineRule="auto"/>
        <w:rPr>
          <w:rFonts w:ascii="FangSong" w:hAnsi="FangSong" w:eastAsia="FangSong" w:cs="FangSong"/>
          <w:sz w:val="32"/>
          <w:szCs w:val="32"/>
        </w:rPr>
      </w:pPr>
      <w:r>
        <w:rPr>
          <w:rFonts w:ascii="FangSong" w:hAnsi="FangSong" w:eastAsia="FangSong" w:cs="FangSong"/>
          <w:sz w:val="32"/>
          <w:szCs w:val="32"/>
          <w:spacing w:val="-12"/>
        </w:rPr>
        <w:t>工作；</w:t>
      </w:r>
    </w:p>
    <w:p>
      <w:pPr>
        <w:ind w:left="779"/>
        <w:spacing w:before="168" w:line="554" w:lineRule="exact"/>
        <w:rPr>
          <w:rFonts w:ascii="FangSong" w:hAnsi="FangSong" w:eastAsia="FangSong" w:cs="FangSong"/>
          <w:sz w:val="32"/>
          <w:szCs w:val="32"/>
        </w:rPr>
      </w:pPr>
      <w:r>
        <w:rPr>
          <w:rFonts w:ascii="FangSong" w:hAnsi="FangSong" w:eastAsia="FangSong" w:cs="FangSong"/>
          <w:sz w:val="32"/>
          <w:szCs w:val="32"/>
          <w:spacing w:val="3"/>
          <w:position w:val="17"/>
        </w:rPr>
        <w:t>(五)对涉及两个以上部门并联办理的政务服务事项提出管</w:t>
      </w:r>
    </w:p>
    <w:p>
      <w:pPr>
        <w:spacing w:before="1" w:line="222" w:lineRule="auto"/>
        <w:rPr>
          <w:rFonts w:ascii="FangSong" w:hAnsi="FangSong" w:eastAsia="FangSong" w:cs="FangSong"/>
          <w:sz w:val="32"/>
          <w:szCs w:val="32"/>
        </w:rPr>
      </w:pPr>
      <w:r>
        <w:rPr>
          <w:rFonts w:ascii="FangSong" w:hAnsi="FangSong" w:eastAsia="FangSong" w:cs="FangSong"/>
          <w:sz w:val="32"/>
          <w:szCs w:val="32"/>
          <w:spacing w:val="-16"/>
        </w:rPr>
        <w:t>理、协调意见；承担“一件事一次办”的具体落实；</w:t>
      </w:r>
    </w:p>
    <w:p>
      <w:pPr>
        <w:ind w:left="779"/>
        <w:spacing w:before="163" w:line="547" w:lineRule="exact"/>
        <w:rPr>
          <w:rFonts w:ascii="FangSong" w:hAnsi="FangSong" w:eastAsia="FangSong" w:cs="FangSong"/>
          <w:sz w:val="32"/>
          <w:szCs w:val="32"/>
        </w:rPr>
      </w:pPr>
      <w:r>
        <w:rPr>
          <w:rFonts w:ascii="FangSong" w:hAnsi="FangSong" w:eastAsia="FangSong" w:cs="FangSong"/>
          <w:sz w:val="32"/>
          <w:szCs w:val="32"/>
          <w:spacing w:val="6"/>
          <w:position w:val="16"/>
        </w:rPr>
        <w:t>(六)受理政务服务事项进入或退出政务大厅的相关事宜，</w:t>
      </w:r>
    </w:p>
    <w:p>
      <w:pPr>
        <w:spacing w:before="1" w:line="220" w:lineRule="auto"/>
        <w:rPr>
          <w:rFonts w:ascii="FangSong" w:hAnsi="FangSong" w:eastAsia="FangSong" w:cs="FangSong"/>
          <w:sz w:val="32"/>
          <w:szCs w:val="32"/>
        </w:rPr>
      </w:pPr>
      <w:r>
        <w:rPr>
          <w:rFonts w:ascii="FangSong" w:hAnsi="FangSong" w:eastAsia="FangSong" w:cs="FangSong"/>
          <w:sz w:val="32"/>
          <w:szCs w:val="32"/>
          <w:spacing w:val="-2"/>
        </w:rPr>
        <w:t>并提出初审意见，报旗政务服务局批准后组织实施；</w:t>
      </w:r>
    </w:p>
    <w:p>
      <w:pPr>
        <w:ind w:right="138" w:firstLine="779"/>
        <w:spacing w:before="167" w:line="318" w:lineRule="auto"/>
        <w:rPr>
          <w:rFonts w:ascii="FangSong" w:hAnsi="FangSong" w:eastAsia="FangSong" w:cs="FangSong"/>
          <w:sz w:val="32"/>
          <w:szCs w:val="32"/>
        </w:rPr>
      </w:pPr>
      <w:r>
        <w:rPr>
          <w:rFonts w:ascii="FangSong" w:hAnsi="FangSong" w:eastAsia="FangSong" w:cs="FangSong"/>
          <w:sz w:val="32"/>
          <w:szCs w:val="32"/>
          <w:spacing w:val="3"/>
        </w:rPr>
        <w:t>(七)负责受理当事人对政务大厅窗口单位及其工作人员服</w:t>
      </w:r>
      <w:r>
        <w:rPr>
          <w:rFonts w:ascii="FangSong" w:hAnsi="FangSong" w:eastAsia="FangSong" w:cs="FangSong"/>
          <w:sz w:val="32"/>
          <w:szCs w:val="32"/>
          <w:spacing w:val="1"/>
        </w:rPr>
        <w:t xml:space="preserve"> </w:t>
      </w:r>
      <w:r>
        <w:rPr>
          <w:rFonts w:ascii="FangSong" w:hAnsi="FangSong" w:eastAsia="FangSong" w:cs="FangSong"/>
          <w:sz w:val="32"/>
          <w:szCs w:val="32"/>
          <w:spacing w:val="-13"/>
        </w:rPr>
        <w:t>务质量、效率等方面的投诉及“好差评”评价工作，并按照效</w:t>
      </w:r>
      <w:r>
        <w:rPr>
          <w:rFonts w:ascii="FangSong" w:hAnsi="FangSong" w:eastAsia="FangSong" w:cs="FangSong"/>
          <w:sz w:val="32"/>
          <w:szCs w:val="32"/>
          <w:spacing w:val="-14"/>
        </w:rPr>
        <w:t>能建</w:t>
      </w:r>
    </w:p>
    <w:p>
      <w:pPr>
        <w:spacing w:before="2" w:line="220" w:lineRule="auto"/>
        <w:rPr>
          <w:rFonts w:ascii="FangSong" w:hAnsi="FangSong" w:eastAsia="FangSong" w:cs="FangSong"/>
          <w:sz w:val="32"/>
          <w:szCs w:val="32"/>
        </w:rPr>
      </w:pPr>
      <w:r>
        <w:rPr>
          <w:rFonts w:ascii="FangSong" w:hAnsi="FangSong" w:eastAsia="FangSong" w:cs="FangSong"/>
          <w:sz w:val="32"/>
          <w:szCs w:val="32"/>
          <w:spacing w:val="-2"/>
        </w:rPr>
        <w:t>设的有关规定对责任人进行责任追究，提出意见；</w:t>
      </w:r>
    </w:p>
    <w:p>
      <w:pPr>
        <w:ind w:left="779"/>
        <w:spacing w:before="169" w:line="550" w:lineRule="exact"/>
        <w:rPr>
          <w:rFonts w:ascii="FangSong" w:hAnsi="FangSong" w:eastAsia="FangSong" w:cs="FangSong"/>
          <w:sz w:val="32"/>
          <w:szCs w:val="32"/>
        </w:rPr>
      </w:pPr>
      <w:r>
        <w:rPr>
          <w:rFonts w:ascii="FangSong" w:hAnsi="FangSong" w:eastAsia="FangSong" w:cs="FangSong"/>
          <w:sz w:val="32"/>
          <w:szCs w:val="32"/>
          <w:spacing w:val="4"/>
          <w:position w:val="16"/>
        </w:rPr>
        <w:t>(八)对高频事项、情形复杂事项提出优化服务及流程再造</w:t>
      </w:r>
    </w:p>
    <w:p>
      <w:pPr>
        <w:spacing w:before="1" w:line="222" w:lineRule="auto"/>
        <w:rPr>
          <w:rFonts w:ascii="FangSong" w:hAnsi="FangSong" w:eastAsia="FangSong" w:cs="FangSong"/>
          <w:sz w:val="32"/>
          <w:szCs w:val="32"/>
        </w:rPr>
      </w:pPr>
      <w:r>
        <w:rPr>
          <w:rFonts w:ascii="FangSong" w:hAnsi="FangSong" w:eastAsia="FangSong" w:cs="FangSong"/>
          <w:sz w:val="32"/>
          <w:szCs w:val="32"/>
          <w:spacing w:val="-1"/>
        </w:rPr>
        <w:t>建议；</w:t>
      </w:r>
    </w:p>
    <w:p>
      <w:pPr>
        <w:ind w:left="779"/>
        <w:spacing w:before="163" w:line="551" w:lineRule="exact"/>
        <w:rPr>
          <w:rFonts w:ascii="FangSong" w:hAnsi="FangSong" w:eastAsia="FangSong" w:cs="FangSong"/>
          <w:sz w:val="32"/>
          <w:szCs w:val="32"/>
        </w:rPr>
      </w:pPr>
      <w:r>
        <w:rPr>
          <w:rFonts w:ascii="FangSong" w:hAnsi="FangSong" w:eastAsia="FangSong" w:cs="FangSong"/>
          <w:sz w:val="32"/>
          <w:szCs w:val="32"/>
          <w:spacing w:val="5"/>
          <w:position w:val="16"/>
        </w:rPr>
        <w:t>(九)做好政务服务事项的咨询、帮办、代办、导办。充分</w:t>
      </w:r>
    </w:p>
    <w:p>
      <w:pPr>
        <w:spacing w:before="1" w:line="222" w:lineRule="auto"/>
        <w:rPr>
          <w:rFonts w:ascii="FangSong" w:hAnsi="FangSong" w:eastAsia="FangSong" w:cs="FangSong"/>
          <w:sz w:val="32"/>
          <w:szCs w:val="32"/>
        </w:rPr>
      </w:pPr>
      <w:r>
        <w:rPr>
          <w:rFonts w:ascii="FangSong" w:hAnsi="FangSong" w:eastAsia="FangSong" w:cs="FangSong"/>
          <w:sz w:val="32"/>
          <w:szCs w:val="32"/>
          <w:spacing w:val="-22"/>
        </w:rPr>
        <w:t>利</w:t>
      </w:r>
      <w:r>
        <w:rPr>
          <w:rFonts w:ascii="FangSong" w:hAnsi="FangSong" w:eastAsia="FangSong" w:cs="FangSong"/>
          <w:sz w:val="32"/>
          <w:szCs w:val="32"/>
          <w:spacing w:val="-48"/>
        </w:rPr>
        <w:t xml:space="preserve"> </w:t>
      </w:r>
      <w:r>
        <w:rPr>
          <w:rFonts w:ascii="FangSong" w:hAnsi="FangSong" w:eastAsia="FangSong" w:cs="FangSong"/>
          <w:sz w:val="32"/>
          <w:szCs w:val="32"/>
          <w:spacing w:val="-22"/>
        </w:rPr>
        <w:t>用“e政务”实现网上预约、网上咨询；</w:t>
      </w:r>
    </w:p>
    <w:p>
      <w:pPr>
        <w:ind w:left="779"/>
        <w:spacing w:before="161" w:line="220" w:lineRule="auto"/>
        <w:rPr>
          <w:rFonts w:ascii="FangSong" w:hAnsi="FangSong" w:eastAsia="FangSong" w:cs="FangSong"/>
          <w:sz w:val="32"/>
          <w:szCs w:val="32"/>
        </w:rPr>
      </w:pPr>
      <w:r>
        <w:rPr>
          <w:rFonts w:ascii="FangSong" w:hAnsi="FangSong" w:eastAsia="FangSong" w:cs="FangSong"/>
          <w:sz w:val="32"/>
          <w:szCs w:val="32"/>
          <w:spacing w:val="-14"/>
        </w:rPr>
        <w:t>(十)完成旗委、旗政府和旗政务服务局交办的其他工作任务。</w:t>
      </w:r>
    </w:p>
    <w:p>
      <w:pPr>
        <w:ind w:left="2604"/>
        <w:spacing w:before="168" w:line="222" w:lineRule="auto"/>
        <w:rPr>
          <w:rFonts w:ascii="FangSong" w:hAnsi="FangSong" w:eastAsia="FangSong" w:cs="FangSong"/>
          <w:sz w:val="32"/>
          <w:szCs w:val="32"/>
        </w:rPr>
      </w:pPr>
      <w:r>
        <w:rPr>
          <w:rFonts w:ascii="FangSong" w:hAnsi="FangSong" w:eastAsia="FangSong" w:cs="FangSong"/>
          <w:sz w:val="32"/>
          <w:szCs w:val="32"/>
          <w:b/>
          <w:bCs/>
          <w:spacing w:val="-1"/>
        </w:rPr>
        <w:t>第二章</w:t>
      </w:r>
      <w:r>
        <w:rPr>
          <w:rFonts w:ascii="FangSong" w:hAnsi="FangSong" w:eastAsia="FangSong" w:cs="FangSong"/>
          <w:sz w:val="32"/>
          <w:szCs w:val="32"/>
          <w:spacing w:val="153"/>
        </w:rPr>
        <w:t xml:space="preserve"> </w:t>
      </w:r>
      <w:r>
        <w:rPr>
          <w:rFonts w:ascii="FangSong" w:hAnsi="FangSong" w:eastAsia="FangSong" w:cs="FangSong"/>
          <w:sz w:val="32"/>
          <w:szCs w:val="32"/>
          <w:b/>
          <w:bCs/>
          <w:spacing w:val="-1"/>
        </w:rPr>
        <w:t>政务服务事项管理</w:t>
      </w:r>
    </w:p>
    <w:p>
      <w:pPr>
        <w:ind w:left="739"/>
        <w:spacing w:before="228" w:line="222" w:lineRule="auto"/>
        <w:rPr>
          <w:rFonts w:ascii="FangSong" w:hAnsi="FangSong" w:eastAsia="FangSong" w:cs="FangSong"/>
          <w:sz w:val="32"/>
          <w:szCs w:val="32"/>
        </w:rPr>
      </w:pPr>
      <w:r>
        <w:rPr>
          <w:rFonts w:ascii="FangSong" w:hAnsi="FangSong" w:eastAsia="FangSong" w:cs="FangSong"/>
          <w:sz w:val="32"/>
          <w:szCs w:val="32"/>
        </w:rPr>
        <w:t>第五条</w:t>
      </w:r>
      <w:r>
        <w:rPr>
          <w:rFonts w:ascii="FangSong" w:hAnsi="FangSong" w:eastAsia="FangSong" w:cs="FangSong"/>
          <w:sz w:val="32"/>
          <w:szCs w:val="32"/>
          <w:spacing w:val="126"/>
        </w:rPr>
        <w:t xml:space="preserve"> </w:t>
      </w:r>
      <w:r>
        <w:rPr>
          <w:rFonts w:ascii="FangSong" w:hAnsi="FangSong" w:eastAsia="FangSong" w:cs="FangSong"/>
          <w:sz w:val="32"/>
          <w:szCs w:val="32"/>
        </w:rPr>
        <w:t>旗政府向社会公告的各部门面向社会公众、法</w:t>
      </w:r>
      <w:r>
        <w:rPr>
          <w:rFonts w:ascii="FangSong" w:hAnsi="FangSong" w:eastAsia="FangSong" w:cs="FangSong"/>
          <w:sz w:val="32"/>
          <w:szCs w:val="32"/>
          <w:spacing w:val="-1"/>
        </w:rPr>
        <w:t>人和</w:t>
      </w:r>
    </w:p>
    <w:p>
      <w:pPr>
        <w:sectPr>
          <w:footerReference w:type="default" r:id="rId9"/>
          <w:pgSz w:w="11900" w:h="16830"/>
          <w:pgMar w:top="400" w:right="1220" w:bottom="1683" w:left="1640" w:header="0" w:footer="1395" w:gutter="0"/>
        </w:sectPr>
        <w:rPr/>
      </w:pPr>
    </w:p>
    <w:p>
      <w:pPr>
        <w:spacing w:line="253" w:lineRule="auto"/>
        <w:rPr>
          <w:rFonts w:ascii="Arial"/>
          <w:sz w:val="21"/>
        </w:rPr>
      </w:pPr>
      <w:r/>
    </w:p>
    <w:p>
      <w:pPr>
        <w:spacing w:line="253" w:lineRule="auto"/>
        <w:rPr>
          <w:rFonts w:ascii="Arial"/>
          <w:sz w:val="21"/>
        </w:rPr>
      </w:pPr>
      <w:r/>
    </w:p>
    <w:p>
      <w:pPr>
        <w:spacing w:line="253" w:lineRule="auto"/>
        <w:rPr>
          <w:rFonts w:ascii="Arial"/>
          <w:sz w:val="21"/>
        </w:rPr>
      </w:pPr>
      <w:r/>
    </w:p>
    <w:p>
      <w:pPr>
        <w:spacing w:line="254" w:lineRule="auto"/>
        <w:rPr>
          <w:rFonts w:ascii="Arial"/>
          <w:sz w:val="21"/>
        </w:rPr>
      </w:pPr>
      <w:r/>
    </w:p>
    <w:p>
      <w:pPr>
        <w:spacing w:line="254" w:lineRule="auto"/>
        <w:rPr>
          <w:rFonts w:ascii="Arial"/>
          <w:sz w:val="21"/>
        </w:rPr>
      </w:pPr>
      <w:r/>
    </w:p>
    <w:p>
      <w:pPr>
        <w:spacing w:line="254" w:lineRule="auto"/>
        <w:rPr>
          <w:rFonts w:ascii="Arial"/>
          <w:sz w:val="21"/>
        </w:rPr>
      </w:pPr>
      <w:r/>
    </w:p>
    <w:p>
      <w:pPr>
        <w:spacing w:line="254" w:lineRule="auto"/>
        <w:rPr>
          <w:rFonts w:ascii="Arial"/>
          <w:sz w:val="21"/>
        </w:rPr>
      </w:pPr>
      <w:r/>
    </w:p>
    <w:p>
      <w:pPr>
        <w:spacing w:line="254" w:lineRule="auto"/>
        <w:rPr>
          <w:rFonts w:ascii="Arial"/>
          <w:sz w:val="21"/>
        </w:rPr>
      </w:pPr>
      <w:r/>
    </w:p>
    <w:p>
      <w:pPr>
        <w:ind w:left="164"/>
        <w:spacing w:before="107" w:line="222" w:lineRule="auto"/>
        <w:rPr>
          <w:rFonts w:ascii="FangSong" w:hAnsi="FangSong" w:eastAsia="FangSong" w:cs="FangSong"/>
          <w:sz w:val="33"/>
          <w:szCs w:val="33"/>
        </w:rPr>
      </w:pPr>
      <w:r>
        <w:rPr>
          <w:rFonts w:ascii="FangSong" w:hAnsi="FangSong" w:eastAsia="FangSong" w:cs="FangSong"/>
          <w:sz w:val="33"/>
          <w:szCs w:val="33"/>
          <w:spacing w:val="-10"/>
        </w:rPr>
        <w:t>其他组织办理的政务服务事项原则上都进入政务大厅集中办理。</w:t>
      </w:r>
    </w:p>
    <w:p>
      <w:pPr>
        <w:ind w:left="824"/>
        <w:spacing w:before="170" w:line="555" w:lineRule="exact"/>
        <w:rPr>
          <w:rFonts w:ascii="FangSong" w:hAnsi="FangSong" w:eastAsia="FangSong" w:cs="FangSong"/>
          <w:sz w:val="33"/>
          <w:szCs w:val="33"/>
        </w:rPr>
      </w:pPr>
      <w:r>
        <w:rPr>
          <w:rFonts w:ascii="FangSong" w:hAnsi="FangSong" w:eastAsia="FangSong" w:cs="FangSong"/>
          <w:sz w:val="33"/>
          <w:szCs w:val="33"/>
          <w:spacing w:val="-13"/>
          <w:position w:val="16"/>
        </w:rPr>
        <w:t>不具备条件在政务大厅集中办理的政务服务事项，须报经旗</w:t>
      </w:r>
    </w:p>
    <w:p>
      <w:pPr>
        <w:ind w:left="164"/>
        <w:spacing w:line="222" w:lineRule="auto"/>
        <w:rPr>
          <w:rFonts w:ascii="FangSong" w:hAnsi="FangSong" w:eastAsia="FangSong" w:cs="FangSong"/>
          <w:sz w:val="33"/>
          <w:szCs w:val="33"/>
        </w:rPr>
      </w:pPr>
      <w:r>
        <w:rPr>
          <w:rFonts w:ascii="FangSong" w:hAnsi="FangSong" w:eastAsia="FangSong" w:cs="FangSong"/>
          <w:sz w:val="33"/>
          <w:szCs w:val="33"/>
          <w:spacing w:val="-11"/>
        </w:rPr>
        <w:t>政府批准。</w:t>
      </w:r>
    </w:p>
    <w:p>
      <w:pPr>
        <w:ind w:left="885"/>
        <w:spacing w:before="151" w:line="536" w:lineRule="exact"/>
        <w:rPr>
          <w:rFonts w:ascii="FangSong" w:hAnsi="FangSong" w:eastAsia="FangSong" w:cs="FangSong"/>
          <w:sz w:val="33"/>
          <w:szCs w:val="33"/>
        </w:rPr>
      </w:pPr>
      <w:r>
        <w:rPr>
          <w:rFonts w:ascii="FangSong" w:hAnsi="FangSong" w:eastAsia="FangSong" w:cs="FangSong"/>
          <w:sz w:val="33"/>
          <w:szCs w:val="33"/>
          <w:spacing w:val="-13"/>
          <w:position w:val="14"/>
        </w:rPr>
        <w:t>第六条</w:t>
      </w:r>
      <w:r>
        <w:rPr>
          <w:rFonts w:ascii="FangSong" w:hAnsi="FangSong" w:eastAsia="FangSong" w:cs="FangSong"/>
          <w:sz w:val="33"/>
          <w:szCs w:val="33"/>
          <w:spacing w:val="110"/>
          <w:position w:val="14"/>
        </w:rPr>
        <w:t xml:space="preserve"> </w:t>
      </w:r>
      <w:r>
        <w:rPr>
          <w:rFonts w:ascii="FangSong" w:hAnsi="FangSong" w:eastAsia="FangSong" w:cs="FangSong"/>
          <w:sz w:val="33"/>
          <w:szCs w:val="33"/>
          <w:spacing w:val="-13"/>
          <w:position w:val="14"/>
        </w:rPr>
        <w:t>进驻政务大厅集中办理的政务服务事项，各部</w:t>
      </w:r>
      <w:r>
        <w:rPr>
          <w:rFonts w:ascii="FangSong" w:hAnsi="FangSong" w:eastAsia="FangSong" w:cs="FangSong"/>
          <w:sz w:val="33"/>
          <w:szCs w:val="33"/>
          <w:spacing w:val="-14"/>
          <w:position w:val="14"/>
        </w:rPr>
        <w:t>门原</w:t>
      </w:r>
    </w:p>
    <w:p>
      <w:pPr>
        <w:ind w:left="164"/>
        <w:spacing w:line="219" w:lineRule="auto"/>
        <w:rPr>
          <w:rFonts w:ascii="FangSong" w:hAnsi="FangSong" w:eastAsia="FangSong" w:cs="FangSong"/>
          <w:sz w:val="33"/>
          <w:szCs w:val="33"/>
        </w:rPr>
      </w:pPr>
      <w:r>
        <w:rPr>
          <w:rFonts w:ascii="FangSong" w:hAnsi="FangSong" w:eastAsia="FangSong" w:cs="FangSong"/>
          <w:sz w:val="33"/>
          <w:szCs w:val="33"/>
          <w:spacing w:val="-13"/>
        </w:rPr>
        <w:t>则上不得再在原单位受理。</w:t>
      </w:r>
    </w:p>
    <w:p>
      <w:pPr>
        <w:ind w:left="165" w:right="58" w:firstLine="720"/>
        <w:spacing w:before="149" w:line="302" w:lineRule="auto"/>
        <w:rPr>
          <w:rFonts w:ascii="FangSong" w:hAnsi="FangSong" w:eastAsia="FangSong" w:cs="FangSong"/>
          <w:sz w:val="33"/>
          <w:szCs w:val="33"/>
        </w:rPr>
      </w:pPr>
      <w:r>
        <w:rPr>
          <w:rFonts w:ascii="FangSong" w:hAnsi="FangSong" w:eastAsia="FangSong" w:cs="FangSong"/>
          <w:sz w:val="33"/>
          <w:szCs w:val="33"/>
          <w:spacing w:val="-2"/>
        </w:rPr>
        <w:t>第七条</w:t>
      </w:r>
      <w:r>
        <w:rPr>
          <w:rFonts w:ascii="FangSong" w:hAnsi="FangSong" w:eastAsia="FangSong" w:cs="FangSong"/>
          <w:sz w:val="33"/>
          <w:szCs w:val="33"/>
          <w:spacing w:val="168"/>
        </w:rPr>
        <w:t xml:space="preserve"> </w:t>
      </w:r>
      <w:r>
        <w:rPr>
          <w:rFonts w:ascii="FangSong" w:hAnsi="FangSong" w:eastAsia="FangSong" w:cs="FangSong"/>
          <w:sz w:val="33"/>
          <w:szCs w:val="33"/>
          <w:spacing w:val="-2"/>
        </w:rPr>
        <w:t>各部门需要对进驻政务大厅的政务服务事项进行</w:t>
      </w:r>
      <w:r>
        <w:rPr>
          <w:rFonts w:ascii="FangSong" w:hAnsi="FangSong" w:eastAsia="FangSong" w:cs="FangSong"/>
          <w:sz w:val="33"/>
          <w:szCs w:val="33"/>
        </w:rPr>
        <w:t xml:space="preserve"> </w:t>
      </w:r>
      <w:r>
        <w:rPr>
          <w:rFonts w:ascii="FangSong" w:hAnsi="FangSong" w:eastAsia="FangSong" w:cs="FangSong"/>
          <w:sz w:val="33"/>
          <w:szCs w:val="33"/>
          <w:spacing w:val="-12"/>
        </w:rPr>
        <w:t>调整、变更的，应报旗司法局核准，并及时向旗政务服务局提出</w:t>
      </w:r>
    </w:p>
    <w:p>
      <w:pPr>
        <w:ind w:left="165"/>
        <w:spacing w:line="220" w:lineRule="auto"/>
        <w:rPr>
          <w:rFonts w:ascii="FangSong" w:hAnsi="FangSong" w:eastAsia="FangSong" w:cs="FangSong"/>
          <w:sz w:val="33"/>
          <w:szCs w:val="33"/>
        </w:rPr>
      </w:pPr>
      <w:r>
        <w:rPr>
          <w:rFonts w:ascii="FangSong" w:hAnsi="FangSong" w:eastAsia="FangSong" w:cs="FangSong"/>
          <w:sz w:val="33"/>
          <w:szCs w:val="33"/>
          <w:spacing w:val="-12"/>
        </w:rPr>
        <w:t>调整、变更申请。</w:t>
      </w:r>
    </w:p>
    <w:p>
      <w:pPr>
        <w:ind w:right="78" w:firstLine="885"/>
        <w:spacing w:before="151" w:line="301" w:lineRule="auto"/>
        <w:rPr>
          <w:rFonts w:ascii="FangSong" w:hAnsi="FangSong" w:eastAsia="FangSong" w:cs="FangSong"/>
          <w:sz w:val="33"/>
          <w:szCs w:val="33"/>
        </w:rPr>
      </w:pPr>
      <w:r>
        <w:rPr>
          <w:rFonts w:ascii="FangSong" w:hAnsi="FangSong" w:eastAsia="FangSong" w:cs="FangSong"/>
          <w:sz w:val="33"/>
          <w:szCs w:val="33"/>
          <w:spacing w:val="-2"/>
        </w:rPr>
        <w:t>第八条</w:t>
      </w:r>
      <w:r>
        <w:rPr>
          <w:rFonts w:ascii="FangSong" w:hAnsi="FangSong" w:eastAsia="FangSong" w:cs="FangSong"/>
          <w:sz w:val="33"/>
          <w:szCs w:val="33"/>
          <w:spacing w:val="148"/>
        </w:rPr>
        <w:t xml:space="preserve"> </w:t>
      </w:r>
      <w:r>
        <w:rPr>
          <w:rFonts w:ascii="FangSong" w:hAnsi="FangSong" w:eastAsia="FangSong" w:cs="FangSong"/>
          <w:sz w:val="33"/>
          <w:szCs w:val="33"/>
          <w:spacing w:val="-2"/>
        </w:rPr>
        <w:t>各部门对进入政务大厅的政务服务事项，应按照</w:t>
      </w:r>
      <w:r>
        <w:rPr>
          <w:rFonts w:ascii="FangSong" w:hAnsi="FangSong" w:eastAsia="FangSong" w:cs="FangSong"/>
          <w:sz w:val="33"/>
          <w:szCs w:val="33"/>
        </w:rPr>
        <w:t xml:space="preserve"> </w:t>
      </w:r>
      <w:r>
        <w:rPr>
          <w:rFonts w:ascii="FangSong" w:hAnsi="FangSong" w:eastAsia="FangSong" w:cs="FangSong"/>
          <w:sz w:val="33"/>
          <w:szCs w:val="33"/>
          <w:spacing w:val="-17"/>
        </w:rPr>
        <w:t>“三减一透明”原则依法制定相应的服务指南，并</w:t>
      </w:r>
      <w:r>
        <w:rPr>
          <w:rFonts w:ascii="FangSong" w:hAnsi="FangSong" w:eastAsia="FangSong" w:cs="FangSong"/>
          <w:sz w:val="33"/>
          <w:szCs w:val="33"/>
          <w:spacing w:val="-18"/>
        </w:rPr>
        <w:t>根据实际工作需</w:t>
      </w:r>
    </w:p>
    <w:p>
      <w:pPr>
        <w:ind w:left="164"/>
        <w:spacing w:line="220" w:lineRule="auto"/>
        <w:rPr>
          <w:rFonts w:ascii="FangSong" w:hAnsi="FangSong" w:eastAsia="FangSong" w:cs="FangSong"/>
          <w:sz w:val="33"/>
          <w:szCs w:val="33"/>
        </w:rPr>
      </w:pPr>
      <w:r>
        <w:rPr>
          <w:rFonts w:ascii="FangSong" w:hAnsi="FangSong" w:eastAsia="FangSong" w:cs="FangSong"/>
          <w:sz w:val="33"/>
          <w:szCs w:val="33"/>
          <w:spacing w:val="-10"/>
        </w:rPr>
        <w:t>要授予窗口工作人员相应的审核、批准权限。</w:t>
      </w:r>
    </w:p>
    <w:p>
      <w:pPr>
        <w:ind w:left="164" w:right="38" w:firstLine="720"/>
        <w:spacing w:before="147" w:line="302" w:lineRule="auto"/>
        <w:rPr>
          <w:rFonts w:ascii="FangSong" w:hAnsi="FangSong" w:eastAsia="FangSong" w:cs="FangSong"/>
          <w:sz w:val="33"/>
          <w:szCs w:val="33"/>
        </w:rPr>
      </w:pPr>
      <w:r>
        <w:rPr>
          <w:rFonts w:ascii="FangSong" w:hAnsi="FangSong" w:eastAsia="FangSong" w:cs="FangSong"/>
          <w:sz w:val="33"/>
          <w:szCs w:val="33"/>
        </w:rPr>
        <w:t>第九条</w:t>
      </w:r>
      <w:r>
        <w:rPr>
          <w:rFonts w:ascii="FangSong" w:hAnsi="FangSong" w:eastAsia="FangSong" w:cs="FangSong"/>
          <w:sz w:val="33"/>
          <w:szCs w:val="33"/>
          <w:spacing w:val="140"/>
        </w:rPr>
        <w:t xml:space="preserve"> </w:t>
      </w:r>
      <w:r>
        <w:rPr>
          <w:rFonts w:ascii="FangSong" w:hAnsi="FangSong" w:eastAsia="FangSong" w:cs="FangSong"/>
          <w:sz w:val="33"/>
          <w:szCs w:val="33"/>
        </w:rPr>
        <w:t>政务服务事项数量少或者受理次数少的行政机关</w:t>
      </w:r>
      <w:r>
        <w:rPr>
          <w:rFonts w:ascii="FangSong" w:hAnsi="FangSong" w:eastAsia="FangSong" w:cs="FangSong"/>
          <w:sz w:val="33"/>
          <w:szCs w:val="33"/>
        </w:rPr>
        <w:t xml:space="preserve"> </w:t>
      </w:r>
      <w:r>
        <w:rPr>
          <w:rFonts w:ascii="FangSong" w:hAnsi="FangSong" w:eastAsia="FangSong" w:cs="FangSong"/>
          <w:sz w:val="33"/>
          <w:szCs w:val="33"/>
          <w:spacing w:val="-12"/>
        </w:rPr>
        <w:t>和单位，经旗政府批准后，可委托政务中心综合窗口代为受理相</w:t>
      </w:r>
    </w:p>
    <w:p>
      <w:pPr>
        <w:ind w:left="164"/>
        <w:spacing w:line="220" w:lineRule="auto"/>
        <w:rPr>
          <w:rFonts w:ascii="FangSong" w:hAnsi="FangSong" w:eastAsia="FangSong" w:cs="FangSong"/>
          <w:sz w:val="33"/>
          <w:szCs w:val="33"/>
        </w:rPr>
      </w:pPr>
      <w:r>
        <w:rPr>
          <w:rFonts w:ascii="FangSong" w:hAnsi="FangSong" w:eastAsia="FangSong" w:cs="FangSong"/>
          <w:sz w:val="33"/>
          <w:szCs w:val="33"/>
          <w:spacing w:val="-11"/>
        </w:rPr>
        <w:t>关申请，并按综合窗口模式办理政务服务事项。</w:t>
      </w:r>
    </w:p>
    <w:p>
      <w:pPr>
        <w:ind w:left="885"/>
        <w:spacing w:before="148" w:line="639" w:lineRule="exact"/>
        <w:rPr>
          <w:rFonts w:ascii="FangSong" w:hAnsi="FangSong" w:eastAsia="FangSong" w:cs="FangSong"/>
          <w:sz w:val="33"/>
          <w:szCs w:val="33"/>
        </w:rPr>
      </w:pPr>
      <w:r>
        <w:rPr>
          <w:rFonts w:ascii="FangSong" w:hAnsi="FangSong" w:eastAsia="FangSong" w:cs="FangSong"/>
          <w:sz w:val="33"/>
          <w:szCs w:val="33"/>
          <w:spacing w:val="-13"/>
          <w:position w:val="23"/>
        </w:rPr>
        <w:t>第十条</w:t>
      </w:r>
      <w:r>
        <w:rPr>
          <w:rFonts w:ascii="FangSong" w:hAnsi="FangSong" w:eastAsia="FangSong" w:cs="FangSong"/>
          <w:sz w:val="33"/>
          <w:szCs w:val="33"/>
          <w:spacing w:val="133"/>
          <w:position w:val="23"/>
        </w:rPr>
        <w:t xml:space="preserve"> </w:t>
      </w:r>
      <w:r>
        <w:rPr>
          <w:rFonts w:ascii="FangSong" w:hAnsi="FangSong" w:eastAsia="FangSong" w:cs="FangSong"/>
          <w:sz w:val="33"/>
          <w:szCs w:val="33"/>
          <w:spacing w:val="-13"/>
          <w:position w:val="23"/>
        </w:rPr>
        <w:t>进入大厅的政务服务事项，实行“法定依据、办理</w:t>
      </w:r>
    </w:p>
    <w:p>
      <w:pPr>
        <w:ind w:left="164"/>
        <w:spacing w:line="220" w:lineRule="auto"/>
        <w:rPr>
          <w:rFonts w:ascii="FangSong" w:hAnsi="FangSong" w:eastAsia="FangSong" w:cs="FangSong"/>
          <w:sz w:val="33"/>
          <w:szCs w:val="33"/>
        </w:rPr>
      </w:pPr>
      <w:r>
        <w:rPr>
          <w:rFonts w:ascii="FangSong" w:hAnsi="FangSong" w:eastAsia="FangSong" w:cs="FangSong"/>
          <w:sz w:val="33"/>
          <w:szCs w:val="33"/>
          <w:spacing w:val="-11"/>
        </w:rPr>
        <w:t>程序、申报材料、承诺时限、收费标准"公开。</w:t>
      </w:r>
    </w:p>
    <w:p>
      <w:pPr>
        <w:ind w:left="2779"/>
        <w:spacing w:before="155" w:line="221" w:lineRule="auto"/>
        <w:rPr>
          <w:rFonts w:ascii="SimHei" w:hAnsi="SimHei" w:eastAsia="SimHei" w:cs="SimHei"/>
          <w:sz w:val="33"/>
          <w:szCs w:val="33"/>
        </w:rPr>
      </w:pPr>
      <w:r>
        <w:rPr>
          <w:rFonts w:ascii="SimHei" w:hAnsi="SimHei" w:eastAsia="SimHei" w:cs="SimHei"/>
          <w:sz w:val="33"/>
          <w:szCs w:val="33"/>
          <w:b/>
          <w:bCs/>
          <w:spacing w:val="-10"/>
        </w:rPr>
        <w:t>第三章</w:t>
      </w:r>
      <w:r>
        <w:rPr>
          <w:rFonts w:ascii="SimHei" w:hAnsi="SimHei" w:eastAsia="SimHei" w:cs="SimHei"/>
          <w:sz w:val="33"/>
          <w:szCs w:val="33"/>
          <w:spacing w:val="1"/>
        </w:rPr>
        <w:t xml:space="preserve">  </w:t>
      </w:r>
      <w:r>
        <w:rPr>
          <w:rFonts w:ascii="SimHei" w:hAnsi="SimHei" w:eastAsia="SimHei" w:cs="SimHei"/>
          <w:sz w:val="33"/>
          <w:szCs w:val="33"/>
          <w:b/>
          <w:bCs/>
          <w:spacing w:val="-10"/>
        </w:rPr>
        <w:t>事项办理窗口管理</w:t>
      </w:r>
    </w:p>
    <w:p>
      <w:pPr>
        <w:ind w:left="885"/>
        <w:spacing w:before="156" w:line="582" w:lineRule="exact"/>
        <w:rPr>
          <w:rFonts w:ascii="FangSong" w:hAnsi="FangSong" w:eastAsia="FangSong" w:cs="FangSong"/>
          <w:sz w:val="33"/>
          <w:szCs w:val="33"/>
        </w:rPr>
      </w:pPr>
      <w:r>
        <w:rPr>
          <w:rFonts w:ascii="FangSong" w:hAnsi="FangSong" w:eastAsia="FangSong" w:cs="FangSong"/>
          <w:sz w:val="33"/>
          <w:szCs w:val="33"/>
          <w:spacing w:val="-1"/>
          <w:position w:val="18"/>
        </w:rPr>
        <w:t>第十一条</w:t>
      </w:r>
      <w:r>
        <w:rPr>
          <w:rFonts w:ascii="FangSong" w:hAnsi="FangSong" w:eastAsia="FangSong" w:cs="FangSong"/>
          <w:sz w:val="33"/>
          <w:szCs w:val="33"/>
          <w:spacing w:val="155"/>
          <w:position w:val="18"/>
        </w:rPr>
        <w:t xml:space="preserve"> </w:t>
      </w:r>
      <w:r>
        <w:rPr>
          <w:rFonts w:ascii="FangSong" w:hAnsi="FangSong" w:eastAsia="FangSong" w:cs="FangSong"/>
          <w:sz w:val="33"/>
          <w:szCs w:val="33"/>
          <w:spacing w:val="-1"/>
          <w:position w:val="18"/>
        </w:rPr>
        <w:t>各行政机关和有关单位设立的大厅工作窗口代</w:t>
      </w:r>
    </w:p>
    <w:p>
      <w:pPr>
        <w:ind w:left="164"/>
        <w:spacing w:before="1" w:line="220" w:lineRule="auto"/>
        <w:rPr>
          <w:rFonts w:ascii="FangSong" w:hAnsi="FangSong" w:eastAsia="FangSong" w:cs="FangSong"/>
          <w:sz w:val="33"/>
          <w:szCs w:val="33"/>
        </w:rPr>
      </w:pPr>
      <w:r>
        <w:rPr>
          <w:rFonts w:ascii="FangSong" w:hAnsi="FangSong" w:eastAsia="FangSong" w:cs="FangSong"/>
          <w:sz w:val="33"/>
          <w:szCs w:val="33"/>
          <w:spacing w:val="-13"/>
        </w:rPr>
        <w:t>表本部门履行职责。</w:t>
      </w:r>
    </w:p>
    <w:p>
      <w:pPr>
        <w:ind w:left="164" w:firstLine="720"/>
        <w:spacing w:before="134" w:line="313" w:lineRule="auto"/>
        <w:rPr>
          <w:rFonts w:ascii="FangSong" w:hAnsi="FangSong" w:eastAsia="FangSong" w:cs="FangSong"/>
          <w:sz w:val="33"/>
          <w:szCs w:val="33"/>
        </w:rPr>
      </w:pPr>
      <w:r>
        <w:rPr>
          <w:rFonts w:ascii="FangSong" w:hAnsi="FangSong" w:eastAsia="FangSong" w:cs="FangSong"/>
          <w:sz w:val="33"/>
          <w:szCs w:val="33"/>
        </w:rPr>
        <w:t>各行政机关和有关单位应当按照提高行政效率、便民的原</w:t>
      </w:r>
      <w:r>
        <w:rPr>
          <w:rFonts w:ascii="FangSong" w:hAnsi="FangSong" w:eastAsia="FangSong" w:cs="FangSong"/>
          <w:sz w:val="33"/>
          <w:szCs w:val="33"/>
          <w:spacing w:val="14"/>
        </w:rPr>
        <w:t xml:space="preserve"> </w:t>
      </w:r>
      <w:r>
        <w:rPr>
          <w:rFonts w:ascii="FangSong" w:hAnsi="FangSong" w:eastAsia="FangSong" w:cs="FangSong"/>
          <w:sz w:val="33"/>
          <w:szCs w:val="33"/>
          <w:spacing w:val="-11"/>
        </w:rPr>
        <w:t>则，对在大厅工作窗口办理的政务服务事项名称、具体权限以书</w:t>
      </w:r>
    </w:p>
    <w:p>
      <w:pPr>
        <w:ind w:left="164"/>
        <w:spacing w:before="1" w:line="219" w:lineRule="auto"/>
        <w:rPr>
          <w:rFonts w:ascii="FangSong" w:hAnsi="FangSong" w:eastAsia="FangSong" w:cs="FangSong"/>
          <w:sz w:val="33"/>
          <w:szCs w:val="33"/>
        </w:rPr>
      </w:pPr>
      <w:r>
        <w:rPr>
          <w:rFonts w:ascii="FangSong" w:hAnsi="FangSong" w:eastAsia="FangSong" w:cs="FangSong"/>
          <w:sz w:val="33"/>
          <w:szCs w:val="33"/>
          <w:spacing w:val="-11"/>
        </w:rPr>
        <w:t>面形式予以明确，在政务服务局备案并向社会公示。</w:t>
      </w:r>
    </w:p>
    <w:p>
      <w:pPr>
        <w:ind w:left="885"/>
        <w:spacing w:before="176" w:line="219" w:lineRule="auto"/>
        <w:rPr>
          <w:rFonts w:ascii="SimSun" w:hAnsi="SimSun" w:eastAsia="SimSun" w:cs="SimSun"/>
          <w:sz w:val="33"/>
          <w:szCs w:val="33"/>
        </w:rPr>
      </w:pPr>
      <w:r>
        <w:rPr>
          <w:rFonts w:ascii="SimSun" w:hAnsi="SimSun" w:eastAsia="SimSun" w:cs="SimSun"/>
          <w:sz w:val="33"/>
          <w:szCs w:val="33"/>
          <w:spacing w:val="-12"/>
        </w:rPr>
        <w:t>第十二条</w:t>
      </w:r>
      <w:r>
        <w:rPr>
          <w:rFonts w:ascii="SimSun" w:hAnsi="SimSun" w:eastAsia="SimSun" w:cs="SimSun"/>
          <w:sz w:val="33"/>
          <w:szCs w:val="33"/>
          <w:spacing w:val="141"/>
        </w:rPr>
        <w:t xml:space="preserve"> </w:t>
      </w:r>
      <w:r>
        <w:rPr>
          <w:rFonts w:ascii="SimSun" w:hAnsi="SimSun" w:eastAsia="SimSun" w:cs="SimSun"/>
          <w:sz w:val="33"/>
          <w:szCs w:val="33"/>
          <w:spacing w:val="-12"/>
        </w:rPr>
        <w:t>进入政务大厅集中受理、办理政务服务事项</w:t>
      </w:r>
      <w:r>
        <w:rPr>
          <w:rFonts w:ascii="SimSun" w:hAnsi="SimSun" w:eastAsia="SimSun" w:cs="SimSun"/>
          <w:sz w:val="33"/>
          <w:szCs w:val="33"/>
          <w:spacing w:val="-13"/>
        </w:rPr>
        <w:t>的旗</w:t>
      </w:r>
    </w:p>
    <w:p>
      <w:pPr>
        <w:sectPr>
          <w:footerReference w:type="default" r:id="rId10"/>
          <w:pgSz w:w="12260" w:h="17080"/>
          <w:pgMar w:top="400" w:right="1704" w:bottom="1739" w:left="1405" w:header="0" w:footer="1471" w:gutter="0"/>
        </w:sectPr>
        <w:rPr/>
      </w:pPr>
    </w:p>
    <w:p>
      <w:pPr>
        <w:spacing w:line="249" w:lineRule="auto"/>
        <w:rPr>
          <w:rFonts w:ascii="Arial"/>
          <w:sz w:val="21"/>
        </w:rPr>
      </w:pPr>
      <w:r/>
    </w:p>
    <w:p>
      <w:pPr>
        <w:spacing w:line="249" w:lineRule="auto"/>
        <w:rPr>
          <w:rFonts w:ascii="Arial"/>
          <w:sz w:val="21"/>
        </w:rPr>
      </w:pPr>
      <w:r/>
    </w:p>
    <w:p>
      <w:pPr>
        <w:spacing w:line="249" w:lineRule="auto"/>
        <w:rPr>
          <w:rFonts w:ascii="Arial"/>
          <w:sz w:val="21"/>
        </w:rPr>
      </w:pPr>
      <w:r/>
    </w:p>
    <w:p>
      <w:pPr>
        <w:spacing w:line="250" w:lineRule="auto"/>
        <w:rPr>
          <w:rFonts w:ascii="Arial"/>
          <w:sz w:val="21"/>
        </w:rPr>
      </w:pPr>
      <w:r/>
    </w:p>
    <w:p>
      <w:pPr>
        <w:spacing w:line="250" w:lineRule="auto"/>
        <w:rPr>
          <w:rFonts w:ascii="Arial"/>
          <w:sz w:val="21"/>
        </w:rPr>
      </w:pPr>
      <w:r/>
    </w:p>
    <w:p>
      <w:pPr>
        <w:spacing w:line="250" w:lineRule="auto"/>
        <w:rPr>
          <w:rFonts w:ascii="Arial"/>
          <w:sz w:val="21"/>
        </w:rPr>
      </w:pPr>
      <w:r/>
    </w:p>
    <w:p>
      <w:pPr>
        <w:spacing w:line="250" w:lineRule="auto"/>
        <w:rPr>
          <w:rFonts w:ascii="Arial"/>
          <w:sz w:val="21"/>
        </w:rPr>
      </w:pPr>
      <w:r/>
    </w:p>
    <w:p>
      <w:pPr>
        <w:ind w:right="73"/>
        <w:spacing w:before="107" w:line="299" w:lineRule="auto"/>
        <w:jc w:val="both"/>
        <w:rPr>
          <w:rFonts w:ascii="FangSong" w:hAnsi="FangSong" w:eastAsia="FangSong" w:cs="FangSong"/>
          <w:sz w:val="33"/>
          <w:szCs w:val="33"/>
        </w:rPr>
      </w:pPr>
      <w:r>
        <w:rPr>
          <w:rFonts w:ascii="FangSong" w:hAnsi="FangSong" w:eastAsia="FangSong" w:cs="FangSong"/>
          <w:sz w:val="33"/>
          <w:szCs w:val="33"/>
          <w:spacing w:val="-16"/>
        </w:rPr>
        <w:t>有关行政机关和单位，应当在政务大厅设置综合窗口，派驻首席</w:t>
      </w:r>
      <w:r>
        <w:rPr>
          <w:rFonts w:ascii="FangSong" w:hAnsi="FangSong" w:eastAsia="FangSong" w:cs="FangSong"/>
          <w:sz w:val="33"/>
          <w:szCs w:val="33"/>
          <w:spacing w:val="13"/>
        </w:rPr>
        <w:t xml:space="preserve"> </w:t>
      </w:r>
      <w:r>
        <w:rPr>
          <w:rFonts w:ascii="FangSong" w:hAnsi="FangSong" w:eastAsia="FangSong" w:cs="FangSong"/>
          <w:sz w:val="33"/>
          <w:szCs w:val="33"/>
          <w:spacing w:val="4"/>
        </w:rPr>
        <w:t>代表和工作人员(以下简称窗口工作人员),并按综合窗口模式</w:t>
      </w:r>
    </w:p>
    <w:p>
      <w:pPr>
        <w:spacing w:line="224" w:lineRule="auto"/>
        <w:rPr>
          <w:rFonts w:ascii="FangSong" w:hAnsi="FangSong" w:eastAsia="FangSong" w:cs="FangSong"/>
          <w:sz w:val="33"/>
          <w:szCs w:val="33"/>
        </w:rPr>
      </w:pPr>
      <w:r>
        <w:rPr>
          <w:rFonts w:ascii="FangSong" w:hAnsi="FangSong" w:eastAsia="FangSong" w:cs="FangSong"/>
          <w:sz w:val="33"/>
          <w:szCs w:val="33"/>
          <w:spacing w:val="-17"/>
        </w:rPr>
        <w:t>办理。</w:t>
      </w:r>
    </w:p>
    <w:p>
      <w:pPr>
        <w:ind w:left="699"/>
        <w:spacing w:before="183" w:line="222" w:lineRule="auto"/>
        <w:rPr>
          <w:rFonts w:ascii="FangSong" w:hAnsi="FangSong" w:eastAsia="FangSong" w:cs="FangSong"/>
          <w:sz w:val="33"/>
          <w:szCs w:val="33"/>
        </w:rPr>
      </w:pPr>
      <w:r>
        <w:rPr>
          <w:rFonts w:ascii="FangSong" w:hAnsi="FangSong" w:eastAsia="FangSong" w:cs="FangSong"/>
          <w:sz w:val="33"/>
          <w:szCs w:val="33"/>
          <w:spacing w:val="-14"/>
        </w:rPr>
        <w:t>第十三条</w:t>
      </w:r>
      <w:r>
        <w:rPr>
          <w:rFonts w:ascii="FangSong" w:hAnsi="FangSong" w:eastAsia="FangSong" w:cs="FangSong"/>
          <w:sz w:val="33"/>
          <w:szCs w:val="33"/>
          <w:spacing w:val="162"/>
        </w:rPr>
        <w:t xml:space="preserve"> </w:t>
      </w:r>
      <w:r>
        <w:rPr>
          <w:rFonts w:ascii="FangSong" w:hAnsi="FangSong" w:eastAsia="FangSong" w:cs="FangSong"/>
          <w:sz w:val="33"/>
          <w:szCs w:val="33"/>
          <w:spacing w:val="-14"/>
        </w:rPr>
        <w:t>政务大厅各综合窗口的职责：</w:t>
      </w:r>
    </w:p>
    <w:p>
      <w:pPr>
        <w:ind w:left="699"/>
        <w:spacing w:before="173" w:line="542" w:lineRule="exact"/>
        <w:rPr>
          <w:rFonts w:ascii="FangSong" w:hAnsi="FangSong" w:eastAsia="FangSong" w:cs="FangSong"/>
          <w:sz w:val="33"/>
          <w:szCs w:val="33"/>
        </w:rPr>
      </w:pPr>
      <w:r>
        <w:rPr>
          <w:rFonts w:ascii="FangSong" w:hAnsi="FangSong" w:eastAsia="FangSong" w:cs="FangSong"/>
          <w:sz w:val="33"/>
          <w:szCs w:val="33"/>
          <w:spacing w:val="-6"/>
          <w:position w:val="15"/>
        </w:rPr>
        <w:t>(一)依法受理、办理本部门按照规定纳入政务大厅的政务</w:t>
      </w:r>
    </w:p>
    <w:p>
      <w:pPr>
        <w:spacing w:line="222" w:lineRule="auto"/>
        <w:rPr>
          <w:rFonts w:ascii="FangSong" w:hAnsi="FangSong" w:eastAsia="FangSong" w:cs="FangSong"/>
          <w:sz w:val="33"/>
          <w:szCs w:val="33"/>
        </w:rPr>
      </w:pPr>
      <w:r>
        <w:rPr>
          <w:rFonts w:ascii="FangSong" w:hAnsi="FangSong" w:eastAsia="FangSong" w:cs="FangSong"/>
          <w:sz w:val="33"/>
          <w:szCs w:val="33"/>
          <w:spacing w:val="-15"/>
        </w:rPr>
        <w:t>服务事项；</w:t>
      </w:r>
    </w:p>
    <w:p>
      <w:pPr>
        <w:ind w:right="83" w:firstLine="699"/>
        <w:spacing w:before="138" w:line="303" w:lineRule="auto"/>
        <w:rPr>
          <w:rFonts w:ascii="FangSong" w:hAnsi="FangSong" w:eastAsia="FangSong" w:cs="FangSong"/>
          <w:sz w:val="33"/>
          <w:szCs w:val="33"/>
        </w:rPr>
      </w:pPr>
      <w:r>
        <w:rPr>
          <w:rFonts w:ascii="FangSong" w:hAnsi="FangSong" w:eastAsia="FangSong" w:cs="FangSong"/>
          <w:sz w:val="33"/>
          <w:szCs w:val="33"/>
          <w:spacing w:val="-8"/>
        </w:rPr>
        <w:t>(二)根据本部门授权，资料齐全、符合条件的政务服务事</w:t>
      </w:r>
      <w:r>
        <w:rPr>
          <w:rFonts w:ascii="FangSong" w:hAnsi="FangSong" w:eastAsia="FangSong" w:cs="FangSong"/>
          <w:sz w:val="33"/>
          <w:szCs w:val="33"/>
          <w:spacing w:val="14"/>
        </w:rPr>
        <w:t xml:space="preserve"> </w:t>
      </w:r>
      <w:r>
        <w:rPr>
          <w:rFonts w:ascii="FangSong" w:hAnsi="FangSong" w:eastAsia="FangSong" w:cs="FangSong"/>
          <w:sz w:val="33"/>
          <w:szCs w:val="33"/>
          <w:spacing w:val="4"/>
        </w:rPr>
        <w:t>项(即办件),应当场审批办理，需要对申请材料的实</w:t>
      </w:r>
      <w:r>
        <w:rPr>
          <w:rFonts w:ascii="FangSong" w:hAnsi="FangSong" w:eastAsia="FangSong" w:cs="FangSong"/>
          <w:sz w:val="33"/>
          <w:szCs w:val="33"/>
          <w:spacing w:val="3"/>
        </w:rPr>
        <w:t>质内容进</w:t>
      </w:r>
      <w:r>
        <w:rPr>
          <w:rFonts w:ascii="FangSong" w:hAnsi="FangSong" w:eastAsia="FangSong" w:cs="FangSong"/>
          <w:sz w:val="33"/>
          <w:szCs w:val="33"/>
        </w:rPr>
        <w:t xml:space="preserve"> </w:t>
      </w:r>
      <w:r>
        <w:rPr>
          <w:rFonts w:ascii="FangSong" w:hAnsi="FangSong" w:eastAsia="FangSong" w:cs="FangSong"/>
          <w:sz w:val="33"/>
          <w:szCs w:val="33"/>
          <w:spacing w:val="4"/>
        </w:rPr>
        <w:t>行核实的(承诺件),应督促本部门在承诺期限</w:t>
      </w:r>
      <w:r>
        <w:rPr>
          <w:rFonts w:ascii="FangSong" w:hAnsi="FangSong" w:eastAsia="FangSong" w:cs="FangSong"/>
          <w:sz w:val="33"/>
          <w:szCs w:val="33"/>
          <w:spacing w:val="3"/>
        </w:rPr>
        <w:t>内办理政务服务</w:t>
      </w:r>
    </w:p>
    <w:p>
      <w:pPr>
        <w:spacing w:line="222" w:lineRule="auto"/>
        <w:rPr>
          <w:rFonts w:ascii="FangSong" w:hAnsi="FangSong" w:eastAsia="FangSong" w:cs="FangSong"/>
          <w:sz w:val="33"/>
          <w:szCs w:val="33"/>
        </w:rPr>
      </w:pPr>
      <w:r>
        <w:rPr>
          <w:rFonts w:ascii="FangSong" w:hAnsi="FangSong" w:eastAsia="FangSong" w:cs="FangSong"/>
          <w:sz w:val="33"/>
          <w:szCs w:val="33"/>
          <w:spacing w:val="-13"/>
        </w:rPr>
        <w:t>事项；</w:t>
      </w:r>
    </w:p>
    <w:p>
      <w:pPr>
        <w:ind w:left="699"/>
        <w:spacing w:before="142" w:line="541" w:lineRule="exact"/>
        <w:rPr>
          <w:rFonts w:ascii="FangSong" w:hAnsi="FangSong" w:eastAsia="FangSong" w:cs="FangSong"/>
          <w:sz w:val="33"/>
          <w:szCs w:val="33"/>
        </w:rPr>
      </w:pPr>
      <w:r>
        <w:rPr>
          <w:rFonts w:ascii="FangSong" w:hAnsi="FangSong" w:eastAsia="FangSong" w:cs="FangSong"/>
          <w:sz w:val="33"/>
          <w:szCs w:val="33"/>
          <w:spacing w:val="6"/>
          <w:position w:val="15"/>
        </w:rPr>
        <w:t>(三)遵守政务大厅各项规章制度，接受政务中心的监督</w:t>
      </w:r>
    </w:p>
    <w:p>
      <w:pPr>
        <w:spacing w:before="1" w:line="222" w:lineRule="auto"/>
        <w:rPr>
          <w:rFonts w:ascii="FangSong" w:hAnsi="FangSong" w:eastAsia="FangSong" w:cs="FangSong"/>
          <w:sz w:val="33"/>
          <w:szCs w:val="33"/>
        </w:rPr>
      </w:pPr>
      <w:r>
        <w:rPr>
          <w:rFonts w:ascii="FangSong" w:hAnsi="FangSong" w:eastAsia="FangSong" w:cs="FangSong"/>
          <w:sz w:val="33"/>
          <w:szCs w:val="33"/>
          <w:spacing w:val="-13"/>
        </w:rPr>
        <w:t>协调；</w:t>
      </w:r>
    </w:p>
    <w:p>
      <w:pPr>
        <w:ind w:left="699"/>
        <w:spacing w:before="138" w:line="220" w:lineRule="auto"/>
        <w:rPr>
          <w:rFonts w:ascii="FangSong" w:hAnsi="FangSong" w:eastAsia="FangSong" w:cs="FangSong"/>
          <w:sz w:val="33"/>
          <w:szCs w:val="33"/>
        </w:rPr>
      </w:pPr>
      <w:r>
        <w:rPr>
          <w:rFonts w:ascii="FangSong" w:hAnsi="FangSong" w:eastAsia="FangSong" w:cs="FangSong"/>
          <w:sz w:val="33"/>
          <w:szCs w:val="33"/>
          <w:spacing w:val="-4"/>
        </w:rPr>
        <w:t>(四)负责政务中心与本部门的工作衔接；</w:t>
      </w:r>
    </w:p>
    <w:p>
      <w:pPr>
        <w:ind w:left="699"/>
        <w:spacing w:before="148" w:line="539" w:lineRule="exact"/>
        <w:rPr>
          <w:rFonts w:ascii="FangSong" w:hAnsi="FangSong" w:eastAsia="FangSong" w:cs="FangSong"/>
          <w:sz w:val="33"/>
          <w:szCs w:val="33"/>
        </w:rPr>
      </w:pPr>
      <w:r>
        <w:rPr>
          <w:rFonts w:ascii="FangSong" w:hAnsi="FangSong" w:eastAsia="FangSong" w:cs="FangSong"/>
          <w:sz w:val="33"/>
          <w:szCs w:val="33"/>
          <w:spacing w:val="-3"/>
          <w:position w:val="15"/>
        </w:rPr>
        <w:t>(五)接受当事人的办件咨询，实行政务公开、限</w:t>
      </w:r>
      <w:r>
        <w:rPr>
          <w:rFonts w:ascii="FangSong" w:hAnsi="FangSong" w:eastAsia="FangSong" w:cs="FangSong"/>
          <w:sz w:val="33"/>
          <w:szCs w:val="33"/>
          <w:spacing w:val="-4"/>
          <w:position w:val="15"/>
        </w:rPr>
        <w:t>时办结、</w:t>
      </w:r>
    </w:p>
    <w:p>
      <w:pPr>
        <w:spacing w:line="220" w:lineRule="auto"/>
        <w:rPr>
          <w:rFonts w:ascii="FangSong" w:hAnsi="FangSong" w:eastAsia="FangSong" w:cs="FangSong"/>
          <w:sz w:val="33"/>
          <w:szCs w:val="33"/>
        </w:rPr>
      </w:pPr>
      <w:r>
        <w:rPr>
          <w:rFonts w:ascii="FangSong" w:hAnsi="FangSong" w:eastAsia="FangSong" w:cs="FangSong"/>
          <w:sz w:val="33"/>
          <w:szCs w:val="33"/>
          <w:spacing w:val="-14"/>
        </w:rPr>
        <w:t>首问责任制和一次性告知等制度；</w:t>
      </w:r>
    </w:p>
    <w:p>
      <w:pPr>
        <w:ind w:left="699"/>
        <w:spacing w:before="237" w:line="220" w:lineRule="auto"/>
        <w:rPr>
          <w:rFonts w:ascii="FangSong" w:hAnsi="FangSong" w:eastAsia="FangSong" w:cs="FangSong"/>
          <w:sz w:val="33"/>
          <w:szCs w:val="33"/>
        </w:rPr>
      </w:pPr>
      <w:r>
        <w:rPr>
          <w:rFonts w:ascii="FangSong" w:hAnsi="FangSong" w:eastAsia="FangSong" w:cs="FangSong"/>
          <w:sz w:val="33"/>
          <w:szCs w:val="33"/>
          <w:spacing w:val="-3"/>
        </w:rPr>
        <w:t>(六)完成本部门和政务中心交办的其他工作</w:t>
      </w:r>
      <w:r>
        <w:rPr>
          <w:rFonts w:ascii="FangSong" w:hAnsi="FangSong" w:eastAsia="FangSong" w:cs="FangSong"/>
          <w:sz w:val="33"/>
          <w:szCs w:val="33"/>
          <w:spacing w:val="-4"/>
        </w:rPr>
        <w:t>事项。</w:t>
      </w:r>
    </w:p>
    <w:p>
      <w:pPr>
        <w:ind w:right="1" w:firstLine="699"/>
        <w:spacing w:before="180" w:line="302" w:lineRule="auto"/>
        <w:rPr>
          <w:rFonts w:ascii="FangSong" w:hAnsi="FangSong" w:eastAsia="FangSong" w:cs="FangSong"/>
          <w:sz w:val="33"/>
          <w:szCs w:val="33"/>
        </w:rPr>
      </w:pPr>
      <w:r>
        <w:rPr>
          <w:rFonts w:ascii="FangSong" w:hAnsi="FangSong" w:eastAsia="FangSong" w:cs="FangSong"/>
          <w:sz w:val="33"/>
          <w:szCs w:val="33"/>
          <w:spacing w:val="-1"/>
        </w:rPr>
        <w:t>第十四条</w:t>
      </w:r>
      <w:r>
        <w:rPr>
          <w:rFonts w:ascii="FangSong" w:hAnsi="FangSong" w:eastAsia="FangSong" w:cs="FangSong"/>
          <w:sz w:val="33"/>
          <w:szCs w:val="33"/>
          <w:spacing w:val="154"/>
        </w:rPr>
        <w:t xml:space="preserve"> </w:t>
      </w:r>
      <w:r>
        <w:rPr>
          <w:rFonts w:ascii="FangSong" w:hAnsi="FangSong" w:eastAsia="FangSong" w:cs="FangSong"/>
          <w:sz w:val="33"/>
          <w:szCs w:val="33"/>
          <w:spacing w:val="-1"/>
        </w:rPr>
        <w:t>各行政机关和有关单位对本部门进驻政务大厅</w:t>
      </w:r>
      <w:r>
        <w:rPr>
          <w:rFonts w:ascii="FangSong" w:hAnsi="FangSong" w:eastAsia="FangSong" w:cs="FangSong"/>
          <w:sz w:val="33"/>
          <w:szCs w:val="33"/>
        </w:rPr>
        <w:t xml:space="preserve"> </w:t>
      </w:r>
      <w:r>
        <w:rPr>
          <w:rFonts w:ascii="FangSong" w:hAnsi="FangSong" w:eastAsia="FangSong" w:cs="FangSong"/>
          <w:sz w:val="33"/>
          <w:szCs w:val="33"/>
          <w:spacing w:val="-2"/>
        </w:rPr>
        <w:t>集中受理办理的行政审批服务事项应当印制办事指南等宣传资</w:t>
      </w:r>
      <w:r>
        <w:rPr>
          <w:rFonts w:ascii="FangSong" w:hAnsi="FangSong" w:eastAsia="FangSong" w:cs="FangSong"/>
          <w:sz w:val="33"/>
          <w:szCs w:val="33"/>
          <w:spacing w:val="7"/>
        </w:rPr>
        <w:t xml:space="preserve"> </w:t>
      </w:r>
      <w:r>
        <w:rPr>
          <w:rFonts w:ascii="FangSong" w:hAnsi="FangSong" w:eastAsia="FangSong" w:cs="FangSong"/>
          <w:sz w:val="33"/>
          <w:szCs w:val="33"/>
          <w:spacing w:val="-11"/>
        </w:rPr>
        <w:t>料，并通过政务大厅电子政务查询系统或敖汉旗门户网站查询，</w:t>
      </w:r>
      <w:r>
        <w:rPr>
          <w:rFonts w:ascii="FangSong" w:hAnsi="FangSong" w:eastAsia="FangSong" w:cs="FangSong"/>
          <w:sz w:val="33"/>
          <w:szCs w:val="33"/>
          <w:spacing w:val="1"/>
        </w:rPr>
        <w:t xml:space="preserve"> </w:t>
      </w:r>
      <w:r>
        <w:rPr>
          <w:rFonts w:ascii="FangSong" w:hAnsi="FangSong" w:eastAsia="FangSong" w:cs="FangSong"/>
          <w:sz w:val="33"/>
          <w:szCs w:val="33"/>
          <w:spacing w:val="-14"/>
        </w:rPr>
        <w:t>以通俗、简明的文字向前来政务大厅办理行政审批服务事项</w:t>
      </w:r>
      <w:r>
        <w:rPr>
          <w:rFonts w:ascii="FangSong" w:hAnsi="FangSong" w:eastAsia="FangSong" w:cs="FangSong"/>
          <w:sz w:val="33"/>
          <w:szCs w:val="33"/>
          <w:spacing w:val="-15"/>
        </w:rPr>
        <w:t>申请</w:t>
      </w:r>
    </w:p>
    <w:p>
      <w:pPr>
        <w:spacing w:before="1" w:line="221" w:lineRule="auto"/>
        <w:rPr>
          <w:rFonts w:ascii="FangSong" w:hAnsi="FangSong" w:eastAsia="FangSong" w:cs="FangSong"/>
          <w:sz w:val="33"/>
          <w:szCs w:val="33"/>
        </w:rPr>
      </w:pPr>
      <w:r>
        <w:rPr>
          <w:rFonts w:ascii="FangSong" w:hAnsi="FangSong" w:eastAsia="FangSong" w:cs="FangSong"/>
          <w:sz w:val="33"/>
          <w:szCs w:val="33"/>
          <w:spacing w:val="-14"/>
        </w:rPr>
        <w:t>的人员告知以下信息：</w:t>
      </w:r>
    </w:p>
    <w:p>
      <w:pPr>
        <w:ind w:left="699"/>
        <w:spacing w:before="212" w:line="221" w:lineRule="auto"/>
        <w:rPr>
          <w:rFonts w:ascii="FangSong" w:hAnsi="FangSong" w:eastAsia="FangSong" w:cs="FangSong"/>
          <w:sz w:val="33"/>
          <w:szCs w:val="33"/>
        </w:rPr>
      </w:pPr>
      <w:r>
        <w:rPr>
          <w:rFonts w:ascii="FangSong" w:hAnsi="FangSong" w:eastAsia="FangSong" w:cs="FangSong"/>
          <w:sz w:val="33"/>
          <w:szCs w:val="33"/>
          <w:spacing w:val="-13"/>
        </w:rPr>
        <w:t>(一)设立行政许可的法律、法规、规章的名称及主要条</w:t>
      </w:r>
      <w:r>
        <w:rPr>
          <w:rFonts w:ascii="FangSong" w:hAnsi="FangSong" w:eastAsia="FangSong" w:cs="FangSong"/>
          <w:sz w:val="33"/>
          <w:szCs w:val="33"/>
          <w:spacing w:val="-14"/>
        </w:rPr>
        <w:t>款；</w:t>
      </w:r>
    </w:p>
    <w:p>
      <w:pPr>
        <w:ind w:left="699"/>
        <w:spacing w:before="155" w:line="221" w:lineRule="auto"/>
        <w:rPr>
          <w:rFonts w:ascii="FangSong" w:hAnsi="FangSong" w:eastAsia="FangSong" w:cs="FangSong"/>
          <w:sz w:val="33"/>
          <w:szCs w:val="33"/>
        </w:rPr>
      </w:pPr>
      <w:r>
        <w:rPr>
          <w:rFonts w:ascii="FangSong" w:hAnsi="FangSong" w:eastAsia="FangSong" w:cs="FangSong"/>
          <w:sz w:val="33"/>
          <w:szCs w:val="33"/>
          <w:spacing w:val="-5"/>
        </w:rPr>
        <w:t>(二)行政许可的条件、实施行政许可的程序、办理时限；</w:t>
      </w:r>
    </w:p>
    <w:p>
      <w:pPr>
        <w:sectPr>
          <w:footerReference w:type="default" r:id="rId11"/>
          <w:pgSz w:w="11900" w:h="16830"/>
          <w:pgMar w:top="400" w:right="1293" w:bottom="1727" w:left="1670" w:header="0" w:footer="1461" w:gutter="0"/>
        </w:sectPr>
        <w:rPr/>
      </w:pPr>
    </w:p>
    <w:p>
      <w:pPr>
        <w:spacing w:line="258" w:lineRule="auto"/>
        <w:rPr>
          <w:rFonts w:ascii="Arial"/>
          <w:sz w:val="21"/>
        </w:rPr>
      </w:pPr>
      <w:r/>
    </w:p>
    <w:p>
      <w:pPr>
        <w:spacing w:line="258" w:lineRule="auto"/>
        <w:rPr>
          <w:rFonts w:ascii="Arial"/>
          <w:sz w:val="21"/>
        </w:rPr>
      </w:pPr>
      <w:r/>
    </w:p>
    <w:p>
      <w:pPr>
        <w:spacing w:line="258" w:lineRule="auto"/>
        <w:rPr>
          <w:rFonts w:ascii="Arial"/>
          <w:sz w:val="21"/>
        </w:rPr>
      </w:pPr>
      <w:r/>
    </w:p>
    <w:p>
      <w:pPr>
        <w:spacing w:line="258" w:lineRule="auto"/>
        <w:rPr>
          <w:rFonts w:ascii="Arial"/>
          <w:sz w:val="21"/>
        </w:rPr>
      </w:pPr>
      <w:r/>
    </w:p>
    <w:p>
      <w:pPr>
        <w:spacing w:line="259" w:lineRule="auto"/>
        <w:rPr>
          <w:rFonts w:ascii="Arial"/>
          <w:sz w:val="21"/>
        </w:rPr>
      </w:pPr>
      <w:r/>
    </w:p>
    <w:p>
      <w:pPr>
        <w:spacing w:line="259" w:lineRule="auto"/>
        <w:rPr>
          <w:rFonts w:ascii="Arial"/>
          <w:sz w:val="21"/>
        </w:rPr>
      </w:pPr>
      <w:r/>
    </w:p>
    <w:p>
      <w:pPr>
        <w:spacing w:line="259" w:lineRule="auto"/>
        <w:rPr>
          <w:rFonts w:ascii="Arial"/>
          <w:sz w:val="21"/>
        </w:rPr>
      </w:pPr>
      <w:r/>
    </w:p>
    <w:p>
      <w:pPr>
        <w:spacing w:line="259" w:lineRule="auto"/>
        <w:rPr>
          <w:rFonts w:ascii="Arial"/>
          <w:sz w:val="21"/>
        </w:rPr>
      </w:pPr>
      <w:r/>
    </w:p>
    <w:p>
      <w:pPr>
        <w:ind w:left="769"/>
        <w:spacing w:before="107" w:line="543" w:lineRule="exact"/>
        <w:rPr>
          <w:rFonts w:ascii="FangSong" w:hAnsi="FangSong" w:eastAsia="FangSong" w:cs="FangSong"/>
          <w:sz w:val="33"/>
          <w:szCs w:val="33"/>
        </w:rPr>
      </w:pPr>
      <w:r>
        <w:rPr>
          <w:rFonts w:ascii="FangSong" w:hAnsi="FangSong" w:eastAsia="FangSong" w:cs="FangSong"/>
          <w:sz w:val="33"/>
          <w:szCs w:val="33"/>
          <w:spacing w:val="-7"/>
          <w:position w:val="15"/>
        </w:rPr>
        <w:t>(三)行政许可收费的法律、行政法规依据、收费项目和标</w:t>
      </w:r>
    </w:p>
    <w:p>
      <w:pPr>
        <w:spacing w:line="222" w:lineRule="auto"/>
        <w:rPr>
          <w:rFonts w:ascii="FangSong" w:hAnsi="FangSong" w:eastAsia="FangSong" w:cs="FangSong"/>
          <w:sz w:val="33"/>
          <w:szCs w:val="33"/>
        </w:rPr>
      </w:pPr>
      <w:r>
        <w:rPr>
          <w:rFonts w:ascii="FangSong" w:hAnsi="FangSong" w:eastAsia="FangSong" w:cs="FangSong"/>
          <w:sz w:val="33"/>
          <w:szCs w:val="33"/>
          <w:spacing w:val="-10"/>
        </w:rPr>
        <w:t>准及缴交方式；</w:t>
      </w:r>
    </w:p>
    <w:p>
      <w:pPr>
        <w:ind w:left="769"/>
        <w:spacing w:before="138" w:line="220" w:lineRule="auto"/>
        <w:rPr>
          <w:rFonts w:ascii="FangSong" w:hAnsi="FangSong" w:eastAsia="FangSong" w:cs="FangSong"/>
          <w:sz w:val="33"/>
          <w:szCs w:val="33"/>
        </w:rPr>
      </w:pPr>
      <w:r>
        <w:rPr>
          <w:rFonts w:ascii="FangSong" w:hAnsi="FangSong" w:eastAsia="FangSong" w:cs="FangSong"/>
          <w:sz w:val="33"/>
          <w:szCs w:val="33"/>
          <w:spacing w:val="-4"/>
        </w:rPr>
        <w:t>(四)公共服务等事项办理的相关依据和材料；</w:t>
      </w:r>
    </w:p>
    <w:p>
      <w:pPr>
        <w:ind w:left="769"/>
        <w:spacing w:before="146" w:line="220" w:lineRule="auto"/>
        <w:rPr>
          <w:rFonts w:ascii="FangSong" w:hAnsi="FangSong" w:eastAsia="FangSong" w:cs="FangSong"/>
          <w:sz w:val="33"/>
          <w:szCs w:val="33"/>
        </w:rPr>
      </w:pPr>
      <w:r>
        <w:rPr>
          <w:rFonts w:ascii="FangSong" w:hAnsi="FangSong" w:eastAsia="FangSong" w:cs="FangSong"/>
          <w:sz w:val="33"/>
          <w:szCs w:val="33"/>
          <w:spacing w:val="-4"/>
        </w:rPr>
        <w:t>(五)申请人应当提交的材料目录、格式及数量；</w:t>
      </w:r>
    </w:p>
    <w:p>
      <w:pPr>
        <w:ind w:left="769"/>
        <w:spacing w:before="147" w:line="220" w:lineRule="auto"/>
        <w:rPr>
          <w:rFonts w:ascii="FangSong" w:hAnsi="FangSong" w:eastAsia="FangSong" w:cs="FangSong"/>
          <w:sz w:val="33"/>
          <w:szCs w:val="33"/>
        </w:rPr>
      </w:pPr>
      <w:r>
        <w:rPr>
          <w:rFonts w:ascii="FangSong" w:hAnsi="FangSong" w:eastAsia="FangSong" w:cs="FangSong"/>
          <w:sz w:val="33"/>
          <w:szCs w:val="33"/>
          <w:spacing w:val="-1"/>
        </w:rPr>
        <w:t>(六)行政许可申请表格示范文本。</w:t>
      </w:r>
    </w:p>
    <w:p>
      <w:pPr>
        <w:ind w:left="710"/>
        <w:spacing w:before="197" w:line="538" w:lineRule="exact"/>
        <w:rPr>
          <w:rFonts w:ascii="FangSong" w:hAnsi="FangSong" w:eastAsia="FangSong" w:cs="FangSong"/>
          <w:sz w:val="33"/>
          <w:szCs w:val="33"/>
        </w:rPr>
      </w:pPr>
      <w:r>
        <w:rPr>
          <w:rFonts w:ascii="FangSong" w:hAnsi="FangSong" w:eastAsia="FangSong" w:cs="FangSong"/>
          <w:sz w:val="33"/>
          <w:szCs w:val="33"/>
          <w:spacing w:val="-12"/>
          <w:position w:val="14"/>
        </w:rPr>
        <w:t>第十五条</w:t>
      </w:r>
      <w:r>
        <w:rPr>
          <w:rFonts w:ascii="FangSong" w:hAnsi="FangSong" w:eastAsia="FangSong" w:cs="FangSong"/>
          <w:sz w:val="33"/>
          <w:szCs w:val="33"/>
          <w:spacing w:val="149"/>
          <w:position w:val="14"/>
        </w:rPr>
        <w:t xml:space="preserve"> </w:t>
      </w:r>
      <w:r>
        <w:rPr>
          <w:rFonts w:ascii="FangSong" w:hAnsi="FangSong" w:eastAsia="FangSong" w:cs="FangSong"/>
          <w:sz w:val="33"/>
          <w:szCs w:val="33"/>
          <w:spacing w:val="-12"/>
          <w:position w:val="14"/>
        </w:rPr>
        <w:t>各行政机关和有关单位应当建立健全大厅窗口工</w:t>
      </w:r>
    </w:p>
    <w:p>
      <w:pPr>
        <w:ind w:left="60"/>
        <w:spacing w:before="1" w:line="219" w:lineRule="auto"/>
        <w:rPr>
          <w:rFonts w:ascii="FangSong" w:hAnsi="FangSong" w:eastAsia="FangSong" w:cs="FangSong"/>
          <w:sz w:val="33"/>
          <w:szCs w:val="33"/>
        </w:rPr>
      </w:pPr>
      <w:r>
        <w:rPr>
          <w:rFonts w:ascii="FangSong" w:hAnsi="FangSong" w:eastAsia="FangSong" w:cs="FangSong"/>
          <w:sz w:val="33"/>
          <w:szCs w:val="33"/>
          <w:spacing w:val="-21"/>
        </w:rPr>
        <w:t>作业务管理的规章制度，并在政务中心的协助下加</w:t>
      </w:r>
      <w:r>
        <w:rPr>
          <w:rFonts w:ascii="FangSong" w:hAnsi="FangSong" w:eastAsia="FangSong" w:cs="FangSong"/>
          <w:sz w:val="33"/>
          <w:szCs w:val="33"/>
          <w:spacing w:val="-22"/>
        </w:rPr>
        <w:t>强监督和管理。</w:t>
      </w:r>
    </w:p>
    <w:p>
      <w:pPr>
        <w:ind w:left="60" w:right="37" w:firstLine="699"/>
        <w:spacing w:before="151" w:line="301" w:lineRule="auto"/>
        <w:rPr>
          <w:rFonts w:ascii="FangSong" w:hAnsi="FangSong" w:eastAsia="FangSong" w:cs="FangSong"/>
          <w:sz w:val="33"/>
          <w:szCs w:val="33"/>
        </w:rPr>
      </w:pPr>
      <w:r>
        <w:rPr>
          <w:rFonts w:ascii="FangSong" w:hAnsi="FangSong" w:eastAsia="FangSong" w:cs="FangSong"/>
          <w:sz w:val="33"/>
          <w:szCs w:val="33"/>
          <w:spacing w:val="-13"/>
        </w:rPr>
        <w:t>第十六条</w:t>
      </w:r>
      <w:r>
        <w:rPr>
          <w:rFonts w:ascii="FangSong" w:hAnsi="FangSong" w:eastAsia="FangSong" w:cs="FangSong"/>
          <w:sz w:val="33"/>
          <w:szCs w:val="33"/>
          <w:spacing w:val="130"/>
        </w:rPr>
        <w:t xml:space="preserve"> </w:t>
      </w:r>
      <w:r>
        <w:rPr>
          <w:rFonts w:ascii="FangSong" w:hAnsi="FangSong" w:eastAsia="FangSong" w:cs="FangSong"/>
          <w:sz w:val="33"/>
          <w:szCs w:val="33"/>
          <w:spacing w:val="-13"/>
        </w:rPr>
        <w:t>各行政机关和有关单位办理政务服务事项，</w:t>
      </w:r>
      <w:r>
        <w:rPr>
          <w:rFonts w:ascii="FangSong" w:hAnsi="FangSong" w:eastAsia="FangSong" w:cs="FangSong"/>
          <w:sz w:val="33"/>
          <w:szCs w:val="33"/>
          <w:spacing w:val="-14"/>
        </w:rPr>
        <w:t>不得</w:t>
      </w:r>
      <w:r>
        <w:rPr>
          <w:rFonts w:ascii="FangSong" w:hAnsi="FangSong" w:eastAsia="FangSong" w:cs="FangSong"/>
          <w:sz w:val="33"/>
          <w:szCs w:val="33"/>
        </w:rPr>
        <w:t xml:space="preserve"> </w:t>
      </w:r>
      <w:r>
        <w:rPr>
          <w:rFonts w:ascii="FangSong" w:hAnsi="FangSong" w:eastAsia="FangSong" w:cs="FangSong"/>
          <w:sz w:val="33"/>
          <w:szCs w:val="33"/>
          <w:spacing w:val="-12"/>
        </w:rPr>
        <w:t>违法收取费用。依法收取费用的，应当按照公布的法定项目和标</w:t>
      </w:r>
    </w:p>
    <w:p>
      <w:pPr>
        <w:ind w:left="60"/>
        <w:spacing w:before="1" w:line="219" w:lineRule="auto"/>
        <w:rPr>
          <w:rFonts w:ascii="FangSong" w:hAnsi="FangSong" w:eastAsia="FangSong" w:cs="FangSong"/>
          <w:sz w:val="33"/>
          <w:szCs w:val="33"/>
        </w:rPr>
      </w:pPr>
      <w:r>
        <w:rPr>
          <w:rFonts w:ascii="FangSong" w:hAnsi="FangSong" w:eastAsia="FangSong" w:cs="FangSong"/>
          <w:sz w:val="33"/>
          <w:szCs w:val="33"/>
          <w:spacing w:val="-21"/>
        </w:rPr>
        <w:t>准在政务大厅指定的银行收费窗口统一缴纳，纳入</w:t>
      </w:r>
      <w:r>
        <w:rPr>
          <w:rFonts w:ascii="FangSong" w:hAnsi="FangSong" w:eastAsia="FangSong" w:cs="FangSong"/>
          <w:sz w:val="33"/>
          <w:szCs w:val="33"/>
          <w:spacing w:val="-22"/>
        </w:rPr>
        <w:t>财政专户管理。</w:t>
      </w:r>
    </w:p>
    <w:p>
      <w:pPr>
        <w:ind w:left="60" w:right="56" w:firstLine="709"/>
        <w:spacing w:before="149" w:line="309" w:lineRule="auto"/>
        <w:rPr>
          <w:rFonts w:ascii="FangSong" w:hAnsi="FangSong" w:eastAsia="FangSong" w:cs="FangSong"/>
          <w:sz w:val="33"/>
          <w:szCs w:val="33"/>
        </w:rPr>
      </w:pPr>
      <w:r>
        <w:rPr>
          <w:rFonts w:ascii="FangSong" w:hAnsi="FangSong" w:eastAsia="FangSong" w:cs="FangSong"/>
          <w:sz w:val="33"/>
          <w:szCs w:val="33"/>
          <w:spacing w:val="12"/>
        </w:rPr>
        <w:t>第十七条</w:t>
      </w:r>
      <w:r>
        <w:rPr>
          <w:rFonts w:ascii="FangSong" w:hAnsi="FangSong" w:eastAsia="FangSong" w:cs="FangSong"/>
          <w:sz w:val="33"/>
          <w:szCs w:val="33"/>
          <w:spacing w:val="158"/>
        </w:rPr>
        <w:t xml:space="preserve"> </w:t>
      </w:r>
      <w:r>
        <w:rPr>
          <w:rFonts w:ascii="FangSong" w:hAnsi="FangSong" w:eastAsia="FangSong" w:cs="FangSong"/>
          <w:sz w:val="33"/>
          <w:szCs w:val="33"/>
          <w:spacing w:val="12"/>
        </w:rPr>
        <w:t>政务中心对政务大厅各工作窗口的年度考核</w:t>
      </w:r>
      <w:r>
        <w:rPr>
          <w:rFonts w:ascii="FangSong" w:hAnsi="FangSong" w:eastAsia="FangSong" w:cs="FangSong"/>
          <w:sz w:val="33"/>
          <w:szCs w:val="33"/>
        </w:rPr>
        <w:t xml:space="preserve"> </w:t>
      </w:r>
      <w:r>
        <w:rPr>
          <w:rFonts w:ascii="FangSong" w:hAnsi="FangSong" w:eastAsia="FangSong" w:cs="FangSong"/>
          <w:sz w:val="33"/>
          <w:szCs w:val="33"/>
          <w:spacing w:val="-1"/>
        </w:rPr>
        <w:t>意见，作为旗政府对其所在部门年度目标管理考核的重要指标</w:t>
      </w:r>
    </w:p>
    <w:p>
      <w:pPr>
        <w:ind w:left="60"/>
        <w:spacing w:before="1" w:line="233" w:lineRule="auto"/>
        <w:rPr>
          <w:rFonts w:ascii="FangSong" w:hAnsi="FangSong" w:eastAsia="FangSong" w:cs="FangSong"/>
          <w:sz w:val="33"/>
          <w:szCs w:val="33"/>
        </w:rPr>
      </w:pPr>
      <w:r>
        <w:rPr>
          <w:rFonts w:ascii="FangSong" w:hAnsi="FangSong" w:eastAsia="FangSong" w:cs="FangSong"/>
          <w:sz w:val="33"/>
          <w:szCs w:val="33"/>
          <w:spacing w:val="9"/>
        </w:rPr>
        <w:t>之一。</w:t>
      </w:r>
    </w:p>
    <w:p>
      <w:pPr>
        <w:ind w:left="2644"/>
        <w:spacing w:before="147" w:line="221" w:lineRule="auto"/>
        <w:rPr>
          <w:rFonts w:ascii="SimHei" w:hAnsi="SimHei" w:eastAsia="SimHei" w:cs="SimHei"/>
          <w:sz w:val="33"/>
          <w:szCs w:val="33"/>
        </w:rPr>
      </w:pPr>
      <w:r>
        <w:rPr>
          <w:rFonts w:ascii="SimHei" w:hAnsi="SimHei" w:eastAsia="SimHei" w:cs="SimHei"/>
          <w:sz w:val="33"/>
          <w:szCs w:val="33"/>
          <w:b/>
          <w:bCs/>
          <w:spacing w:val="-10"/>
        </w:rPr>
        <w:t>第四章</w:t>
      </w:r>
      <w:r>
        <w:rPr>
          <w:rFonts w:ascii="SimHei" w:hAnsi="SimHei" w:eastAsia="SimHei" w:cs="SimHei"/>
          <w:sz w:val="33"/>
          <w:szCs w:val="33"/>
          <w:spacing w:val="137"/>
        </w:rPr>
        <w:t xml:space="preserve"> </w:t>
      </w:r>
      <w:r>
        <w:rPr>
          <w:rFonts w:ascii="SimHei" w:hAnsi="SimHei" w:eastAsia="SimHei" w:cs="SimHei"/>
          <w:sz w:val="33"/>
          <w:szCs w:val="33"/>
          <w:b/>
          <w:bCs/>
          <w:spacing w:val="-10"/>
        </w:rPr>
        <w:t>服务窗口人员管理</w:t>
      </w:r>
    </w:p>
    <w:p>
      <w:pPr>
        <w:ind w:left="769"/>
        <w:spacing w:before="166" w:line="550" w:lineRule="exact"/>
        <w:rPr>
          <w:rFonts w:ascii="FangSong" w:hAnsi="FangSong" w:eastAsia="FangSong" w:cs="FangSong"/>
          <w:sz w:val="33"/>
          <w:szCs w:val="33"/>
        </w:rPr>
      </w:pPr>
      <w:r>
        <w:rPr>
          <w:rFonts w:ascii="FangSong" w:hAnsi="FangSong" w:eastAsia="FangSong" w:cs="FangSong"/>
          <w:sz w:val="33"/>
          <w:szCs w:val="33"/>
          <w:spacing w:val="1"/>
          <w:position w:val="15"/>
        </w:rPr>
        <w:t>第十八条</w:t>
      </w:r>
      <w:r>
        <w:rPr>
          <w:rFonts w:ascii="FangSong" w:hAnsi="FangSong" w:eastAsia="FangSong" w:cs="FangSong"/>
          <w:sz w:val="33"/>
          <w:szCs w:val="33"/>
          <w:spacing w:val="137"/>
          <w:position w:val="15"/>
        </w:rPr>
        <w:t xml:space="preserve"> </w:t>
      </w:r>
      <w:r>
        <w:rPr>
          <w:rFonts w:ascii="FangSong" w:hAnsi="FangSong" w:eastAsia="FangSong" w:cs="FangSong"/>
          <w:sz w:val="33"/>
          <w:szCs w:val="33"/>
          <w:spacing w:val="1"/>
          <w:position w:val="15"/>
        </w:rPr>
        <w:t>各行政机关和有关单位应根据窗口工作实际需</w:t>
      </w:r>
    </w:p>
    <w:p>
      <w:pPr>
        <w:ind w:left="60"/>
        <w:spacing w:line="220" w:lineRule="auto"/>
        <w:rPr>
          <w:rFonts w:ascii="FangSong" w:hAnsi="FangSong" w:eastAsia="FangSong" w:cs="FangSong"/>
          <w:sz w:val="33"/>
          <w:szCs w:val="33"/>
        </w:rPr>
      </w:pPr>
      <w:r>
        <w:rPr>
          <w:rFonts w:ascii="FangSong" w:hAnsi="FangSong" w:eastAsia="FangSong" w:cs="FangSong"/>
          <w:sz w:val="33"/>
          <w:szCs w:val="33"/>
          <w:spacing w:val="-11"/>
        </w:rPr>
        <w:t>要向政务服务大厅派遣首席代表及常驻工作人员。</w:t>
      </w:r>
    </w:p>
    <w:p>
      <w:pPr>
        <w:ind w:left="60" w:right="1" w:firstLine="709"/>
        <w:spacing w:before="147" w:line="310" w:lineRule="auto"/>
        <w:rPr>
          <w:rFonts w:ascii="FangSong" w:hAnsi="FangSong" w:eastAsia="FangSong" w:cs="FangSong"/>
          <w:sz w:val="33"/>
          <w:szCs w:val="33"/>
        </w:rPr>
      </w:pPr>
      <w:r>
        <w:rPr>
          <w:rFonts w:ascii="FangSong" w:hAnsi="FangSong" w:eastAsia="FangSong" w:cs="FangSong"/>
          <w:sz w:val="33"/>
          <w:szCs w:val="33"/>
        </w:rPr>
        <w:t>第十九条</w:t>
      </w:r>
      <w:r>
        <w:rPr>
          <w:rFonts w:ascii="FangSong" w:hAnsi="FangSong" w:eastAsia="FangSong" w:cs="FangSong"/>
          <w:sz w:val="33"/>
          <w:szCs w:val="33"/>
          <w:spacing w:val="160"/>
        </w:rPr>
        <w:t xml:space="preserve"> </w:t>
      </w:r>
      <w:r>
        <w:rPr>
          <w:rFonts w:ascii="FangSong" w:hAnsi="FangSong" w:eastAsia="FangSong" w:cs="FangSong"/>
          <w:sz w:val="33"/>
          <w:szCs w:val="33"/>
          <w:u w:val="single" w:color="auto"/>
        </w:rPr>
        <w:t>窗口工作人员由各单位按照旗政府有关规定</w:t>
      </w:r>
      <w:r>
        <w:rPr>
          <w:rFonts w:ascii="FangSong" w:hAnsi="FangSong" w:eastAsia="FangSong" w:cs="FangSong"/>
          <w:sz w:val="33"/>
          <w:szCs w:val="33"/>
        </w:rPr>
        <w:t>和</w:t>
      </w:r>
      <w:r>
        <w:rPr>
          <w:rFonts w:ascii="FangSong" w:hAnsi="FangSong" w:eastAsia="FangSong" w:cs="FangSong"/>
          <w:sz w:val="33"/>
          <w:szCs w:val="33"/>
        </w:rPr>
        <w:t xml:space="preserve"> </w:t>
      </w:r>
      <w:r>
        <w:rPr>
          <w:rFonts w:ascii="FangSong" w:hAnsi="FangSong" w:eastAsia="FangSong" w:cs="FangSong"/>
          <w:sz w:val="33"/>
          <w:szCs w:val="33"/>
          <w:spacing w:val="-11"/>
        </w:rPr>
        <w:t>工作需要派遣，应具备公务员或法律、法规授权行使管理公共事</w:t>
      </w:r>
    </w:p>
    <w:p>
      <w:pPr>
        <w:ind w:left="60"/>
        <w:spacing w:before="1" w:line="219" w:lineRule="auto"/>
        <w:rPr>
          <w:rFonts w:ascii="FangSong" w:hAnsi="FangSong" w:eastAsia="FangSong" w:cs="FangSong"/>
          <w:sz w:val="33"/>
          <w:szCs w:val="33"/>
        </w:rPr>
      </w:pPr>
      <w:r>
        <w:rPr>
          <w:rFonts w:ascii="FangSong" w:hAnsi="FangSong" w:eastAsia="FangSong" w:cs="FangSong"/>
          <w:sz w:val="33"/>
          <w:szCs w:val="33"/>
          <w:u w:val="single" w:color="auto"/>
          <w:spacing w:val="-28"/>
        </w:rPr>
        <w:t>务职能的在编人员身份。</w:t>
      </w:r>
      <w:r>
        <w:rPr>
          <w:rFonts w:ascii="FangSong" w:hAnsi="FangSong" w:eastAsia="FangSong" w:cs="FangSong"/>
          <w:sz w:val="33"/>
          <w:szCs w:val="33"/>
          <w:u w:val="single" w:color="auto"/>
          <w:spacing w:val="3"/>
        </w:rPr>
        <w:t xml:space="preserve">  </w:t>
      </w:r>
    </w:p>
    <w:p>
      <w:pPr>
        <w:ind w:left="60" w:right="3" w:firstLine="709"/>
        <w:spacing w:before="181" w:line="311" w:lineRule="auto"/>
        <w:rPr>
          <w:rFonts w:ascii="FangSong" w:hAnsi="FangSong" w:eastAsia="FangSong" w:cs="FangSong"/>
          <w:sz w:val="33"/>
          <w:szCs w:val="33"/>
        </w:rPr>
      </w:pPr>
      <w:r>
        <w:rPr>
          <w:rFonts w:ascii="FangSong" w:hAnsi="FangSong" w:eastAsia="FangSong" w:cs="FangSong"/>
          <w:sz w:val="33"/>
          <w:szCs w:val="33"/>
          <w:spacing w:val="13"/>
        </w:rPr>
        <w:t>第二千条窗口工作人员必须参加政务中心统一组织的岗</w:t>
      </w:r>
      <w:r>
        <w:rPr>
          <w:rFonts w:ascii="FangSong" w:hAnsi="FangSong" w:eastAsia="FangSong" w:cs="FangSong"/>
          <w:sz w:val="33"/>
          <w:szCs w:val="33"/>
          <w:spacing w:val="11"/>
        </w:rPr>
        <w:t xml:space="preserve"> </w:t>
      </w:r>
      <w:r>
        <w:rPr>
          <w:rFonts w:ascii="FangSong" w:hAnsi="FangSong" w:eastAsia="FangSong" w:cs="FangSong"/>
          <w:sz w:val="33"/>
          <w:szCs w:val="33"/>
          <w:spacing w:val="-10"/>
        </w:rPr>
        <w:t>前培训，在窗口工作时间原则上应不少于一年，</w:t>
      </w:r>
      <w:r>
        <w:rPr>
          <w:rFonts w:ascii="FangSong" w:hAnsi="FangSong" w:eastAsia="FangSong" w:cs="FangSong"/>
          <w:sz w:val="33"/>
          <w:szCs w:val="33"/>
          <w:spacing w:val="-11"/>
        </w:rPr>
        <w:t>在窗口工作期间</w:t>
      </w:r>
      <w:r>
        <w:rPr>
          <w:rFonts w:ascii="FangSong" w:hAnsi="FangSong" w:eastAsia="FangSong" w:cs="FangSong"/>
          <w:sz w:val="33"/>
          <w:szCs w:val="33"/>
        </w:rPr>
        <w:t xml:space="preserve"> </w:t>
      </w:r>
      <w:r>
        <w:rPr>
          <w:rFonts w:ascii="FangSong" w:hAnsi="FangSong" w:eastAsia="FangSong" w:cs="FangSong"/>
          <w:sz w:val="33"/>
          <w:szCs w:val="33"/>
          <w:spacing w:val="-11"/>
        </w:rPr>
        <w:t>不再承担原单位的其他工作。各单位轮换窗口工作人员或临时</w:t>
      </w:r>
      <w:r>
        <w:rPr>
          <w:rFonts w:ascii="FangSong" w:hAnsi="FangSong" w:eastAsia="FangSong" w:cs="FangSong"/>
          <w:sz w:val="33"/>
          <w:szCs w:val="33"/>
          <w:spacing w:val="-12"/>
        </w:rPr>
        <w:t>派</w:t>
      </w:r>
    </w:p>
    <w:p>
      <w:pPr>
        <w:ind w:left="60"/>
        <w:spacing w:line="220" w:lineRule="auto"/>
        <w:rPr>
          <w:rFonts w:ascii="FangSong" w:hAnsi="FangSong" w:eastAsia="FangSong" w:cs="FangSong"/>
          <w:sz w:val="33"/>
          <w:szCs w:val="33"/>
        </w:rPr>
      </w:pPr>
      <w:r>
        <w:rPr>
          <w:rFonts w:ascii="FangSong" w:hAnsi="FangSong" w:eastAsia="FangSong" w:cs="FangSong"/>
          <w:sz w:val="33"/>
          <w:szCs w:val="33"/>
          <w:spacing w:val="-9"/>
        </w:rPr>
        <w:t>员顶岗工作时，须到政务中心及时备案。</w:t>
      </w:r>
    </w:p>
    <w:p>
      <w:pPr>
        <w:sectPr>
          <w:footerReference w:type="default" r:id="rId12"/>
          <w:pgSz w:w="12200" w:h="17040"/>
          <w:pgMar w:top="400" w:right="1612" w:bottom="1693" w:left="1570" w:header="0" w:footer="1405" w:gutter="0"/>
        </w:sectPr>
        <w:rPr/>
      </w:pPr>
    </w:p>
    <w:p>
      <w:pPr>
        <w:spacing w:line="271" w:lineRule="auto"/>
        <w:rPr>
          <w:rFonts w:ascii="Arial"/>
          <w:sz w:val="21"/>
        </w:rPr>
      </w:pPr>
      <w:r/>
    </w:p>
    <w:p>
      <w:pPr>
        <w:spacing w:line="272" w:lineRule="auto"/>
        <w:rPr>
          <w:rFonts w:ascii="Arial"/>
          <w:sz w:val="21"/>
        </w:rPr>
      </w:pPr>
      <w:r/>
    </w:p>
    <w:p>
      <w:pPr>
        <w:spacing w:line="272" w:lineRule="auto"/>
        <w:rPr>
          <w:rFonts w:ascii="Arial"/>
          <w:sz w:val="21"/>
        </w:rPr>
      </w:pPr>
      <w:r/>
    </w:p>
    <w:p>
      <w:pPr>
        <w:spacing w:line="272" w:lineRule="auto"/>
        <w:rPr>
          <w:rFonts w:ascii="Arial"/>
          <w:sz w:val="21"/>
        </w:rPr>
      </w:pPr>
      <w:r/>
    </w:p>
    <w:p>
      <w:pPr>
        <w:spacing w:line="272" w:lineRule="auto"/>
        <w:rPr>
          <w:rFonts w:ascii="Arial"/>
          <w:sz w:val="21"/>
        </w:rPr>
      </w:pPr>
      <w:r/>
    </w:p>
    <w:p>
      <w:pPr>
        <w:spacing w:line="272" w:lineRule="auto"/>
        <w:rPr>
          <w:rFonts w:ascii="Arial"/>
          <w:sz w:val="21"/>
        </w:rPr>
      </w:pPr>
      <w:r/>
    </w:p>
    <w:p>
      <w:pPr>
        <w:spacing w:line="272" w:lineRule="auto"/>
        <w:rPr>
          <w:rFonts w:ascii="Arial"/>
          <w:sz w:val="21"/>
        </w:rPr>
      </w:pPr>
      <w:r/>
    </w:p>
    <w:p>
      <w:pPr>
        <w:ind w:right="291" w:firstLine="659"/>
        <w:spacing w:before="104" w:line="318" w:lineRule="auto"/>
        <w:rPr>
          <w:rFonts w:ascii="FangSong" w:hAnsi="FangSong" w:eastAsia="FangSong" w:cs="FangSong"/>
          <w:sz w:val="32"/>
          <w:szCs w:val="32"/>
        </w:rPr>
      </w:pPr>
      <w:r>
        <w:rPr>
          <w:rFonts w:ascii="FangSong" w:hAnsi="FangSong" w:eastAsia="FangSong" w:cs="FangSong"/>
          <w:sz w:val="32"/>
          <w:szCs w:val="32"/>
          <w:spacing w:val="6"/>
        </w:rPr>
        <w:t>第二十一条</w:t>
      </w:r>
      <w:r>
        <w:rPr>
          <w:rFonts w:ascii="FangSong" w:hAnsi="FangSong" w:eastAsia="FangSong" w:cs="FangSong"/>
          <w:sz w:val="32"/>
          <w:szCs w:val="32"/>
          <w:spacing w:val="163"/>
        </w:rPr>
        <w:t xml:space="preserve"> </w:t>
      </w:r>
      <w:r>
        <w:rPr>
          <w:rFonts w:ascii="FangSong" w:hAnsi="FangSong" w:eastAsia="FangSong" w:cs="FangSong"/>
          <w:sz w:val="32"/>
          <w:szCs w:val="32"/>
          <w:spacing w:val="6"/>
        </w:rPr>
        <w:t>窗口工作人员的绩效工资由旗政务服务中心</w:t>
      </w:r>
      <w:r>
        <w:rPr>
          <w:rFonts w:ascii="FangSong" w:hAnsi="FangSong" w:eastAsia="FangSong" w:cs="FangSong"/>
          <w:sz w:val="32"/>
          <w:szCs w:val="32"/>
        </w:rPr>
        <w:t xml:space="preserve"> </w:t>
      </w:r>
      <w:r>
        <w:rPr>
          <w:rFonts w:ascii="FangSong" w:hAnsi="FangSong" w:eastAsia="FangSong" w:cs="FangSong"/>
          <w:sz w:val="32"/>
          <w:szCs w:val="32"/>
          <w:spacing w:val="6"/>
        </w:rPr>
        <w:t>发放，其他人事关系不变，工资、福利待遇标准和发放渠道不</w:t>
      </w:r>
      <w:r>
        <w:rPr>
          <w:rFonts w:ascii="FangSong" w:hAnsi="FangSong" w:eastAsia="FangSong" w:cs="FangSong"/>
          <w:sz w:val="32"/>
          <w:szCs w:val="32"/>
          <w:spacing w:val="5"/>
        </w:rPr>
        <w:t xml:space="preserve"> </w:t>
      </w:r>
      <w:r>
        <w:rPr>
          <w:rFonts w:ascii="FangSong" w:hAnsi="FangSong" w:eastAsia="FangSong" w:cs="FangSong"/>
          <w:sz w:val="32"/>
          <w:szCs w:val="32"/>
          <w:spacing w:val="5"/>
        </w:rPr>
        <w:t>变。窗口工作人员的党组织关系按有关规定转入政务中心党组</w:t>
      </w:r>
    </w:p>
    <w:p>
      <w:pPr>
        <w:spacing w:before="1" w:line="223" w:lineRule="auto"/>
        <w:rPr>
          <w:rFonts w:ascii="FangSong" w:hAnsi="FangSong" w:eastAsia="FangSong" w:cs="FangSong"/>
          <w:sz w:val="32"/>
          <w:szCs w:val="32"/>
        </w:rPr>
      </w:pPr>
      <w:r>
        <w:rPr>
          <w:rFonts w:ascii="FangSong" w:hAnsi="FangSong" w:eastAsia="FangSong" w:cs="FangSong"/>
          <w:sz w:val="32"/>
          <w:szCs w:val="32"/>
          <w:u w:val="single" w:color="auto"/>
          <w:spacing w:val="-41"/>
        </w:rPr>
        <w:t>织管理。</w:t>
      </w:r>
      <w:r>
        <w:rPr>
          <w:rFonts w:ascii="FangSong" w:hAnsi="FangSong" w:eastAsia="FangSong" w:cs="FangSong"/>
          <w:sz w:val="32"/>
          <w:szCs w:val="32"/>
          <w:u w:val="single" w:color="auto"/>
          <w:spacing w:val="1"/>
        </w:rPr>
        <w:t xml:space="preserve">  </w:t>
      </w:r>
    </w:p>
    <w:p>
      <w:pPr>
        <w:ind w:left="659"/>
        <w:spacing w:before="157" w:line="547" w:lineRule="exact"/>
        <w:rPr>
          <w:rFonts w:ascii="FangSong" w:hAnsi="FangSong" w:eastAsia="FangSong" w:cs="FangSong"/>
          <w:sz w:val="32"/>
          <w:szCs w:val="32"/>
        </w:rPr>
      </w:pPr>
      <w:r>
        <w:rPr>
          <w:rFonts w:ascii="FangSong" w:hAnsi="FangSong" w:eastAsia="FangSong" w:cs="FangSong"/>
          <w:sz w:val="32"/>
          <w:szCs w:val="32"/>
          <w:spacing w:val="7"/>
          <w:position w:val="16"/>
        </w:rPr>
        <w:t>第二十二条</w:t>
      </w:r>
      <w:r>
        <w:rPr>
          <w:rFonts w:ascii="FangSong" w:hAnsi="FangSong" w:eastAsia="FangSong" w:cs="FangSong"/>
          <w:sz w:val="32"/>
          <w:szCs w:val="32"/>
          <w:spacing w:val="130"/>
          <w:position w:val="16"/>
        </w:rPr>
        <w:t xml:space="preserve"> </w:t>
      </w:r>
      <w:r>
        <w:rPr>
          <w:rFonts w:ascii="FangSong" w:hAnsi="FangSong" w:eastAsia="FangSong" w:cs="FangSong"/>
          <w:sz w:val="32"/>
          <w:szCs w:val="32"/>
          <w:spacing w:val="7"/>
          <w:position w:val="16"/>
        </w:rPr>
        <w:t>各单位应确定一名主管领导具体负责本单位</w:t>
      </w:r>
    </w:p>
    <w:p>
      <w:pPr>
        <w:spacing w:line="219" w:lineRule="auto"/>
        <w:rPr>
          <w:rFonts w:ascii="FangSong" w:hAnsi="FangSong" w:eastAsia="FangSong" w:cs="FangSong"/>
          <w:sz w:val="32"/>
          <w:szCs w:val="32"/>
        </w:rPr>
      </w:pPr>
      <w:r>
        <w:rPr>
          <w:rFonts w:ascii="FangSong" w:hAnsi="FangSong" w:eastAsia="FangSong" w:cs="FangSong"/>
          <w:sz w:val="32"/>
          <w:szCs w:val="32"/>
          <w:spacing w:val="-3"/>
        </w:rPr>
        <w:t>在政务大厅的窗口及人员的管理。</w:t>
      </w:r>
    </w:p>
    <w:p>
      <w:pPr>
        <w:ind w:right="232" w:firstLine="659"/>
        <w:spacing w:before="169" w:line="319" w:lineRule="auto"/>
        <w:rPr>
          <w:rFonts w:ascii="FangSong" w:hAnsi="FangSong" w:eastAsia="FangSong" w:cs="FangSong"/>
          <w:sz w:val="32"/>
          <w:szCs w:val="32"/>
        </w:rPr>
      </w:pPr>
      <w:r>
        <w:rPr>
          <w:rFonts w:ascii="FangSong" w:hAnsi="FangSong" w:eastAsia="FangSong" w:cs="FangSong"/>
          <w:sz w:val="32"/>
          <w:szCs w:val="32"/>
          <w:spacing w:val="7"/>
        </w:rPr>
        <w:t>第二十三条</w:t>
      </w:r>
      <w:r>
        <w:rPr>
          <w:rFonts w:ascii="FangSong" w:hAnsi="FangSong" w:eastAsia="FangSong" w:cs="FangSong"/>
          <w:sz w:val="32"/>
          <w:szCs w:val="32"/>
          <w:spacing w:val="3"/>
        </w:rPr>
        <w:t xml:space="preserve">  </w:t>
      </w:r>
      <w:r>
        <w:rPr>
          <w:rFonts w:ascii="FangSong" w:hAnsi="FangSong" w:eastAsia="FangSong" w:cs="FangSong"/>
          <w:sz w:val="32"/>
          <w:szCs w:val="32"/>
          <w:spacing w:val="7"/>
        </w:rPr>
        <w:t>由旗政务中心负责对窗口工作人员</w:t>
      </w:r>
      <w:r>
        <w:rPr>
          <w:rFonts w:ascii="FangSong" w:hAnsi="FangSong" w:eastAsia="FangSong" w:cs="FangSong"/>
          <w:sz w:val="32"/>
          <w:szCs w:val="32"/>
          <w:spacing w:val="6"/>
        </w:rPr>
        <w:t>在窗口工</w:t>
      </w:r>
      <w:r>
        <w:rPr>
          <w:rFonts w:ascii="FangSong" w:hAnsi="FangSong" w:eastAsia="FangSong" w:cs="FangSong"/>
          <w:sz w:val="32"/>
          <w:szCs w:val="32"/>
        </w:rPr>
        <w:t xml:space="preserve"> </w:t>
      </w:r>
      <w:r>
        <w:rPr>
          <w:rFonts w:ascii="FangSong" w:hAnsi="FangSong" w:eastAsia="FangSong" w:cs="FangSong"/>
          <w:sz w:val="32"/>
          <w:szCs w:val="32"/>
          <w:spacing w:val="-4"/>
        </w:rPr>
        <w:t>作期间的考核，其中年度考核意见应作为派出部门确定窗口工作</w:t>
      </w:r>
    </w:p>
    <w:p>
      <w:pPr>
        <w:spacing w:line="222" w:lineRule="auto"/>
        <w:rPr>
          <w:rFonts w:ascii="FangSong" w:hAnsi="FangSong" w:eastAsia="FangSong" w:cs="FangSong"/>
          <w:sz w:val="32"/>
          <w:szCs w:val="32"/>
        </w:rPr>
      </w:pPr>
      <w:r>
        <w:rPr>
          <w:rFonts w:ascii="FangSong" w:hAnsi="FangSong" w:eastAsia="FangSong" w:cs="FangSong"/>
          <w:sz w:val="32"/>
          <w:szCs w:val="32"/>
          <w:spacing w:val="-5"/>
        </w:rPr>
        <w:t>人员年度考核结果的主要依据。</w:t>
      </w:r>
    </w:p>
    <w:p>
      <w:pPr>
        <w:ind w:left="659"/>
        <w:spacing w:before="180" w:line="223" w:lineRule="auto"/>
        <w:rPr>
          <w:rFonts w:ascii="KaiTi" w:hAnsi="KaiTi" w:eastAsia="KaiTi" w:cs="KaiTi"/>
          <w:sz w:val="32"/>
          <w:szCs w:val="32"/>
        </w:rPr>
      </w:pPr>
      <w:r>
        <w:rPr>
          <w:rFonts w:ascii="KaiTi" w:hAnsi="KaiTi" w:eastAsia="KaiTi" w:cs="KaiTi"/>
          <w:sz w:val="32"/>
          <w:szCs w:val="32"/>
          <w:spacing w:val="-7"/>
        </w:rPr>
        <w:t>第二十四条</w:t>
      </w:r>
      <w:r>
        <w:rPr>
          <w:rFonts w:ascii="KaiTi" w:hAnsi="KaiTi" w:eastAsia="KaiTi" w:cs="KaiTi"/>
          <w:sz w:val="32"/>
          <w:szCs w:val="32"/>
          <w:spacing w:val="16"/>
        </w:rPr>
        <w:t xml:space="preserve">  </w:t>
      </w:r>
      <w:r>
        <w:rPr>
          <w:rFonts w:ascii="KaiTi" w:hAnsi="KaiTi" w:eastAsia="KaiTi" w:cs="KaiTi"/>
          <w:sz w:val="32"/>
          <w:szCs w:val="32"/>
          <w:spacing w:val="-7"/>
        </w:rPr>
        <w:t>窗口工作人员考核的主要内容：</w:t>
      </w:r>
    </w:p>
    <w:p>
      <w:pPr>
        <w:ind w:left="839"/>
        <w:spacing w:before="144" w:line="553" w:lineRule="exact"/>
        <w:rPr>
          <w:rFonts w:ascii="FangSong" w:hAnsi="FangSong" w:eastAsia="FangSong" w:cs="FangSong"/>
          <w:sz w:val="32"/>
          <w:szCs w:val="32"/>
        </w:rPr>
      </w:pPr>
      <w:r>
        <w:rPr>
          <w:rFonts w:ascii="FangSong" w:hAnsi="FangSong" w:eastAsia="FangSong" w:cs="FangSong"/>
          <w:sz w:val="32"/>
          <w:szCs w:val="32"/>
          <w:spacing w:val="2"/>
          <w:position w:val="17"/>
        </w:rPr>
        <w:t>(一)思想品德：是否思想作风正、大局观念强，是否热爱</w:t>
      </w:r>
    </w:p>
    <w:p>
      <w:pPr>
        <w:spacing w:before="1" w:line="221" w:lineRule="auto"/>
        <w:rPr>
          <w:rFonts w:ascii="FangSong" w:hAnsi="FangSong" w:eastAsia="FangSong" w:cs="FangSong"/>
          <w:sz w:val="32"/>
          <w:szCs w:val="32"/>
        </w:rPr>
      </w:pPr>
      <w:r>
        <w:rPr>
          <w:rFonts w:ascii="FangSong" w:hAnsi="FangSong" w:eastAsia="FangSong" w:cs="FangSong"/>
          <w:sz w:val="32"/>
          <w:szCs w:val="32"/>
          <w:spacing w:val="-3"/>
        </w:rPr>
        <w:t>本职岗位，是否信守职业道德；</w:t>
      </w:r>
    </w:p>
    <w:p>
      <w:pPr>
        <w:ind w:right="219" w:firstLine="839"/>
        <w:spacing w:before="158" w:line="319" w:lineRule="auto"/>
        <w:rPr>
          <w:rFonts w:ascii="FangSong" w:hAnsi="FangSong" w:eastAsia="FangSong" w:cs="FangSong"/>
          <w:sz w:val="32"/>
          <w:szCs w:val="32"/>
        </w:rPr>
      </w:pPr>
      <w:r>
        <w:rPr>
          <w:rFonts w:ascii="FangSong" w:hAnsi="FangSong" w:eastAsia="FangSong" w:cs="FangSong"/>
          <w:sz w:val="32"/>
          <w:szCs w:val="32"/>
          <w:spacing w:val="1"/>
        </w:rPr>
        <w:t>(二)业务技能：是否熟悉与岗位有关的法律法规知识，是</w:t>
      </w:r>
      <w:r>
        <w:rPr>
          <w:rFonts w:ascii="FangSong" w:hAnsi="FangSong" w:eastAsia="FangSong" w:cs="FangSong"/>
          <w:sz w:val="32"/>
          <w:szCs w:val="32"/>
          <w:spacing w:val="13"/>
        </w:rPr>
        <w:t xml:space="preserve"> </w:t>
      </w:r>
      <w:r>
        <w:rPr>
          <w:rFonts w:ascii="FangSong" w:hAnsi="FangSong" w:eastAsia="FangSong" w:cs="FangSong"/>
          <w:sz w:val="32"/>
          <w:szCs w:val="32"/>
          <w:spacing w:val="-3"/>
        </w:rPr>
        <w:t>否掌握本岗需要的专业知识，是否能熟练掌握计算机信息系</w:t>
      </w:r>
      <w:r>
        <w:rPr>
          <w:rFonts w:ascii="FangSong" w:hAnsi="FangSong" w:eastAsia="FangSong" w:cs="FangSong"/>
          <w:sz w:val="32"/>
          <w:szCs w:val="32"/>
          <w:spacing w:val="-4"/>
        </w:rPr>
        <w:t>统知</w:t>
      </w:r>
    </w:p>
    <w:p>
      <w:pPr>
        <w:spacing w:line="220" w:lineRule="auto"/>
        <w:rPr>
          <w:rFonts w:ascii="FangSong" w:hAnsi="FangSong" w:eastAsia="FangSong" w:cs="FangSong"/>
          <w:sz w:val="32"/>
          <w:szCs w:val="32"/>
        </w:rPr>
      </w:pPr>
      <w:r>
        <w:rPr>
          <w:rFonts w:ascii="FangSong" w:hAnsi="FangSong" w:eastAsia="FangSong" w:cs="FangSong"/>
          <w:sz w:val="32"/>
          <w:szCs w:val="32"/>
          <w:spacing w:val="-4"/>
        </w:rPr>
        <w:t>识，能否正确履行工作职责；</w:t>
      </w:r>
    </w:p>
    <w:p>
      <w:pPr>
        <w:ind w:left="839"/>
        <w:spacing w:before="177" w:line="565" w:lineRule="exact"/>
        <w:rPr>
          <w:rFonts w:ascii="FangSong" w:hAnsi="FangSong" w:eastAsia="FangSong" w:cs="FangSong"/>
          <w:sz w:val="32"/>
          <w:szCs w:val="32"/>
        </w:rPr>
      </w:pPr>
      <w:r>
        <w:rPr>
          <w:rFonts w:ascii="FangSong" w:hAnsi="FangSong" w:eastAsia="FangSong" w:cs="FangSong"/>
          <w:sz w:val="32"/>
          <w:szCs w:val="32"/>
          <w:spacing w:val="2"/>
          <w:position w:val="18"/>
        </w:rPr>
        <w:t>(三)办事效率：是否在规定时限内完成应履行的审批和服</w:t>
      </w:r>
    </w:p>
    <w:p>
      <w:pPr>
        <w:spacing w:before="1" w:line="222" w:lineRule="auto"/>
        <w:rPr>
          <w:rFonts w:ascii="FangSong" w:hAnsi="FangSong" w:eastAsia="FangSong" w:cs="FangSong"/>
          <w:sz w:val="32"/>
          <w:szCs w:val="32"/>
        </w:rPr>
      </w:pPr>
      <w:r>
        <w:rPr>
          <w:rFonts w:ascii="FangSong" w:hAnsi="FangSong" w:eastAsia="FangSong" w:cs="FangSong"/>
          <w:sz w:val="32"/>
          <w:szCs w:val="32"/>
          <w:spacing w:val="-8"/>
        </w:rPr>
        <w:t>务手续；</w:t>
      </w:r>
    </w:p>
    <w:p>
      <w:pPr>
        <w:ind w:left="839"/>
        <w:spacing w:before="164" w:line="328" w:lineRule="auto"/>
        <w:rPr>
          <w:rFonts w:ascii="FangSong" w:hAnsi="FangSong" w:eastAsia="FangSong" w:cs="FangSong"/>
          <w:sz w:val="32"/>
          <w:szCs w:val="32"/>
        </w:rPr>
      </w:pPr>
      <w:r>
        <w:rPr>
          <w:rFonts w:ascii="FangSong" w:hAnsi="FangSong" w:eastAsia="FangSong" w:cs="FangSong"/>
          <w:sz w:val="32"/>
          <w:szCs w:val="32"/>
          <w:spacing w:val="-8"/>
        </w:rPr>
        <w:t>(四)服务态度：</w:t>
      </w:r>
      <w:r>
        <w:rPr>
          <w:rFonts w:ascii="FangSong" w:hAnsi="FangSong" w:eastAsia="FangSong" w:cs="FangSong"/>
          <w:sz w:val="32"/>
          <w:szCs w:val="32"/>
          <w:spacing w:val="-19"/>
        </w:rPr>
        <w:t xml:space="preserve"> </w:t>
      </w:r>
      <w:r>
        <w:rPr>
          <w:rFonts w:ascii="FangSong" w:hAnsi="FangSong" w:eastAsia="FangSong" w:cs="FangSong"/>
          <w:sz w:val="32"/>
          <w:szCs w:val="32"/>
          <w:u w:val="single" w:color="auto"/>
          <w:spacing w:val="-34"/>
        </w:rPr>
        <w:t xml:space="preserve"> </w:t>
      </w:r>
      <w:r>
        <w:rPr>
          <w:rFonts w:ascii="FangSong" w:hAnsi="FangSong" w:eastAsia="FangSong" w:cs="FangSong"/>
          <w:sz w:val="32"/>
          <w:szCs w:val="32"/>
          <w:u w:val="single" w:color="auto"/>
          <w:spacing w:val="-8"/>
        </w:rPr>
        <w:t>是否服饰整洁、仪表端正，举止文明，是</w:t>
      </w:r>
      <w:r>
        <w:rPr>
          <w:rFonts w:ascii="FangSong" w:hAnsi="FangSong" w:eastAsia="FangSong" w:cs="FangSong"/>
          <w:sz w:val="32"/>
          <w:szCs w:val="32"/>
          <w:u w:val="single" w:color="auto"/>
        </w:rPr>
        <w:t xml:space="preserve">  </w:t>
      </w:r>
    </w:p>
    <w:p>
      <w:pPr>
        <w:spacing w:before="2" w:line="221" w:lineRule="auto"/>
        <w:rPr>
          <w:rFonts w:ascii="FangSong" w:hAnsi="FangSong" w:eastAsia="FangSong" w:cs="FangSong"/>
          <w:sz w:val="32"/>
          <w:szCs w:val="32"/>
        </w:rPr>
      </w:pPr>
      <w:r>
        <w:rPr>
          <w:rFonts w:ascii="FangSong" w:hAnsi="FangSong" w:eastAsia="FangSong" w:cs="FangSong"/>
          <w:sz w:val="32"/>
          <w:szCs w:val="32"/>
          <w:spacing w:val="-4"/>
        </w:rPr>
        <w:t>否使用普通话，是否主动热情接待服务对象；</w:t>
      </w:r>
    </w:p>
    <w:p>
      <w:pPr>
        <w:ind w:left="839"/>
        <w:spacing w:before="147" w:line="558" w:lineRule="exact"/>
        <w:rPr>
          <w:rFonts w:ascii="FangSong" w:hAnsi="FangSong" w:eastAsia="FangSong" w:cs="FangSong"/>
          <w:sz w:val="32"/>
          <w:szCs w:val="32"/>
        </w:rPr>
      </w:pPr>
      <w:r>
        <w:rPr>
          <w:rFonts w:ascii="FangSong" w:hAnsi="FangSong" w:eastAsia="FangSong" w:cs="FangSong"/>
          <w:sz w:val="32"/>
          <w:szCs w:val="32"/>
          <w:spacing w:val="3"/>
          <w:position w:val="17"/>
        </w:rPr>
        <w:t>(五)遵纪守法：是否严格依法办事，是否严格遵守政务大</w:t>
      </w:r>
    </w:p>
    <w:p>
      <w:pPr>
        <w:spacing w:before="1" w:line="221" w:lineRule="auto"/>
        <w:rPr>
          <w:rFonts w:ascii="FangSong" w:hAnsi="FangSong" w:eastAsia="FangSong" w:cs="FangSong"/>
          <w:sz w:val="32"/>
          <w:szCs w:val="32"/>
        </w:rPr>
      </w:pPr>
      <w:r>
        <w:rPr>
          <w:rFonts w:ascii="FangSong" w:hAnsi="FangSong" w:eastAsia="FangSong" w:cs="FangSong"/>
          <w:sz w:val="32"/>
          <w:szCs w:val="32"/>
          <w:spacing w:val="-1"/>
        </w:rPr>
        <w:t>厅的各项规章制度，是否秉公审批、不徇私情。</w:t>
      </w:r>
    </w:p>
    <w:p>
      <w:pPr>
        <w:ind w:left="659"/>
        <w:spacing w:before="183" w:line="319" w:lineRule="auto"/>
        <w:rPr>
          <w:rFonts w:ascii="FangSong" w:hAnsi="FangSong" w:eastAsia="FangSong" w:cs="FangSong"/>
          <w:sz w:val="32"/>
          <w:szCs w:val="32"/>
        </w:rPr>
      </w:pPr>
      <w:r>
        <w:rPr>
          <w:rFonts w:ascii="FangSong" w:hAnsi="FangSong" w:eastAsia="FangSong" w:cs="FangSong"/>
          <w:sz w:val="32"/>
          <w:szCs w:val="32"/>
          <w:spacing w:val="-5"/>
        </w:rPr>
        <w:t>第二十五条</w:t>
      </w:r>
      <w:r>
        <w:rPr>
          <w:rFonts w:ascii="FangSong" w:hAnsi="FangSong" w:eastAsia="FangSong" w:cs="FangSong"/>
          <w:sz w:val="32"/>
          <w:szCs w:val="32"/>
          <w:spacing w:val="4"/>
        </w:rPr>
        <w:t xml:space="preserve">  </w:t>
      </w:r>
      <w:r>
        <w:rPr>
          <w:rFonts w:ascii="FangSong" w:hAnsi="FangSong" w:eastAsia="FangSong" w:cs="FangSong"/>
          <w:sz w:val="32"/>
          <w:szCs w:val="32"/>
          <w:spacing w:val="-5"/>
        </w:rPr>
        <w:t>窗</w:t>
      </w:r>
      <w:r>
        <w:rPr>
          <w:rFonts w:ascii="FangSong" w:hAnsi="FangSong" w:eastAsia="FangSong" w:cs="FangSong"/>
          <w:sz w:val="32"/>
          <w:szCs w:val="32"/>
          <w:u w:val="single" w:color="auto"/>
          <w:spacing w:val="-5"/>
        </w:rPr>
        <w:t>口工作人员不能胜任工作或有违纪、违法行</w:t>
      </w:r>
    </w:p>
    <w:p>
      <w:pPr>
        <w:spacing w:before="1" w:line="221" w:lineRule="auto"/>
        <w:rPr>
          <w:rFonts w:ascii="FangSong" w:hAnsi="FangSong" w:eastAsia="FangSong" w:cs="FangSong"/>
          <w:sz w:val="32"/>
          <w:szCs w:val="32"/>
        </w:rPr>
      </w:pPr>
      <w:r>
        <w:rPr>
          <w:rFonts w:ascii="FangSong" w:hAnsi="FangSong" w:eastAsia="FangSong" w:cs="FangSong"/>
          <w:sz w:val="32"/>
          <w:szCs w:val="32"/>
          <w:spacing w:val="-10"/>
        </w:rPr>
        <w:t>为</w:t>
      </w:r>
      <w:r>
        <w:rPr>
          <w:rFonts w:ascii="FangSong" w:hAnsi="FangSong" w:eastAsia="FangSong" w:cs="FangSong"/>
          <w:sz w:val="32"/>
          <w:szCs w:val="32"/>
          <w:u w:val="single" w:color="auto"/>
          <w:spacing w:val="-10"/>
        </w:rPr>
        <w:t>的，政务中心应建议派驻部门及时调换。</w:t>
      </w:r>
      <w:r>
        <w:rPr>
          <w:rFonts w:ascii="FangSong" w:hAnsi="FangSong" w:eastAsia="FangSong" w:cs="FangSong"/>
          <w:sz w:val="32"/>
          <w:szCs w:val="32"/>
          <w:u w:val="single" w:color="auto"/>
        </w:rPr>
        <w:t xml:space="preserve">  </w:t>
      </w:r>
    </w:p>
    <w:p>
      <w:pPr>
        <w:sectPr>
          <w:footerReference w:type="default" r:id="rId13"/>
          <w:pgSz w:w="12100" w:h="16970"/>
          <w:pgMar w:top="400" w:right="1309" w:bottom="1760" w:left="1690" w:header="0" w:footer="1504" w:gutter="0"/>
        </w:sectPr>
        <w:rPr/>
      </w:pPr>
    </w:p>
    <w:p>
      <w:pPr>
        <w:spacing w:line="266" w:lineRule="auto"/>
        <w:rPr>
          <w:rFonts w:ascii="Arial"/>
          <w:sz w:val="21"/>
        </w:rPr>
      </w:pPr>
      <w:r/>
    </w:p>
    <w:p>
      <w:pPr>
        <w:spacing w:line="266" w:lineRule="auto"/>
        <w:rPr>
          <w:rFonts w:ascii="Arial"/>
          <w:sz w:val="21"/>
        </w:rPr>
      </w:pPr>
      <w:r/>
    </w:p>
    <w:p>
      <w:pPr>
        <w:spacing w:line="266" w:lineRule="auto"/>
        <w:rPr>
          <w:rFonts w:ascii="Arial"/>
          <w:sz w:val="21"/>
        </w:rPr>
      </w:pPr>
      <w:r/>
    </w:p>
    <w:p>
      <w:pPr>
        <w:spacing w:line="266" w:lineRule="auto"/>
        <w:rPr>
          <w:rFonts w:ascii="Arial"/>
          <w:sz w:val="21"/>
        </w:rPr>
      </w:pPr>
      <w:r/>
    </w:p>
    <w:p>
      <w:pPr>
        <w:spacing w:line="267" w:lineRule="auto"/>
        <w:rPr>
          <w:rFonts w:ascii="Arial"/>
          <w:sz w:val="21"/>
        </w:rPr>
      </w:pPr>
      <w:r/>
    </w:p>
    <w:p>
      <w:pPr>
        <w:spacing w:line="267" w:lineRule="auto"/>
        <w:rPr>
          <w:rFonts w:ascii="Arial"/>
          <w:sz w:val="21"/>
        </w:rPr>
      </w:pPr>
      <w:r/>
    </w:p>
    <w:p>
      <w:pPr>
        <w:spacing w:line="267" w:lineRule="auto"/>
        <w:rPr>
          <w:rFonts w:ascii="Arial"/>
          <w:sz w:val="21"/>
        </w:rPr>
      </w:pPr>
      <w:r/>
    </w:p>
    <w:p>
      <w:pPr>
        <w:spacing w:line="267" w:lineRule="auto"/>
        <w:rPr>
          <w:rFonts w:ascii="Arial"/>
          <w:sz w:val="21"/>
        </w:rPr>
      </w:pPr>
      <w:r/>
    </w:p>
    <w:p>
      <w:pPr>
        <w:ind w:left="3124"/>
        <w:spacing w:before="101" w:line="222" w:lineRule="auto"/>
        <w:rPr>
          <w:rFonts w:ascii="SimHei" w:hAnsi="SimHei" w:eastAsia="SimHei" w:cs="SimHei"/>
          <w:sz w:val="31"/>
          <w:szCs w:val="31"/>
        </w:rPr>
      </w:pPr>
      <w:r>
        <w:rPr>
          <w:rFonts w:ascii="SimHei" w:hAnsi="SimHei" w:eastAsia="SimHei" w:cs="SimHei"/>
          <w:sz w:val="31"/>
          <w:szCs w:val="31"/>
          <w:b/>
          <w:bCs/>
          <w:spacing w:val="10"/>
        </w:rPr>
        <w:t>第五章</w:t>
      </w:r>
      <w:r>
        <w:rPr>
          <w:rFonts w:ascii="SimHei" w:hAnsi="SimHei" w:eastAsia="SimHei" w:cs="SimHei"/>
          <w:sz w:val="31"/>
          <w:szCs w:val="31"/>
          <w:spacing w:val="154"/>
        </w:rPr>
        <w:t xml:space="preserve"> </w:t>
      </w:r>
      <w:r>
        <w:rPr>
          <w:rFonts w:ascii="SimHei" w:hAnsi="SimHei" w:eastAsia="SimHei" w:cs="SimHei"/>
          <w:sz w:val="31"/>
          <w:szCs w:val="31"/>
          <w:b/>
          <w:bCs/>
          <w:spacing w:val="10"/>
        </w:rPr>
        <w:t>首席代表</w:t>
      </w:r>
    </w:p>
    <w:p>
      <w:pPr>
        <w:ind w:right="213" w:firstLine="659"/>
        <w:spacing w:before="187" w:line="323" w:lineRule="auto"/>
        <w:jc w:val="both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5"/>
        </w:rPr>
        <w:t>第二十六条</w:t>
      </w:r>
      <w:r>
        <w:rPr>
          <w:rFonts w:ascii="FangSong" w:hAnsi="FangSong" w:eastAsia="FangSong" w:cs="FangSong"/>
          <w:sz w:val="31"/>
          <w:szCs w:val="31"/>
          <w:spacing w:val="132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5"/>
        </w:rPr>
        <w:t>凡进驻政务大厅的各行政机关和有关单位，应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17"/>
        </w:rPr>
        <w:t>向政务大厅工作窗口派驻代表本部门负责政务服务事务</w:t>
      </w:r>
      <w:r>
        <w:rPr>
          <w:rFonts w:ascii="FangSong" w:hAnsi="FangSong" w:eastAsia="FangSong" w:cs="FangSong"/>
          <w:sz w:val="31"/>
          <w:szCs w:val="31"/>
          <w:spacing w:val="16"/>
        </w:rPr>
        <w:t>的首席</w:t>
      </w:r>
    </w:p>
    <w:p>
      <w:pPr>
        <w:spacing w:line="223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4"/>
        </w:rPr>
        <w:t>代表。</w:t>
      </w:r>
    </w:p>
    <w:p>
      <w:pPr>
        <w:ind w:right="134" w:firstLine="699"/>
        <w:spacing w:before="160" w:line="322" w:lineRule="auto"/>
        <w:jc w:val="both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3"/>
        </w:rPr>
        <w:t>第二十七条</w:t>
      </w:r>
      <w:r>
        <w:rPr>
          <w:rFonts w:ascii="FangSong" w:hAnsi="FangSong" w:eastAsia="FangSong" w:cs="FangSong"/>
          <w:sz w:val="31"/>
          <w:szCs w:val="31"/>
          <w:spacing w:val="159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3"/>
        </w:rPr>
        <w:t>首席代表须具备公务员或法律、法规授权行使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8"/>
        </w:rPr>
        <w:t>管理公共事务职能的在编人员身份，熟悉本部门行政审批业务，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6"/>
        </w:rPr>
        <w:t>并由本部门授权。首席代表在政务大厅窗口工作期</w:t>
      </w:r>
      <w:r>
        <w:rPr>
          <w:rFonts w:ascii="FangSong" w:hAnsi="FangSong" w:eastAsia="FangSong" w:cs="FangSong"/>
          <w:sz w:val="31"/>
          <w:szCs w:val="31"/>
          <w:spacing w:val="5"/>
        </w:rPr>
        <w:t>间接受本部门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18"/>
        </w:rPr>
        <w:t>和政务中心双重领导。首席代表在窗口的工作时间应不少于一</w:t>
      </w:r>
      <w:r>
        <w:rPr>
          <w:rFonts w:ascii="FangSong" w:hAnsi="FangSong" w:eastAsia="FangSong" w:cs="FangSong"/>
          <w:sz w:val="31"/>
          <w:szCs w:val="31"/>
          <w:spacing w:val="8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6"/>
        </w:rPr>
        <w:t>年，因特殊情况确需离岗，应指定临时代表替岗，并书面通知政</w:t>
      </w:r>
    </w:p>
    <w:p>
      <w:pPr>
        <w:spacing w:line="222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2"/>
        </w:rPr>
        <w:t>务中心备案。</w:t>
      </w:r>
    </w:p>
    <w:p>
      <w:pPr>
        <w:ind w:left="719"/>
        <w:spacing w:before="211" w:line="223" w:lineRule="auto"/>
        <w:rPr>
          <w:rFonts w:ascii="KaiTi" w:hAnsi="KaiTi" w:eastAsia="KaiTi" w:cs="KaiTi"/>
          <w:sz w:val="31"/>
          <w:szCs w:val="31"/>
        </w:rPr>
      </w:pPr>
      <w:r>
        <w:rPr>
          <w:rFonts w:ascii="KaiTi" w:hAnsi="KaiTi" w:eastAsia="KaiTi" w:cs="KaiTi"/>
          <w:sz w:val="31"/>
          <w:szCs w:val="31"/>
          <w:spacing w:val="4"/>
        </w:rPr>
        <w:t>第二十八条</w:t>
      </w:r>
      <w:r>
        <w:rPr>
          <w:rFonts w:ascii="KaiTi" w:hAnsi="KaiTi" w:eastAsia="KaiTi" w:cs="KaiTi"/>
          <w:sz w:val="31"/>
          <w:szCs w:val="31"/>
          <w:spacing w:val="157"/>
        </w:rPr>
        <w:t xml:space="preserve"> </w:t>
      </w:r>
      <w:r>
        <w:rPr>
          <w:rFonts w:ascii="KaiTi" w:hAnsi="KaiTi" w:eastAsia="KaiTi" w:cs="KaiTi"/>
          <w:sz w:val="31"/>
          <w:szCs w:val="31"/>
          <w:spacing w:val="4"/>
        </w:rPr>
        <w:t>首席代表的职责：</w:t>
      </w:r>
    </w:p>
    <w:p>
      <w:pPr>
        <w:ind w:left="869"/>
        <w:spacing w:before="176" w:line="563" w:lineRule="exact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12"/>
          <w:position w:val="18"/>
        </w:rPr>
        <w:t>(一)代表本部门在政务大厅行使行政审批事务职权，并</w:t>
      </w:r>
      <w:r>
        <w:rPr>
          <w:rFonts w:ascii="FangSong" w:hAnsi="FangSong" w:eastAsia="FangSong" w:cs="FangSong"/>
          <w:sz w:val="31"/>
          <w:szCs w:val="31"/>
          <w:spacing w:val="11"/>
          <w:position w:val="18"/>
        </w:rPr>
        <w:t>对</w:t>
      </w:r>
    </w:p>
    <w:p>
      <w:pPr>
        <w:spacing w:before="1" w:line="220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5"/>
        </w:rPr>
        <w:t>本部门行政审批事务和领导负责；</w:t>
      </w:r>
    </w:p>
    <w:p>
      <w:pPr>
        <w:ind w:left="869"/>
        <w:spacing w:before="179" w:line="333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-2"/>
        </w:rPr>
        <w:t>(二)负</w:t>
      </w:r>
      <w:r>
        <w:rPr>
          <w:rFonts w:ascii="FangSong" w:hAnsi="FangSong" w:eastAsia="FangSong" w:cs="FangSong"/>
          <w:sz w:val="31"/>
          <w:szCs w:val="31"/>
          <w:u w:val="single" w:color="auto"/>
          <w:spacing w:val="-2"/>
        </w:rPr>
        <w:t>责本部门政务服务工作的统筹、组织、协调、沟通；</w:t>
      </w:r>
      <w:r>
        <w:rPr>
          <w:rFonts w:ascii="FangSong" w:hAnsi="FangSong" w:eastAsia="FangSong" w:cs="FangSong"/>
          <w:sz w:val="31"/>
          <w:szCs w:val="31"/>
          <w:u w:val="single" w:color="auto"/>
          <w:spacing w:val="13"/>
        </w:rPr>
        <w:t xml:space="preserve"> </w:t>
      </w:r>
    </w:p>
    <w:p>
      <w:pPr>
        <w:spacing w:line="220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8"/>
        </w:rPr>
        <w:t>做好与旗政务服务局和政务中心各项工作的对接和联络等工作；</w:t>
      </w:r>
    </w:p>
    <w:p>
      <w:pPr>
        <w:ind w:right="103" w:firstLine="869"/>
        <w:spacing w:before="170" w:line="331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</w:rPr>
        <w:t>(三)负</w:t>
      </w:r>
      <w:r>
        <w:rPr>
          <w:rFonts w:ascii="FangSong" w:hAnsi="FangSong" w:eastAsia="FangSong" w:cs="FangSong"/>
          <w:sz w:val="31"/>
          <w:szCs w:val="31"/>
          <w:u w:val="single" w:color="auto"/>
        </w:rPr>
        <w:t>责本部门简政放权、政府职能转变和“放管服”改</w:t>
      </w:r>
      <w:r>
        <w:rPr>
          <w:rFonts w:ascii="FangSong" w:hAnsi="FangSong" w:eastAsia="FangSong" w:cs="FangSong"/>
          <w:sz w:val="31"/>
          <w:szCs w:val="31"/>
        </w:rPr>
        <w:t>革</w:t>
      </w:r>
      <w:r>
        <w:rPr>
          <w:rFonts w:ascii="FangSong" w:hAnsi="FangSong" w:eastAsia="FangSong" w:cs="FangSong"/>
          <w:sz w:val="31"/>
          <w:szCs w:val="31"/>
          <w:spacing w:val="5"/>
        </w:rPr>
        <w:t xml:space="preserve"> </w:t>
      </w:r>
      <w:r>
        <w:rPr>
          <w:rFonts w:ascii="FangSong" w:hAnsi="FangSong" w:eastAsia="FangSong" w:cs="FangSong"/>
          <w:sz w:val="31"/>
          <w:szCs w:val="31"/>
          <w:u w:val="single" w:color="auto"/>
          <w:spacing w:val="6"/>
        </w:rPr>
        <w:t>优化营商环境工作，贯彻落实有关规章制度、政策措施、工作规</w:t>
      </w:r>
      <w:r>
        <w:rPr>
          <w:rFonts w:ascii="FangSong" w:hAnsi="FangSong" w:eastAsia="FangSong" w:cs="FangSong"/>
          <w:sz w:val="31"/>
          <w:szCs w:val="31"/>
          <w:spacing w:val="14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6"/>
        </w:rPr>
        <w:t>划、标准规范；负责本部门行政权力和公共服务事项标准化、规</w:t>
      </w:r>
      <w:r>
        <w:rPr>
          <w:rFonts w:ascii="FangSong" w:hAnsi="FangSong" w:eastAsia="FangSong" w:cs="FangSong"/>
          <w:sz w:val="31"/>
          <w:szCs w:val="31"/>
          <w:spacing w:val="14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7"/>
        </w:rPr>
        <w:t>范化建设及应用，精简优化服务流程；负责本部门电子政务外网</w:t>
      </w:r>
      <w:r>
        <w:rPr>
          <w:rFonts w:ascii="FangSong" w:hAnsi="FangSong" w:eastAsia="FangSong" w:cs="FangSong"/>
          <w:sz w:val="31"/>
          <w:szCs w:val="31"/>
          <w:spacing w:val="9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7"/>
        </w:rPr>
        <w:t>建</w:t>
      </w:r>
      <w:r>
        <w:rPr>
          <w:rFonts w:ascii="FangSong" w:hAnsi="FangSong" w:eastAsia="FangSong" w:cs="FangSong"/>
          <w:sz w:val="31"/>
          <w:szCs w:val="31"/>
          <w:u w:val="single" w:color="auto"/>
          <w:spacing w:val="7"/>
        </w:rPr>
        <w:t>设、运行和管理，推动政务信息资源整合共享和政务网络</w:t>
      </w:r>
      <w:r>
        <w:rPr>
          <w:rFonts w:ascii="FangSong" w:hAnsi="FangSong" w:eastAsia="FangSong" w:cs="FangSong"/>
          <w:sz w:val="31"/>
          <w:szCs w:val="31"/>
          <w:u w:val="single" w:color="auto"/>
          <w:spacing w:val="6"/>
        </w:rPr>
        <w:t>互联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9"/>
        </w:rPr>
        <w:t>互通工作；负责本部门“互联网+政务服务”一体化服务平台及“互</w:t>
      </w:r>
      <w:r>
        <w:rPr>
          <w:rFonts w:ascii="FangSong" w:hAnsi="FangSong" w:eastAsia="FangSong" w:cs="FangSong"/>
          <w:sz w:val="31"/>
          <w:szCs w:val="31"/>
          <w:spacing w:val="13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7"/>
        </w:rPr>
        <w:t>联网+监管"平台的应用、推进工作；负责本部门政府信息公开和</w:t>
      </w:r>
    </w:p>
    <w:p>
      <w:pPr>
        <w:spacing w:line="220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8"/>
        </w:rPr>
        <w:t>政务公开工作；负责本部门公共资源交易管理工作。</w:t>
      </w:r>
    </w:p>
    <w:p>
      <w:pPr>
        <w:sectPr>
          <w:footerReference w:type="default" r:id="rId14"/>
          <w:pgSz w:w="12360" w:h="17150"/>
          <w:pgMar w:top="400" w:right="1679" w:bottom="1777" w:left="1640" w:header="0" w:footer="1469" w:gutter="0"/>
        </w:sectPr>
        <w:rPr/>
      </w:pPr>
    </w:p>
    <w:p>
      <w:pPr>
        <w:spacing w:line="250" w:lineRule="auto"/>
        <w:rPr>
          <w:rFonts w:ascii="Arial"/>
          <w:sz w:val="21"/>
        </w:rPr>
      </w:pPr>
      <w:r/>
    </w:p>
    <w:p>
      <w:pPr>
        <w:spacing w:line="250" w:lineRule="auto"/>
        <w:rPr>
          <w:rFonts w:ascii="Arial"/>
          <w:sz w:val="21"/>
        </w:rPr>
      </w:pPr>
      <w:r/>
    </w:p>
    <w:p>
      <w:pPr>
        <w:spacing w:line="250" w:lineRule="auto"/>
        <w:rPr>
          <w:rFonts w:ascii="Arial"/>
          <w:sz w:val="21"/>
        </w:rPr>
      </w:pPr>
      <w:r/>
    </w:p>
    <w:p>
      <w:pPr>
        <w:spacing w:line="250" w:lineRule="auto"/>
        <w:rPr>
          <w:rFonts w:ascii="Arial"/>
          <w:sz w:val="21"/>
        </w:rPr>
      </w:pPr>
      <w:r/>
    </w:p>
    <w:p>
      <w:pPr>
        <w:spacing w:line="250" w:lineRule="auto"/>
        <w:rPr>
          <w:rFonts w:ascii="Arial"/>
          <w:sz w:val="21"/>
        </w:rPr>
      </w:pPr>
      <w:r/>
    </w:p>
    <w:p>
      <w:pPr>
        <w:spacing w:line="250" w:lineRule="auto"/>
        <w:rPr>
          <w:rFonts w:ascii="Arial"/>
          <w:sz w:val="21"/>
        </w:rPr>
      </w:pPr>
      <w:r/>
    </w:p>
    <w:p>
      <w:pPr>
        <w:spacing w:line="250" w:lineRule="auto"/>
        <w:rPr>
          <w:rFonts w:ascii="Arial"/>
          <w:sz w:val="21"/>
        </w:rPr>
      </w:pPr>
      <w:r/>
    </w:p>
    <w:p>
      <w:pPr>
        <w:ind w:right="123" w:firstLine="799"/>
        <w:spacing w:before="107" w:line="296" w:lineRule="auto"/>
        <w:rPr>
          <w:rFonts w:ascii="FangSong" w:hAnsi="FangSong" w:eastAsia="FangSong" w:cs="FangSong"/>
          <w:sz w:val="33"/>
          <w:szCs w:val="33"/>
        </w:rPr>
      </w:pPr>
      <w:r>
        <w:rPr>
          <w:rFonts w:ascii="FangSong" w:hAnsi="FangSong" w:eastAsia="FangSong" w:cs="FangSong"/>
          <w:sz w:val="33"/>
          <w:szCs w:val="33"/>
          <w:spacing w:val="-9"/>
        </w:rPr>
        <w:t>(四)负责办理本部门即时办理事项，协调本部门承诺办理</w:t>
      </w:r>
      <w:r>
        <w:rPr>
          <w:rFonts w:ascii="FangSong" w:hAnsi="FangSong" w:eastAsia="FangSong" w:cs="FangSong"/>
          <w:sz w:val="33"/>
          <w:szCs w:val="33"/>
          <w:spacing w:val="3"/>
        </w:rPr>
        <w:t xml:space="preserve"> </w:t>
      </w:r>
      <w:r>
        <w:rPr>
          <w:rFonts w:ascii="FangSong" w:hAnsi="FangSong" w:eastAsia="FangSong" w:cs="FangSong"/>
          <w:sz w:val="33"/>
          <w:szCs w:val="33"/>
          <w:spacing w:val="-13"/>
        </w:rPr>
        <w:t>事项和上报办理事项，组织本部门联合办理事项，参与其</w:t>
      </w:r>
      <w:r>
        <w:rPr>
          <w:rFonts w:ascii="FangSong" w:hAnsi="FangSong" w:eastAsia="FangSong" w:cs="FangSong"/>
          <w:sz w:val="33"/>
          <w:szCs w:val="33"/>
          <w:spacing w:val="-14"/>
        </w:rPr>
        <w:t>他部门</w:t>
      </w:r>
    </w:p>
    <w:p>
      <w:pPr>
        <w:spacing w:line="220" w:lineRule="auto"/>
        <w:rPr>
          <w:rFonts w:ascii="FangSong" w:hAnsi="FangSong" w:eastAsia="FangSong" w:cs="FangSong"/>
          <w:sz w:val="33"/>
          <w:szCs w:val="33"/>
        </w:rPr>
      </w:pPr>
      <w:r>
        <w:rPr>
          <w:rFonts w:ascii="FangSong" w:hAnsi="FangSong" w:eastAsia="FangSong" w:cs="FangSong"/>
          <w:sz w:val="33"/>
          <w:szCs w:val="33"/>
          <w:spacing w:val="-11"/>
        </w:rPr>
        <w:t>办理并联审批事项；</w:t>
      </w:r>
    </w:p>
    <w:p>
      <w:pPr>
        <w:ind w:right="146" w:firstLine="799"/>
        <w:spacing w:before="185" w:line="306" w:lineRule="auto"/>
        <w:rPr>
          <w:rFonts w:ascii="FangSong" w:hAnsi="FangSong" w:eastAsia="FangSong" w:cs="FangSong"/>
          <w:sz w:val="33"/>
          <w:szCs w:val="33"/>
        </w:rPr>
      </w:pPr>
      <w:r>
        <w:rPr>
          <w:rFonts w:ascii="FangSong" w:hAnsi="FangSong" w:eastAsia="FangSong" w:cs="FangSong"/>
          <w:sz w:val="33"/>
          <w:szCs w:val="33"/>
          <w:spacing w:val="-8"/>
        </w:rPr>
        <w:t>(五)代表本部门签署并联审批事项的会签意见，参加会审</w:t>
      </w:r>
      <w:r>
        <w:rPr>
          <w:rFonts w:ascii="FangSong" w:hAnsi="FangSong" w:eastAsia="FangSong" w:cs="FangSong"/>
          <w:sz w:val="33"/>
          <w:szCs w:val="33"/>
          <w:spacing w:val="7"/>
        </w:rPr>
        <w:t xml:space="preserve"> </w:t>
      </w:r>
      <w:r>
        <w:rPr>
          <w:rFonts w:ascii="FangSong" w:hAnsi="FangSong" w:eastAsia="FangSong" w:cs="FangSong"/>
          <w:sz w:val="33"/>
          <w:szCs w:val="33"/>
          <w:spacing w:val="-14"/>
        </w:rPr>
        <w:t>会议。牵头审批事项责任部门的首席代表负责组织并</w:t>
      </w:r>
      <w:r>
        <w:rPr>
          <w:rFonts w:ascii="FangSong" w:hAnsi="FangSong" w:eastAsia="FangSong" w:cs="FangSong"/>
          <w:sz w:val="33"/>
          <w:szCs w:val="33"/>
          <w:spacing w:val="-15"/>
        </w:rPr>
        <w:t>联审批事项</w:t>
      </w:r>
    </w:p>
    <w:p>
      <w:pPr>
        <w:spacing w:before="1" w:line="221" w:lineRule="auto"/>
        <w:rPr>
          <w:rFonts w:ascii="FangSong" w:hAnsi="FangSong" w:eastAsia="FangSong" w:cs="FangSong"/>
          <w:sz w:val="33"/>
          <w:szCs w:val="33"/>
        </w:rPr>
      </w:pPr>
      <w:r>
        <w:rPr>
          <w:rFonts w:ascii="FangSong" w:hAnsi="FangSong" w:eastAsia="FangSong" w:cs="FangSong"/>
          <w:sz w:val="33"/>
          <w:szCs w:val="33"/>
          <w:spacing w:val="-11"/>
        </w:rPr>
        <w:t>的会签，协助政务中心召集会审会议；</w:t>
      </w:r>
    </w:p>
    <w:p>
      <w:pPr>
        <w:ind w:right="124" w:firstLine="799"/>
        <w:spacing w:before="174" w:line="304" w:lineRule="auto"/>
        <w:rPr>
          <w:rFonts w:ascii="FangSong" w:hAnsi="FangSong" w:eastAsia="FangSong" w:cs="FangSong"/>
          <w:sz w:val="33"/>
          <w:szCs w:val="33"/>
        </w:rPr>
      </w:pPr>
      <w:r>
        <w:rPr>
          <w:rFonts w:ascii="FangSong" w:hAnsi="FangSong" w:eastAsia="FangSong" w:cs="FangSong"/>
          <w:sz w:val="33"/>
          <w:szCs w:val="33"/>
          <w:spacing w:val="-8"/>
        </w:rPr>
        <w:t>(六)接受政务中心的日常领导，负责本部门与政务中心的</w:t>
      </w:r>
      <w:r>
        <w:rPr>
          <w:rFonts w:ascii="FangSong" w:hAnsi="FangSong" w:eastAsia="FangSong" w:cs="FangSong"/>
          <w:sz w:val="33"/>
          <w:szCs w:val="33"/>
          <w:spacing w:val="8"/>
        </w:rPr>
        <w:t xml:space="preserve"> </w:t>
      </w:r>
      <w:r>
        <w:rPr>
          <w:rFonts w:ascii="FangSong" w:hAnsi="FangSong" w:eastAsia="FangSong" w:cs="FangSong"/>
          <w:sz w:val="33"/>
          <w:szCs w:val="33"/>
          <w:spacing w:val="-13"/>
        </w:rPr>
        <w:t>协调沟通工作，协助政务中心做好本部门派驻政务大厅</w:t>
      </w:r>
      <w:r>
        <w:rPr>
          <w:rFonts w:ascii="FangSong" w:hAnsi="FangSong" w:eastAsia="FangSong" w:cs="FangSong"/>
          <w:sz w:val="33"/>
          <w:szCs w:val="33"/>
          <w:spacing w:val="-14"/>
        </w:rPr>
        <w:t>工作人员</w:t>
      </w:r>
    </w:p>
    <w:p>
      <w:pPr>
        <w:spacing w:line="220" w:lineRule="auto"/>
        <w:rPr>
          <w:rFonts w:ascii="FangSong" w:hAnsi="FangSong" w:eastAsia="FangSong" w:cs="FangSong"/>
          <w:sz w:val="33"/>
          <w:szCs w:val="33"/>
        </w:rPr>
      </w:pPr>
      <w:r>
        <w:rPr>
          <w:rFonts w:ascii="FangSong" w:hAnsi="FangSong" w:eastAsia="FangSong" w:cs="FangSong"/>
          <w:sz w:val="33"/>
          <w:szCs w:val="33"/>
          <w:spacing w:val="-10"/>
        </w:rPr>
        <w:t>的管理工作；</w:t>
      </w:r>
    </w:p>
    <w:p>
      <w:pPr>
        <w:ind w:left="799"/>
        <w:spacing w:before="207" w:line="220" w:lineRule="auto"/>
        <w:rPr>
          <w:rFonts w:ascii="FangSong" w:hAnsi="FangSong" w:eastAsia="FangSong" w:cs="FangSong"/>
          <w:sz w:val="33"/>
          <w:szCs w:val="33"/>
        </w:rPr>
      </w:pPr>
      <w:r>
        <w:rPr>
          <w:rFonts w:ascii="FangSong" w:hAnsi="FangSong" w:eastAsia="FangSong" w:cs="FangSong"/>
          <w:sz w:val="33"/>
          <w:szCs w:val="33"/>
          <w:spacing w:val="3"/>
        </w:rPr>
        <w:t>(七)负</w:t>
      </w:r>
      <w:r>
        <w:rPr>
          <w:rFonts w:ascii="FangSong" w:hAnsi="FangSong" w:eastAsia="FangSong" w:cs="FangSong"/>
          <w:sz w:val="33"/>
          <w:szCs w:val="33"/>
          <w:u w:val="single" w:color="auto"/>
          <w:spacing w:val="3"/>
        </w:rPr>
        <w:t>责本部门业务管理工作</w:t>
      </w:r>
      <w:r>
        <w:rPr>
          <w:rFonts w:ascii="FangSong" w:hAnsi="FangSong" w:eastAsia="FangSong" w:cs="FangSong"/>
          <w:sz w:val="33"/>
          <w:szCs w:val="33"/>
          <w:spacing w:val="3"/>
        </w:rPr>
        <w:t>；</w:t>
      </w:r>
    </w:p>
    <w:p>
      <w:pPr>
        <w:ind w:left="799"/>
        <w:spacing w:before="117" w:line="221" w:lineRule="auto"/>
        <w:rPr>
          <w:rFonts w:ascii="FangSong" w:hAnsi="FangSong" w:eastAsia="FangSong" w:cs="FangSong"/>
          <w:sz w:val="33"/>
          <w:szCs w:val="33"/>
        </w:rPr>
      </w:pPr>
      <w:r>
        <w:rPr>
          <w:rFonts w:ascii="FangSong" w:hAnsi="FangSong" w:eastAsia="FangSong" w:cs="FangSong"/>
          <w:sz w:val="33"/>
          <w:szCs w:val="33"/>
          <w:spacing w:val="-4"/>
        </w:rPr>
        <w:t>(八)负责本部门行政审批专用章的使用和管理；</w:t>
      </w:r>
    </w:p>
    <w:p>
      <w:pPr>
        <w:ind w:left="799"/>
        <w:spacing w:before="196" w:line="222" w:lineRule="auto"/>
        <w:rPr>
          <w:rFonts w:ascii="FangSong" w:hAnsi="FangSong" w:eastAsia="FangSong" w:cs="FangSong"/>
          <w:sz w:val="33"/>
          <w:szCs w:val="33"/>
        </w:rPr>
      </w:pPr>
      <w:r>
        <w:rPr>
          <w:rFonts w:ascii="FangSong" w:hAnsi="FangSong" w:eastAsia="FangSong" w:cs="FangSong"/>
          <w:sz w:val="33"/>
          <w:szCs w:val="33"/>
          <w:spacing w:val="-27"/>
        </w:rPr>
        <w:t>(</w:t>
      </w:r>
      <w:r>
        <w:rPr>
          <w:rFonts w:ascii="FangSong" w:hAnsi="FangSong" w:eastAsia="FangSong" w:cs="FangSong"/>
          <w:sz w:val="33"/>
          <w:szCs w:val="33"/>
          <w:spacing w:val="-44"/>
        </w:rPr>
        <w:t xml:space="preserve"> </w:t>
      </w:r>
      <w:r>
        <w:rPr>
          <w:rFonts w:ascii="FangSong" w:hAnsi="FangSong" w:eastAsia="FangSong" w:cs="FangSong"/>
          <w:sz w:val="33"/>
          <w:szCs w:val="33"/>
          <w:spacing w:val="-27"/>
        </w:rPr>
        <w:t>九</w:t>
      </w:r>
      <w:r>
        <w:rPr>
          <w:rFonts w:ascii="FangSong" w:hAnsi="FangSong" w:eastAsia="FangSong" w:cs="FangSong"/>
          <w:sz w:val="33"/>
          <w:szCs w:val="33"/>
          <w:spacing w:val="-71"/>
        </w:rPr>
        <w:t xml:space="preserve"> </w:t>
      </w:r>
      <w:r>
        <w:rPr>
          <w:rFonts w:ascii="FangSong" w:hAnsi="FangSong" w:eastAsia="FangSong" w:cs="FangSong"/>
          <w:sz w:val="33"/>
          <w:szCs w:val="33"/>
          <w:spacing w:val="-27"/>
        </w:rPr>
        <w:t>)</w:t>
      </w:r>
      <w:r>
        <w:rPr>
          <w:rFonts w:ascii="FangSong" w:hAnsi="FangSong" w:eastAsia="FangSong" w:cs="FangSong"/>
          <w:sz w:val="33"/>
          <w:szCs w:val="33"/>
          <w:spacing w:val="-140"/>
        </w:rPr>
        <w:t xml:space="preserve"> </w:t>
      </w:r>
      <w:r>
        <w:rPr>
          <w:rFonts w:ascii="FangSong" w:hAnsi="FangSong" w:eastAsia="FangSong" w:cs="FangSong"/>
          <w:sz w:val="33"/>
          <w:szCs w:val="33"/>
          <w:u w:val="single" w:color="auto"/>
          <w:spacing w:val="-144"/>
        </w:rPr>
        <w:t xml:space="preserve"> </w:t>
      </w:r>
      <w:r>
        <w:rPr>
          <w:rFonts w:ascii="FangSong" w:hAnsi="FangSong" w:eastAsia="FangSong" w:cs="FangSong"/>
          <w:sz w:val="33"/>
          <w:szCs w:val="33"/>
          <w:u w:val="single" w:color="auto"/>
          <w:spacing w:val="-27"/>
        </w:rPr>
        <w:t>按权限管理本部门窗口的其他事务；</w:t>
      </w:r>
      <w:r>
        <w:rPr>
          <w:rFonts w:ascii="FangSong" w:hAnsi="FangSong" w:eastAsia="FangSong" w:cs="FangSong"/>
          <w:sz w:val="33"/>
          <w:szCs w:val="33"/>
          <w:u w:val="single" w:color="auto"/>
        </w:rPr>
        <w:t xml:space="preserve">  </w:t>
      </w:r>
    </w:p>
    <w:p>
      <w:pPr>
        <w:ind w:left="799"/>
        <w:spacing w:before="74" w:line="547" w:lineRule="exact"/>
        <w:rPr>
          <w:rFonts w:ascii="FangSong" w:hAnsi="FangSong" w:eastAsia="FangSong" w:cs="FangSong"/>
          <w:sz w:val="33"/>
          <w:szCs w:val="33"/>
        </w:rPr>
      </w:pPr>
      <w:r>
        <w:rPr>
          <w:rFonts w:ascii="FangSong" w:hAnsi="FangSong" w:eastAsia="FangSong" w:cs="FangSong"/>
          <w:sz w:val="33"/>
          <w:szCs w:val="33"/>
          <w:spacing w:val="5"/>
          <w:position w:val="15"/>
        </w:rPr>
        <w:t>(十)协助分管政务服务的领导管理本部门政务服务相关</w:t>
      </w:r>
    </w:p>
    <w:p>
      <w:pPr>
        <w:spacing w:line="220" w:lineRule="auto"/>
        <w:rPr>
          <w:rFonts w:ascii="FangSong" w:hAnsi="FangSong" w:eastAsia="FangSong" w:cs="FangSong"/>
          <w:sz w:val="33"/>
          <w:szCs w:val="33"/>
        </w:rPr>
      </w:pPr>
      <w:r>
        <w:rPr>
          <w:rFonts w:ascii="FangSong" w:hAnsi="FangSong" w:eastAsia="FangSong" w:cs="FangSong"/>
          <w:sz w:val="33"/>
          <w:szCs w:val="33"/>
          <w:u w:val="single" w:color="auto"/>
          <w:spacing w:val="-43"/>
        </w:rPr>
        <w:t>工作；</w:t>
      </w:r>
      <w:r>
        <w:rPr>
          <w:rFonts w:ascii="FangSong" w:hAnsi="FangSong" w:eastAsia="FangSong" w:cs="FangSong"/>
          <w:sz w:val="33"/>
          <w:szCs w:val="33"/>
          <w:u w:val="single" w:color="auto"/>
        </w:rPr>
        <w:t xml:space="preserve">  </w:t>
      </w:r>
    </w:p>
    <w:p>
      <w:pPr>
        <w:ind w:left="799"/>
        <w:spacing w:before="229" w:line="222" w:lineRule="auto"/>
        <w:rPr>
          <w:rFonts w:ascii="FangSong" w:hAnsi="FangSong" w:eastAsia="FangSong" w:cs="FangSong"/>
          <w:sz w:val="33"/>
          <w:szCs w:val="33"/>
        </w:rPr>
      </w:pPr>
      <w:r>
        <w:rPr>
          <w:rFonts w:ascii="FangSong" w:hAnsi="FangSong" w:eastAsia="FangSong" w:cs="FangSong"/>
          <w:sz w:val="33"/>
          <w:szCs w:val="33"/>
          <w:spacing w:val="-5"/>
        </w:rPr>
        <w:t>(十一)做好本部门业务统计、分析，提出合理化建议。</w:t>
      </w:r>
    </w:p>
    <w:p>
      <w:pPr>
        <w:ind w:left="3054"/>
        <w:spacing w:before="111" w:line="222" w:lineRule="auto"/>
        <w:rPr>
          <w:rFonts w:ascii="SimHei" w:hAnsi="SimHei" w:eastAsia="SimHei" w:cs="SimHei"/>
          <w:sz w:val="33"/>
          <w:szCs w:val="33"/>
        </w:rPr>
      </w:pPr>
      <w:r>
        <w:rPr>
          <w:rFonts w:ascii="SimHei" w:hAnsi="SimHei" w:eastAsia="SimHei" w:cs="SimHei"/>
          <w:sz w:val="33"/>
          <w:szCs w:val="33"/>
          <w:b/>
          <w:bCs/>
          <w:spacing w:val="-8"/>
        </w:rPr>
        <w:t>第六章</w:t>
      </w:r>
      <w:r>
        <w:rPr>
          <w:rFonts w:ascii="SimHei" w:hAnsi="SimHei" w:eastAsia="SimHei" w:cs="SimHei"/>
          <w:sz w:val="33"/>
          <w:szCs w:val="33"/>
          <w:spacing w:val="142"/>
        </w:rPr>
        <w:t xml:space="preserve"> </w:t>
      </w:r>
      <w:r>
        <w:rPr>
          <w:rFonts w:ascii="SimHei" w:hAnsi="SimHei" w:eastAsia="SimHei" w:cs="SimHei"/>
          <w:sz w:val="33"/>
          <w:szCs w:val="33"/>
          <w:b/>
          <w:bCs/>
          <w:spacing w:val="-8"/>
        </w:rPr>
        <w:t>审批专用章</w:t>
      </w:r>
    </w:p>
    <w:p>
      <w:pPr>
        <w:ind w:right="55" w:firstLine="714"/>
        <w:spacing w:before="153" w:line="308" w:lineRule="auto"/>
        <w:jc w:val="both"/>
        <w:rPr>
          <w:rFonts w:ascii="FangSong" w:hAnsi="FangSong" w:eastAsia="FangSong" w:cs="FangSong"/>
          <w:sz w:val="33"/>
          <w:szCs w:val="33"/>
        </w:rPr>
      </w:pPr>
      <w:r>
        <w:rPr>
          <w:rFonts w:ascii="FangSong" w:hAnsi="FangSong" w:eastAsia="FangSong" w:cs="FangSong"/>
          <w:sz w:val="33"/>
          <w:szCs w:val="33"/>
          <w:b/>
          <w:bCs/>
          <w:spacing w:val="-14"/>
        </w:rPr>
        <w:t>第二十九条</w:t>
      </w:r>
      <w:r>
        <w:rPr>
          <w:rFonts w:ascii="FangSong" w:hAnsi="FangSong" w:eastAsia="FangSong" w:cs="FangSong"/>
          <w:sz w:val="33"/>
          <w:szCs w:val="33"/>
          <w:spacing w:val="146"/>
        </w:rPr>
        <w:t xml:space="preserve"> </w:t>
      </w:r>
      <w:r>
        <w:rPr>
          <w:rFonts w:ascii="FangSong" w:hAnsi="FangSong" w:eastAsia="FangSong" w:cs="FangSong"/>
          <w:sz w:val="33"/>
          <w:szCs w:val="33"/>
          <w:spacing w:val="-14"/>
        </w:rPr>
        <w:t>本办法所称审批专用章，是指进驻政务</w:t>
      </w:r>
      <w:r>
        <w:rPr>
          <w:rFonts w:ascii="FangSong" w:hAnsi="FangSong" w:eastAsia="FangSong" w:cs="FangSong"/>
          <w:sz w:val="33"/>
          <w:szCs w:val="33"/>
          <w:spacing w:val="-15"/>
        </w:rPr>
        <w:t>大厅的</w:t>
      </w:r>
      <w:r>
        <w:rPr>
          <w:rFonts w:ascii="FangSong" w:hAnsi="FangSong" w:eastAsia="FangSong" w:cs="FangSong"/>
          <w:sz w:val="33"/>
          <w:szCs w:val="33"/>
        </w:rPr>
        <w:t xml:space="preserve"> </w:t>
      </w:r>
      <w:r>
        <w:rPr>
          <w:rFonts w:ascii="FangSong" w:hAnsi="FangSong" w:eastAsia="FangSong" w:cs="FangSong"/>
          <w:sz w:val="33"/>
          <w:szCs w:val="33"/>
          <w:spacing w:val="-13"/>
        </w:rPr>
        <w:t>单位在完成审批业务所使用的公章。审批专用章的使用符合《敖</w:t>
      </w:r>
    </w:p>
    <w:p>
      <w:pPr>
        <w:spacing w:before="2" w:line="220" w:lineRule="auto"/>
        <w:rPr>
          <w:rFonts w:ascii="FangSong" w:hAnsi="FangSong" w:eastAsia="FangSong" w:cs="FangSong"/>
          <w:sz w:val="33"/>
          <w:szCs w:val="33"/>
        </w:rPr>
      </w:pPr>
      <w:r>
        <w:rPr>
          <w:rFonts w:ascii="FangSong" w:hAnsi="FangSong" w:eastAsia="FangSong" w:cs="FangSong"/>
          <w:sz w:val="33"/>
          <w:szCs w:val="33"/>
          <w:spacing w:val="-10"/>
        </w:rPr>
        <w:t>汉旗行政审批专用章管理办法》。</w:t>
      </w:r>
    </w:p>
    <w:p>
      <w:pPr>
        <w:ind w:right="29" w:firstLine="719"/>
        <w:spacing w:before="156" w:line="308" w:lineRule="auto"/>
        <w:jc w:val="both"/>
        <w:rPr>
          <w:rFonts w:ascii="FangSong" w:hAnsi="FangSong" w:eastAsia="FangSong" w:cs="FangSong"/>
          <w:sz w:val="33"/>
          <w:szCs w:val="33"/>
        </w:rPr>
      </w:pPr>
      <w:r>
        <w:rPr>
          <w:rFonts w:ascii="FangSong" w:hAnsi="FangSong" w:eastAsia="FangSong" w:cs="FangSong"/>
          <w:sz w:val="33"/>
          <w:szCs w:val="33"/>
          <w:spacing w:val="-13"/>
        </w:rPr>
        <w:t>第三十条</w:t>
      </w:r>
      <w:r>
        <w:rPr>
          <w:rFonts w:ascii="FangSong" w:hAnsi="FangSong" w:eastAsia="FangSong" w:cs="FangSong"/>
          <w:sz w:val="33"/>
          <w:szCs w:val="33"/>
          <w:spacing w:val="156"/>
        </w:rPr>
        <w:t xml:space="preserve"> </w:t>
      </w:r>
      <w:r>
        <w:rPr>
          <w:rFonts w:ascii="FangSong" w:hAnsi="FangSong" w:eastAsia="FangSong" w:cs="FangSong"/>
          <w:sz w:val="33"/>
          <w:szCs w:val="33"/>
          <w:spacing w:val="-13"/>
        </w:rPr>
        <w:t>审批专用章的使用具有唯一性，即行政审批专用</w:t>
      </w:r>
      <w:r>
        <w:rPr>
          <w:rFonts w:ascii="FangSong" w:hAnsi="FangSong" w:eastAsia="FangSong" w:cs="FangSong"/>
          <w:sz w:val="33"/>
          <w:szCs w:val="33"/>
        </w:rPr>
        <w:t xml:space="preserve"> </w:t>
      </w:r>
      <w:r>
        <w:rPr>
          <w:rFonts w:ascii="FangSong" w:hAnsi="FangSong" w:eastAsia="FangSong" w:cs="FangSong"/>
          <w:sz w:val="33"/>
          <w:szCs w:val="33"/>
          <w:spacing w:val="-13"/>
        </w:rPr>
        <w:t>章权限于在政务大厅工作窗口使用。审批项目必须加盖审批专用</w:t>
      </w:r>
      <w:r>
        <w:rPr>
          <w:rFonts w:ascii="FangSong" w:hAnsi="FangSong" w:eastAsia="FangSong" w:cs="FangSong"/>
          <w:sz w:val="33"/>
          <w:szCs w:val="33"/>
        </w:rPr>
        <w:t xml:space="preserve"> </w:t>
      </w:r>
      <w:r>
        <w:rPr>
          <w:rFonts w:ascii="FangSong" w:hAnsi="FangSong" w:eastAsia="FangSong" w:cs="FangSong"/>
          <w:sz w:val="33"/>
          <w:szCs w:val="33"/>
          <w:spacing w:val="-11"/>
        </w:rPr>
        <w:t>章后方可有效。对发往旗内的审批批文，需审批机关另处签</w:t>
      </w:r>
      <w:r>
        <w:rPr>
          <w:rFonts w:ascii="FangSong" w:hAnsi="FangSong" w:eastAsia="FangSong" w:cs="FangSong"/>
          <w:sz w:val="33"/>
          <w:szCs w:val="33"/>
          <w:spacing w:val="-12"/>
        </w:rPr>
        <w:t>署意</w:t>
      </w:r>
    </w:p>
    <w:p>
      <w:pPr>
        <w:spacing w:before="1" w:line="222" w:lineRule="auto"/>
        <w:rPr>
          <w:rFonts w:ascii="FangSong" w:hAnsi="FangSong" w:eastAsia="FangSong" w:cs="FangSong"/>
          <w:sz w:val="33"/>
          <w:szCs w:val="33"/>
        </w:rPr>
      </w:pPr>
      <w:r>
        <w:rPr>
          <w:rFonts w:ascii="FangSong" w:hAnsi="FangSong" w:eastAsia="FangSong" w:cs="FangSong"/>
          <w:sz w:val="33"/>
          <w:szCs w:val="33"/>
          <w:spacing w:val="-10"/>
        </w:rPr>
        <w:t>见和加盖公章的，凭审批专用章的意见即到即办。</w:t>
      </w:r>
    </w:p>
    <w:p>
      <w:pPr>
        <w:ind w:left="3139"/>
        <w:spacing w:before="21" w:line="190" w:lineRule="exact"/>
        <w:rPr/>
      </w:pPr>
      <w:r>
        <w:rPr>
          <w:position w:val="-4"/>
        </w:rPr>
        <w:drawing>
          <wp:inline distT="0" distB="0" distL="0" distR="0">
            <wp:extent cx="133372" cy="120656"/>
            <wp:effectExtent l="0" t="0" r="0" b="0"/>
            <wp:docPr id="7" name="IM 7"/>
            <wp:cNvGraphicFramePr/>
            <a:graphic>
              <a:graphicData uri="http://schemas.openxmlformats.org/drawingml/2006/picture">
                <pic:pic>
                  <pic:nvPicPr>
                    <pic:cNvPr id="7" name="IM 7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133372" cy="1206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before="175" w:line="183" w:lineRule="auto"/>
        <w:jc w:val="right"/>
        <w:rPr>
          <w:rFonts w:ascii="SimSun" w:hAnsi="SimSun" w:eastAsia="SimSun" w:cs="SimSun"/>
          <w:sz w:val="19"/>
          <w:szCs w:val="19"/>
        </w:rPr>
      </w:pPr>
      <w:r>
        <w:rPr>
          <w:rFonts w:ascii="SimSun" w:hAnsi="SimSun" w:eastAsia="SimSun" w:cs="SimSun"/>
          <w:sz w:val="19"/>
          <w:szCs w:val="19"/>
          <w:color w:val="325C86"/>
          <w:spacing w:val="-5"/>
        </w:rPr>
        <w:t>,-</w:t>
      </w:r>
      <w:r>
        <w:rPr>
          <w:rFonts w:ascii="SimSun" w:hAnsi="SimSun" w:eastAsia="SimSun" w:cs="SimSun"/>
          <w:sz w:val="19"/>
          <w:szCs w:val="19"/>
          <w:color w:val="325C86"/>
          <w:spacing w:val="3"/>
        </w:rPr>
        <w:t xml:space="preserve">    </w:t>
      </w:r>
      <w:r>
        <w:rPr>
          <w:rFonts w:ascii="SimSun" w:hAnsi="SimSun" w:eastAsia="SimSun" w:cs="SimSun"/>
          <w:sz w:val="19"/>
          <w:szCs w:val="19"/>
          <w:color w:val="325C86"/>
          <w:spacing w:val="-5"/>
        </w:rPr>
        <w:t>9-</w:t>
      </w:r>
    </w:p>
    <w:p>
      <w:pPr>
        <w:sectPr>
          <w:footerReference w:type="default" r:id="rId15"/>
          <w:pgSz w:w="11900" w:h="16830"/>
          <w:pgMar w:top="400" w:right="1243" w:bottom="400" w:left="1660" w:header="0" w:footer="0" w:gutter="0"/>
        </w:sectPr>
        <w:rPr/>
      </w:pPr>
    </w:p>
    <w:p>
      <w:pPr>
        <w:spacing w:line="260" w:lineRule="auto"/>
        <w:rPr>
          <w:rFonts w:ascii="Arial"/>
          <w:sz w:val="21"/>
        </w:rPr>
      </w:pPr>
      <w:r/>
    </w:p>
    <w:p>
      <w:pPr>
        <w:spacing w:line="260" w:lineRule="auto"/>
        <w:rPr>
          <w:rFonts w:ascii="Arial"/>
          <w:sz w:val="21"/>
        </w:rPr>
      </w:pPr>
      <w:r/>
    </w:p>
    <w:p>
      <w:pPr>
        <w:spacing w:line="260" w:lineRule="auto"/>
        <w:rPr>
          <w:rFonts w:ascii="Arial"/>
          <w:sz w:val="21"/>
        </w:rPr>
      </w:pPr>
      <w:r/>
    </w:p>
    <w:p>
      <w:pPr>
        <w:spacing w:line="260" w:lineRule="auto"/>
        <w:rPr>
          <w:rFonts w:ascii="Arial"/>
          <w:sz w:val="21"/>
        </w:rPr>
      </w:pPr>
      <w:r/>
    </w:p>
    <w:p>
      <w:pPr>
        <w:spacing w:line="260" w:lineRule="auto"/>
        <w:rPr>
          <w:rFonts w:ascii="Arial"/>
          <w:sz w:val="21"/>
        </w:rPr>
      </w:pPr>
      <w:r/>
    </w:p>
    <w:p>
      <w:pPr>
        <w:spacing w:line="260" w:lineRule="auto"/>
        <w:rPr>
          <w:rFonts w:ascii="Arial"/>
          <w:sz w:val="21"/>
        </w:rPr>
      </w:pPr>
      <w:r/>
    </w:p>
    <w:p>
      <w:pPr>
        <w:spacing w:line="260" w:lineRule="auto"/>
        <w:rPr>
          <w:rFonts w:ascii="Arial"/>
          <w:sz w:val="21"/>
        </w:rPr>
      </w:pPr>
      <w:r/>
    </w:p>
    <w:p>
      <w:pPr>
        <w:spacing w:line="261" w:lineRule="auto"/>
        <w:rPr>
          <w:rFonts w:ascii="Arial"/>
          <w:sz w:val="21"/>
        </w:rPr>
      </w:pPr>
      <w:r/>
    </w:p>
    <w:p>
      <w:pPr>
        <w:ind w:right="127" w:firstLine="660"/>
        <w:spacing w:before="107" w:line="302" w:lineRule="auto"/>
        <w:jc w:val="both"/>
        <w:rPr>
          <w:rFonts w:ascii="FangSong" w:hAnsi="FangSong" w:eastAsia="FangSong" w:cs="FangSong"/>
          <w:sz w:val="33"/>
          <w:szCs w:val="33"/>
        </w:rPr>
      </w:pPr>
      <w:r>
        <w:rPr>
          <w:rFonts w:ascii="FangSong" w:hAnsi="FangSong" w:eastAsia="FangSong" w:cs="FangSong"/>
          <w:sz w:val="33"/>
          <w:szCs w:val="33"/>
          <w:spacing w:val="-1"/>
        </w:rPr>
        <w:t>第三十一条</w:t>
      </w:r>
      <w:r>
        <w:rPr>
          <w:rFonts w:ascii="FangSong" w:hAnsi="FangSong" w:eastAsia="FangSong" w:cs="FangSong"/>
          <w:sz w:val="33"/>
          <w:szCs w:val="33"/>
          <w:spacing w:val="153"/>
        </w:rPr>
        <w:t xml:space="preserve"> </w:t>
      </w:r>
      <w:r>
        <w:rPr>
          <w:rFonts w:ascii="FangSong" w:hAnsi="FangSong" w:eastAsia="FangSong" w:cs="FangSong"/>
          <w:sz w:val="33"/>
          <w:szCs w:val="33"/>
          <w:spacing w:val="-1"/>
        </w:rPr>
        <w:t>各类审批服务事项的完成时间以加盖审批专</w:t>
      </w:r>
      <w:r>
        <w:rPr>
          <w:rFonts w:ascii="FangSong" w:hAnsi="FangSong" w:eastAsia="FangSong" w:cs="FangSong"/>
          <w:sz w:val="33"/>
          <w:szCs w:val="33"/>
        </w:rPr>
        <w:t xml:space="preserve"> </w:t>
      </w:r>
      <w:r>
        <w:rPr>
          <w:rFonts w:ascii="FangSong" w:hAnsi="FangSong" w:eastAsia="FangSong" w:cs="FangSong"/>
          <w:sz w:val="33"/>
          <w:szCs w:val="33"/>
          <w:spacing w:val="-13"/>
        </w:rPr>
        <w:t>用章为法定办结时间。审批完成时间是否符合承诺时限要求，以</w:t>
      </w:r>
    </w:p>
    <w:p>
      <w:pPr>
        <w:spacing w:line="222" w:lineRule="auto"/>
        <w:rPr>
          <w:rFonts w:ascii="FangSong" w:hAnsi="FangSong" w:eastAsia="FangSong" w:cs="FangSong"/>
          <w:sz w:val="33"/>
          <w:szCs w:val="33"/>
        </w:rPr>
      </w:pPr>
      <w:r>
        <w:rPr>
          <w:rFonts w:ascii="FangSong" w:hAnsi="FangSong" w:eastAsia="FangSong" w:cs="FangSong"/>
          <w:sz w:val="33"/>
          <w:szCs w:val="33"/>
          <w:spacing w:val="-11"/>
        </w:rPr>
        <w:t>审批专用章的加盖时间为准。</w:t>
      </w:r>
    </w:p>
    <w:p>
      <w:pPr>
        <w:ind w:right="80" w:firstLine="660"/>
        <w:spacing w:before="139" w:line="303" w:lineRule="auto"/>
        <w:jc w:val="both"/>
        <w:rPr>
          <w:rFonts w:ascii="FangSong" w:hAnsi="FangSong" w:eastAsia="FangSong" w:cs="FangSong"/>
          <w:sz w:val="33"/>
          <w:szCs w:val="33"/>
        </w:rPr>
      </w:pPr>
      <w:r>
        <w:rPr>
          <w:rFonts w:ascii="FangSong" w:hAnsi="FangSong" w:eastAsia="FangSong" w:cs="FangSong"/>
          <w:sz w:val="33"/>
          <w:szCs w:val="33"/>
        </w:rPr>
        <w:t>第三十二条</w:t>
      </w:r>
      <w:r>
        <w:rPr>
          <w:rFonts w:ascii="FangSong" w:hAnsi="FangSong" w:eastAsia="FangSong" w:cs="FangSong"/>
          <w:sz w:val="33"/>
          <w:szCs w:val="33"/>
          <w:spacing w:val="110"/>
        </w:rPr>
        <w:t xml:space="preserve"> </w:t>
      </w:r>
      <w:r>
        <w:rPr>
          <w:rFonts w:ascii="FangSong" w:hAnsi="FangSong" w:eastAsia="FangSong" w:cs="FangSong"/>
          <w:sz w:val="33"/>
          <w:szCs w:val="33"/>
        </w:rPr>
        <w:t>各行政审批单位应制定行政审批专用章管理</w:t>
      </w:r>
      <w:r>
        <w:rPr>
          <w:rFonts w:ascii="FangSong" w:hAnsi="FangSong" w:eastAsia="FangSong" w:cs="FangSong"/>
          <w:sz w:val="33"/>
          <w:szCs w:val="33"/>
        </w:rPr>
        <w:t xml:space="preserve"> </w:t>
      </w:r>
      <w:r>
        <w:rPr>
          <w:rFonts w:ascii="FangSong" w:hAnsi="FangSong" w:eastAsia="FangSong" w:cs="FangSong"/>
          <w:sz w:val="33"/>
          <w:szCs w:val="33"/>
          <w:spacing w:val="-11"/>
        </w:rPr>
        <w:t>制度，审批专用章的使用实行单位领导负责制，由各行政机关和</w:t>
      </w:r>
      <w:r>
        <w:rPr>
          <w:rFonts w:ascii="FangSong" w:hAnsi="FangSong" w:eastAsia="FangSong" w:cs="FangSong"/>
          <w:sz w:val="33"/>
          <w:szCs w:val="33"/>
          <w:spacing w:val="1"/>
        </w:rPr>
        <w:t xml:space="preserve"> </w:t>
      </w:r>
      <w:r>
        <w:rPr>
          <w:rFonts w:ascii="FangSong" w:hAnsi="FangSong" w:eastAsia="FangSong" w:cs="FangSong"/>
          <w:sz w:val="33"/>
          <w:szCs w:val="33"/>
          <w:spacing w:val="-12"/>
        </w:rPr>
        <w:t>有关单位派驻政务大厅的首席代表负责日常管</w:t>
      </w:r>
      <w:r>
        <w:rPr>
          <w:rFonts w:ascii="FangSong" w:hAnsi="FangSong" w:eastAsia="FangSong" w:cs="FangSong"/>
          <w:sz w:val="33"/>
          <w:szCs w:val="33"/>
          <w:spacing w:val="-13"/>
        </w:rPr>
        <w:t>理，接受本单位党</w:t>
      </w:r>
    </w:p>
    <w:p>
      <w:pPr>
        <w:spacing w:line="223" w:lineRule="auto"/>
        <w:rPr>
          <w:rFonts w:ascii="FangSong" w:hAnsi="FangSong" w:eastAsia="FangSong" w:cs="FangSong"/>
          <w:sz w:val="33"/>
          <w:szCs w:val="33"/>
        </w:rPr>
      </w:pPr>
      <w:r>
        <w:rPr>
          <w:rFonts w:ascii="FangSong" w:hAnsi="FangSong" w:eastAsia="FangSong" w:cs="FangSong"/>
          <w:sz w:val="33"/>
          <w:szCs w:val="33"/>
          <w:spacing w:val="-13"/>
        </w:rPr>
        <w:t>组监督。</w:t>
      </w:r>
    </w:p>
    <w:p>
      <w:pPr>
        <w:ind w:left="2244"/>
        <w:spacing w:before="194" w:line="221" w:lineRule="auto"/>
        <w:rPr>
          <w:rFonts w:ascii="SimHei" w:hAnsi="SimHei" w:eastAsia="SimHei" w:cs="SimHei"/>
          <w:sz w:val="33"/>
          <w:szCs w:val="33"/>
        </w:rPr>
      </w:pPr>
      <w:r>
        <w:rPr>
          <w:rFonts w:ascii="SimHei" w:hAnsi="SimHei" w:eastAsia="SimHei" w:cs="SimHei"/>
          <w:sz w:val="33"/>
          <w:szCs w:val="33"/>
          <w:b/>
          <w:bCs/>
          <w:spacing w:val="-11"/>
        </w:rPr>
        <w:t>第七章</w:t>
      </w:r>
      <w:r>
        <w:rPr>
          <w:rFonts w:ascii="SimHei" w:hAnsi="SimHei" w:eastAsia="SimHei" w:cs="SimHei"/>
          <w:sz w:val="33"/>
          <w:szCs w:val="33"/>
          <w:spacing w:val="141"/>
        </w:rPr>
        <w:t xml:space="preserve"> </w:t>
      </w:r>
      <w:r>
        <w:rPr>
          <w:rFonts w:ascii="SimHei" w:hAnsi="SimHei" w:eastAsia="SimHei" w:cs="SimHei"/>
          <w:sz w:val="33"/>
          <w:szCs w:val="33"/>
          <w:b/>
          <w:bCs/>
          <w:spacing w:val="-11"/>
        </w:rPr>
        <w:t>政务服务事项办理程序</w:t>
      </w:r>
    </w:p>
    <w:p>
      <w:pPr>
        <w:ind w:left="660"/>
        <w:spacing w:before="156" w:line="550" w:lineRule="exact"/>
        <w:rPr>
          <w:rFonts w:ascii="FangSong" w:hAnsi="FangSong" w:eastAsia="FangSong" w:cs="FangSong"/>
          <w:sz w:val="33"/>
          <w:szCs w:val="33"/>
        </w:rPr>
      </w:pPr>
      <w:r>
        <w:rPr>
          <w:rFonts w:ascii="FangSong" w:hAnsi="FangSong" w:eastAsia="FangSong" w:cs="FangSong"/>
          <w:sz w:val="33"/>
          <w:szCs w:val="33"/>
          <w:spacing w:val="-14"/>
          <w:position w:val="16"/>
        </w:rPr>
        <w:t>第三十三条</w:t>
      </w:r>
      <w:r>
        <w:rPr>
          <w:rFonts w:ascii="FangSong" w:hAnsi="FangSong" w:eastAsia="FangSong" w:cs="FangSong"/>
          <w:sz w:val="33"/>
          <w:szCs w:val="33"/>
          <w:spacing w:val="133"/>
          <w:position w:val="16"/>
        </w:rPr>
        <w:t xml:space="preserve"> </w:t>
      </w:r>
      <w:r>
        <w:rPr>
          <w:rFonts w:ascii="FangSong" w:hAnsi="FangSong" w:eastAsia="FangSong" w:cs="FangSong"/>
          <w:sz w:val="33"/>
          <w:szCs w:val="33"/>
          <w:spacing w:val="-14"/>
          <w:position w:val="16"/>
        </w:rPr>
        <w:t>申请办理政务服务事项的申请书必须采用格式</w:t>
      </w:r>
    </w:p>
    <w:p>
      <w:pPr>
        <w:spacing w:line="220" w:lineRule="auto"/>
        <w:rPr>
          <w:rFonts w:ascii="FangSong" w:hAnsi="FangSong" w:eastAsia="FangSong" w:cs="FangSong"/>
          <w:sz w:val="33"/>
          <w:szCs w:val="33"/>
        </w:rPr>
      </w:pPr>
      <w:r>
        <w:rPr>
          <w:rFonts w:ascii="FangSong" w:hAnsi="FangSong" w:eastAsia="FangSong" w:cs="FangSong"/>
          <w:sz w:val="33"/>
          <w:szCs w:val="33"/>
          <w:spacing w:val="-21"/>
        </w:rPr>
        <w:t>文本的，有关部门和单位应当向申请人负责提供申请书格式文本。</w:t>
      </w:r>
    </w:p>
    <w:p>
      <w:pPr>
        <w:ind w:right="88" w:firstLine="660"/>
        <w:spacing w:before="149" w:line="307" w:lineRule="auto"/>
        <w:rPr>
          <w:rFonts w:ascii="FangSong" w:hAnsi="FangSong" w:eastAsia="FangSong" w:cs="FangSong"/>
          <w:sz w:val="33"/>
          <w:szCs w:val="33"/>
        </w:rPr>
      </w:pPr>
      <w:r>
        <w:rPr>
          <w:rFonts w:ascii="FangSong" w:hAnsi="FangSong" w:eastAsia="FangSong" w:cs="FangSong"/>
          <w:sz w:val="33"/>
          <w:szCs w:val="33"/>
          <w:spacing w:val="-12"/>
        </w:rPr>
        <w:t>政务中心、有关部门和单位应当将经审定的行政审批办</w:t>
      </w:r>
      <w:r>
        <w:rPr>
          <w:rFonts w:ascii="FangSong" w:hAnsi="FangSong" w:eastAsia="FangSong" w:cs="FangSong"/>
          <w:sz w:val="33"/>
          <w:szCs w:val="33"/>
          <w:spacing w:val="-13"/>
        </w:rPr>
        <w:t>事指</w:t>
      </w:r>
      <w:r>
        <w:rPr>
          <w:rFonts w:ascii="FangSong" w:hAnsi="FangSong" w:eastAsia="FangSong" w:cs="FangSong"/>
          <w:sz w:val="33"/>
          <w:szCs w:val="33"/>
        </w:rPr>
        <w:t xml:space="preserve"> </w:t>
      </w:r>
      <w:r>
        <w:rPr>
          <w:rFonts w:ascii="FangSong" w:hAnsi="FangSong" w:eastAsia="FangSong" w:cs="FangSong"/>
          <w:sz w:val="33"/>
          <w:szCs w:val="33"/>
          <w:spacing w:val="-12"/>
        </w:rPr>
        <w:t>南和申请书格式文本在其网站上公布，并允许公众免费下载。行</w:t>
      </w:r>
    </w:p>
    <w:p>
      <w:pPr>
        <w:spacing w:line="220" w:lineRule="auto"/>
        <w:rPr>
          <w:rFonts w:ascii="FangSong" w:hAnsi="FangSong" w:eastAsia="FangSong" w:cs="FangSong"/>
          <w:sz w:val="33"/>
          <w:szCs w:val="33"/>
        </w:rPr>
      </w:pPr>
      <w:r>
        <w:rPr>
          <w:rFonts w:ascii="FangSong" w:hAnsi="FangSong" w:eastAsia="FangSong" w:cs="FangSong"/>
          <w:sz w:val="33"/>
          <w:szCs w:val="33"/>
          <w:spacing w:val="-9"/>
        </w:rPr>
        <w:t>政审批办事指南和申请书格式文本发生变化的，应当及</w:t>
      </w:r>
      <w:r>
        <w:rPr>
          <w:rFonts w:ascii="FangSong" w:hAnsi="FangSong" w:eastAsia="FangSong" w:cs="FangSong"/>
          <w:sz w:val="33"/>
          <w:szCs w:val="33"/>
          <w:spacing w:val="-10"/>
        </w:rPr>
        <w:t>时更新。</w:t>
      </w:r>
    </w:p>
    <w:p>
      <w:pPr>
        <w:ind w:firstLine="660"/>
        <w:spacing w:before="159" w:line="307" w:lineRule="auto"/>
        <w:rPr>
          <w:rFonts w:ascii="FangSong" w:hAnsi="FangSong" w:eastAsia="FangSong" w:cs="FangSong"/>
          <w:sz w:val="33"/>
          <w:szCs w:val="33"/>
        </w:rPr>
      </w:pPr>
      <w:r>
        <w:rPr>
          <w:rFonts w:ascii="FangSong" w:hAnsi="FangSong" w:eastAsia="FangSong" w:cs="FangSong"/>
          <w:sz w:val="33"/>
          <w:szCs w:val="33"/>
          <w:spacing w:val="-13"/>
        </w:rPr>
        <w:t>第三十四条</w:t>
      </w:r>
      <w:r>
        <w:rPr>
          <w:rFonts w:ascii="FangSong" w:hAnsi="FangSong" w:eastAsia="FangSong" w:cs="FangSong"/>
          <w:sz w:val="33"/>
          <w:szCs w:val="33"/>
          <w:spacing w:val="132"/>
        </w:rPr>
        <w:t xml:space="preserve"> </w:t>
      </w:r>
      <w:r>
        <w:rPr>
          <w:rFonts w:ascii="FangSong" w:hAnsi="FangSong" w:eastAsia="FangSong" w:cs="FangSong"/>
          <w:sz w:val="33"/>
          <w:szCs w:val="33"/>
          <w:spacing w:val="-13"/>
        </w:rPr>
        <w:t>行政机关有关部门依法办理政务服务事项，应</w:t>
      </w:r>
      <w:r>
        <w:rPr>
          <w:rFonts w:ascii="FangSong" w:hAnsi="FangSong" w:eastAsia="FangSong" w:cs="FangSong"/>
          <w:sz w:val="33"/>
          <w:szCs w:val="33"/>
        </w:rPr>
        <w:t xml:space="preserve"> </w:t>
      </w:r>
      <w:r>
        <w:rPr>
          <w:rFonts w:ascii="FangSong" w:hAnsi="FangSong" w:eastAsia="FangSong" w:cs="FangSong"/>
          <w:sz w:val="33"/>
          <w:szCs w:val="33"/>
          <w:spacing w:val="-9"/>
        </w:rPr>
        <w:t>当在法定的期限内作出承诺，其承诺期限为该部门办理</w:t>
      </w:r>
      <w:r>
        <w:rPr>
          <w:rFonts w:ascii="FangSong" w:hAnsi="FangSong" w:eastAsia="FangSong" w:cs="FangSong"/>
          <w:sz w:val="33"/>
          <w:szCs w:val="33"/>
          <w:spacing w:val="-10"/>
        </w:rPr>
        <w:t>该行政许</w:t>
      </w:r>
      <w:r>
        <w:rPr>
          <w:rFonts w:ascii="FangSong" w:hAnsi="FangSong" w:eastAsia="FangSong" w:cs="FangSong"/>
          <w:sz w:val="33"/>
          <w:szCs w:val="33"/>
        </w:rPr>
        <w:t xml:space="preserve"> </w:t>
      </w:r>
      <w:r>
        <w:rPr>
          <w:rFonts w:ascii="FangSong" w:hAnsi="FangSong" w:eastAsia="FangSong" w:cs="FangSong"/>
          <w:sz w:val="33"/>
          <w:szCs w:val="33"/>
          <w:spacing w:val="-19"/>
        </w:rPr>
        <w:t>可的最终期限。依法需要听证、招标、拍卖、检验、检测</w:t>
      </w:r>
      <w:r>
        <w:rPr>
          <w:rFonts w:ascii="FangSong" w:hAnsi="FangSong" w:eastAsia="FangSong" w:cs="FangSong"/>
          <w:sz w:val="33"/>
          <w:szCs w:val="33"/>
          <w:spacing w:val="-20"/>
        </w:rPr>
        <w:t>、检疫、</w:t>
      </w:r>
    </w:p>
    <w:p>
      <w:pPr>
        <w:spacing w:before="1" w:line="219" w:lineRule="auto"/>
        <w:rPr>
          <w:rFonts w:ascii="FangSong" w:hAnsi="FangSong" w:eastAsia="FangSong" w:cs="FangSong"/>
          <w:sz w:val="33"/>
          <w:szCs w:val="33"/>
        </w:rPr>
      </w:pPr>
      <w:r>
        <w:rPr>
          <w:rFonts w:ascii="FangSong" w:hAnsi="FangSong" w:eastAsia="FangSong" w:cs="FangSong"/>
          <w:sz w:val="33"/>
          <w:szCs w:val="33"/>
          <w:spacing w:val="-10"/>
        </w:rPr>
        <w:t>鉴定和专家评审所需的时间，应当在办事指南中告知。</w:t>
      </w:r>
    </w:p>
    <w:p>
      <w:pPr>
        <w:ind w:right="39" w:firstLine="660"/>
        <w:spacing w:before="157" w:line="308" w:lineRule="auto"/>
        <w:rPr>
          <w:rFonts w:ascii="FangSong" w:hAnsi="FangSong" w:eastAsia="FangSong" w:cs="FangSong"/>
          <w:sz w:val="33"/>
          <w:szCs w:val="33"/>
        </w:rPr>
      </w:pPr>
      <w:r>
        <w:rPr>
          <w:rFonts w:ascii="FangSong" w:hAnsi="FangSong" w:eastAsia="FangSong" w:cs="FangSong"/>
          <w:sz w:val="33"/>
          <w:szCs w:val="33"/>
          <w:spacing w:val="-11"/>
        </w:rPr>
        <w:t>第三十五条</w:t>
      </w:r>
      <w:r>
        <w:rPr>
          <w:rFonts w:ascii="FangSong" w:hAnsi="FangSong" w:eastAsia="FangSong" w:cs="FangSong"/>
          <w:sz w:val="33"/>
          <w:szCs w:val="33"/>
          <w:spacing w:val="127"/>
        </w:rPr>
        <w:t xml:space="preserve"> </w:t>
      </w:r>
      <w:r>
        <w:rPr>
          <w:rFonts w:ascii="FangSong" w:hAnsi="FangSong" w:eastAsia="FangSong" w:cs="FangSong"/>
          <w:sz w:val="33"/>
          <w:szCs w:val="33"/>
          <w:spacing w:val="-11"/>
        </w:rPr>
        <w:t>属于本行政机关职权范围、申请材料齐全、符</w:t>
      </w:r>
      <w:r>
        <w:rPr>
          <w:rFonts w:ascii="FangSong" w:hAnsi="FangSong" w:eastAsia="FangSong" w:cs="FangSong"/>
          <w:sz w:val="33"/>
          <w:szCs w:val="33"/>
        </w:rPr>
        <w:t xml:space="preserve"> </w:t>
      </w:r>
      <w:r>
        <w:rPr>
          <w:rFonts w:ascii="FangSong" w:hAnsi="FangSong" w:eastAsia="FangSong" w:cs="FangSong"/>
          <w:sz w:val="33"/>
          <w:szCs w:val="33"/>
          <w:spacing w:val="-10"/>
        </w:rPr>
        <w:t>合法定形式的政务服务事项申请，政务大厅综合窗口应当受理，</w:t>
      </w:r>
      <w:r>
        <w:rPr>
          <w:rFonts w:ascii="FangSong" w:hAnsi="FangSong" w:eastAsia="FangSong" w:cs="FangSong"/>
          <w:sz w:val="33"/>
          <w:szCs w:val="33"/>
          <w:spacing w:val="14"/>
        </w:rPr>
        <w:t xml:space="preserve"> </w:t>
      </w:r>
      <w:r>
        <w:rPr>
          <w:rFonts w:ascii="FangSong" w:hAnsi="FangSong" w:eastAsia="FangSong" w:cs="FangSong"/>
          <w:sz w:val="33"/>
          <w:szCs w:val="33"/>
        </w:rPr>
        <w:t>并向申请人出具加盖本行政机关行政许可专用章和注明受理日</w:t>
      </w:r>
    </w:p>
    <w:p>
      <w:pPr>
        <w:spacing w:line="220" w:lineRule="auto"/>
        <w:rPr>
          <w:rFonts w:ascii="FangSong" w:hAnsi="FangSong" w:eastAsia="FangSong" w:cs="FangSong"/>
          <w:sz w:val="33"/>
          <w:szCs w:val="33"/>
        </w:rPr>
      </w:pPr>
      <w:r>
        <w:rPr>
          <w:rFonts w:ascii="FangSong" w:hAnsi="FangSong" w:eastAsia="FangSong" w:cs="FangSong"/>
          <w:sz w:val="33"/>
          <w:szCs w:val="33"/>
          <w:spacing w:val="-9"/>
        </w:rPr>
        <w:t>期的行政许可申请受理通知书。办理期限从受理日期开</w:t>
      </w:r>
      <w:r>
        <w:rPr>
          <w:rFonts w:ascii="FangSong" w:hAnsi="FangSong" w:eastAsia="FangSong" w:cs="FangSong"/>
          <w:sz w:val="33"/>
          <w:szCs w:val="33"/>
          <w:spacing w:val="-10"/>
        </w:rPr>
        <w:t>始计算。</w:t>
      </w:r>
    </w:p>
    <w:p>
      <w:pPr>
        <w:ind w:left="660"/>
        <w:spacing w:before="157" w:line="550" w:lineRule="exact"/>
        <w:rPr>
          <w:rFonts w:ascii="FangSong" w:hAnsi="FangSong" w:eastAsia="FangSong" w:cs="FangSong"/>
          <w:sz w:val="33"/>
          <w:szCs w:val="33"/>
        </w:rPr>
      </w:pPr>
      <w:r>
        <w:rPr>
          <w:rFonts w:ascii="FangSong" w:hAnsi="FangSong" w:eastAsia="FangSong" w:cs="FangSong"/>
          <w:sz w:val="33"/>
          <w:szCs w:val="33"/>
          <w:spacing w:val="-14"/>
          <w:position w:val="16"/>
        </w:rPr>
        <w:t>申请事项依法不属于本行政机关职权范围的，</w:t>
      </w:r>
      <w:r>
        <w:rPr>
          <w:rFonts w:ascii="FangSong" w:hAnsi="FangSong" w:eastAsia="FangSong" w:cs="FangSong"/>
          <w:sz w:val="33"/>
          <w:szCs w:val="33"/>
          <w:spacing w:val="-15"/>
          <w:position w:val="16"/>
        </w:rPr>
        <w:t>应当即时作出</w:t>
      </w:r>
    </w:p>
    <w:p>
      <w:pPr>
        <w:spacing w:line="220" w:lineRule="auto"/>
        <w:rPr>
          <w:rFonts w:ascii="FangSong" w:hAnsi="FangSong" w:eastAsia="FangSong" w:cs="FangSong"/>
          <w:sz w:val="33"/>
          <w:szCs w:val="33"/>
        </w:rPr>
      </w:pPr>
      <w:r>
        <w:rPr>
          <w:rFonts w:ascii="FangSong" w:hAnsi="FangSong" w:eastAsia="FangSong" w:cs="FangSong"/>
          <w:sz w:val="33"/>
          <w:szCs w:val="33"/>
          <w:spacing w:val="-10"/>
        </w:rPr>
        <w:t>不予受理的决定，并告知申请人向有关行政机关申请。</w:t>
      </w:r>
    </w:p>
    <w:p>
      <w:pPr>
        <w:sectPr>
          <w:footerReference w:type="default" r:id="rId17"/>
          <w:pgSz w:w="12240" w:h="17060"/>
          <w:pgMar w:top="400" w:right="1675" w:bottom="1704" w:left="1549" w:header="0" w:footer="1415" w:gutter="0"/>
        </w:sectPr>
        <w:rPr/>
      </w:pPr>
    </w:p>
    <w:p>
      <w:pPr>
        <w:spacing w:line="270" w:lineRule="auto"/>
        <w:rPr>
          <w:rFonts w:ascii="Arial"/>
          <w:sz w:val="21"/>
        </w:rPr>
      </w:pPr>
      <w:r/>
    </w:p>
    <w:p>
      <w:pPr>
        <w:spacing w:line="271" w:lineRule="auto"/>
        <w:rPr>
          <w:rFonts w:ascii="Arial"/>
          <w:sz w:val="21"/>
        </w:rPr>
      </w:pPr>
      <w:r/>
    </w:p>
    <w:p>
      <w:pPr>
        <w:spacing w:line="271" w:lineRule="auto"/>
        <w:rPr>
          <w:rFonts w:ascii="Arial"/>
          <w:sz w:val="21"/>
        </w:rPr>
      </w:pPr>
      <w:r/>
    </w:p>
    <w:p>
      <w:pPr>
        <w:spacing w:line="271" w:lineRule="auto"/>
        <w:rPr>
          <w:rFonts w:ascii="Arial"/>
          <w:sz w:val="21"/>
        </w:rPr>
      </w:pPr>
      <w:r/>
    </w:p>
    <w:p>
      <w:pPr>
        <w:spacing w:line="271" w:lineRule="auto"/>
        <w:rPr>
          <w:rFonts w:ascii="Arial"/>
          <w:sz w:val="21"/>
        </w:rPr>
      </w:pPr>
      <w:r/>
    </w:p>
    <w:p>
      <w:pPr>
        <w:spacing w:line="271" w:lineRule="auto"/>
        <w:rPr>
          <w:rFonts w:ascii="Arial"/>
          <w:sz w:val="21"/>
        </w:rPr>
      </w:pPr>
      <w:r/>
    </w:p>
    <w:p>
      <w:pPr>
        <w:spacing w:line="271" w:lineRule="auto"/>
        <w:rPr>
          <w:rFonts w:ascii="Arial"/>
          <w:sz w:val="21"/>
        </w:rPr>
      </w:pPr>
      <w:r/>
    </w:p>
    <w:p>
      <w:pPr>
        <w:ind w:right="97" w:firstLine="664"/>
        <w:spacing w:before="108" w:line="308" w:lineRule="auto"/>
        <w:rPr>
          <w:rFonts w:ascii="FangSong" w:hAnsi="FangSong" w:eastAsia="FangSong" w:cs="FangSong"/>
          <w:sz w:val="33"/>
          <w:szCs w:val="33"/>
        </w:rPr>
      </w:pPr>
      <w:r>
        <w:rPr>
          <w:rFonts w:ascii="FangSong" w:hAnsi="FangSong" w:eastAsia="FangSong" w:cs="FangSong"/>
          <w:sz w:val="33"/>
          <w:szCs w:val="33"/>
          <w:b/>
          <w:bCs/>
          <w:spacing w:val="-16"/>
        </w:rPr>
        <w:t>第三十六条</w:t>
      </w:r>
      <w:r>
        <w:rPr>
          <w:rFonts w:ascii="FangSong" w:hAnsi="FangSong" w:eastAsia="FangSong" w:cs="FangSong"/>
          <w:sz w:val="33"/>
          <w:szCs w:val="33"/>
          <w:spacing w:val="3"/>
        </w:rPr>
        <w:t xml:space="preserve">  </w:t>
      </w:r>
      <w:r>
        <w:rPr>
          <w:rFonts w:ascii="FangSong" w:hAnsi="FangSong" w:eastAsia="FangSong" w:cs="FangSong"/>
          <w:sz w:val="33"/>
          <w:szCs w:val="33"/>
          <w:spacing w:val="-16"/>
        </w:rPr>
        <w:t>申请材料不齐全或者不符合法定形式的，政务</w:t>
      </w:r>
      <w:r>
        <w:rPr>
          <w:rFonts w:ascii="FangSong" w:hAnsi="FangSong" w:eastAsia="FangSong" w:cs="FangSong"/>
          <w:sz w:val="33"/>
          <w:szCs w:val="33"/>
        </w:rPr>
        <w:t xml:space="preserve"> </w:t>
      </w:r>
      <w:r>
        <w:rPr>
          <w:rFonts w:ascii="FangSong" w:hAnsi="FangSong" w:eastAsia="FangSong" w:cs="FangSong"/>
          <w:sz w:val="33"/>
          <w:szCs w:val="33"/>
          <w:spacing w:val="-1"/>
        </w:rPr>
        <w:t>大厅各综合窗口应当在收到申请材料的当场一次性告知申请人</w:t>
      </w:r>
    </w:p>
    <w:p>
      <w:pPr>
        <w:spacing w:line="220" w:lineRule="auto"/>
        <w:rPr>
          <w:rFonts w:ascii="FangSong" w:hAnsi="FangSong" w:eastAsia="FangSong" w:cs="FangSong"/>
          <w:sz w:val="33"/>
          <w:szCs w:val="33"/>
        </w:rPr>
      </w:pPr>
      <w:r>
        <w:rPr>
          <w:rFonts w:ascii="FangSong" w:hAnsi="FangSong" w:eastAsia="FangSong" w:cs="FangSong"/>
          <w:sz w:val="33"/>
          <w:szCs w:val="33"/>
          <w:spacing w:val="-11"/>
        </w:rPr>
        <w:t>需要补正的全部材料并向申请人出具《一次性告知通知书》。</w:t>
      </w:r>
    </w:p>
    <w:p>
      <w:pPr>
        <w:ind w:right="123" w:firstLine="659"/>
        <w:spacing w:before="157" w:line="307" w:lineRule="auto"/>
        <w:rPr>
          <w:rFonts w:ascii="FangSong" w:hAnsi="FangSong" w:eastAsia="FangSong" w:cs="FangSong"/>
          <w:sz w:val="33"/>
          <w:szCs w:val="33"/>
        </w:rPr>
      </w:pPr>
      <w:r>
        <w:rPr>
          <w:rFonts w:ascii="FangSong" w:hAnsi="FangSong" w:eastAsia="FangSong" w:cs="FangSong"/>
          <w:sz w:val="33"/>
          <w:szCs w:val="33"/>
          <w:spacing w:val="-14"/>
        </w:rPr>
        <w:t>第三十七条</w:t>
      </w:r>
      <w:r>
        <w:rPr>
          <w:rFonts w:ascii="FangSong" w:hAnsi="FangSong" w:eastAsia="FangSong" w:cs="FangSong"/>
          <w:sz w:val="33"/>
          <w:szCs w:val="33"/>
          <w:spacing w:val="126"/>
        </w:rPr>
        <w:t xml:space="preserve"> </w:t>
      </w:r>
      <w:r>
        <w:rPr>
          <w:rFonts w:ascii="FangSong" w:hAnsi="FangSong" w:eastAsia="FangSong" w:cs="FangSong"/>
          <w:sz w:val="33"/>
          <w:szCs w:val="33"/>
          <w:spacing w:val="-14"/>
        </w:rPr>
        <w:t>依法作出不予受理决定的，综合窗口应向申请</w:t>
      </w:r>
      <w:r>
        <w:rPr>
          <w:rFonts w:ascii="FangSong" w:hAnsi="FangSong" w:eastAsia="FangSong" w:cs="FangSong"/>
          <w:sz w:val="33"/>
          <w:szCs w:val="33"/>
        </w:rPr>
        <w:t xml:space="preserve"> </w:t>
      </w:r>
      <w:r>
        <w:rPr>
          <w:rFonts w:ascii="FangSong" w:hAnsi="FangSong" w:eastAsia="FangSong" w:cs="FangSong"/>
          <w:sz w:val="33"/>
          <w:szCs w:val="33"/>
          <w:spacing w:val="-14"/>
        </w:rPr>
        <w:t>人出具加盖本行政机关行政审批事项专用印章和注明日期的《不</w:t>
      </w:r>
    </w:p>
    <w:p>
      <w:pPr>
        <w:spacing w:line="219" w:lineRule="auto"/>
        <w:rPr>
          <w:rFonts w:ascii="FangSong" w:hAnsi="FangSong" w:eastAsia="FangSong" w:cs="FangSong"/>
          <w:sz w:val="33"/>
          <w:szCs w:val="33"/>
        </w:rPr>
      </w:pPr>
      <w:r>
        <w:rPr>
          <w:rFonts w:ascii="FangSong" w:hAnsi="FangSong" w:eastAsia="FangSong" w:cs="FangSong"/>
          <w:sz w:val="33"/>
          <w:szCs w:val="33"/>
          <w:spacing w:val="-5"/>
        </w:rPr>
        <w:t>予受理申请通知书》,并在通知书上说明具体理由。</w:t>
      </w:r>
    </w:p>
    <w:p>
      <w:pPr>
        <w:ind w:left="659"/>
        <w:spacing w:before="157" w:line="552" w:lineRule="exact"/>
        <w:rPr>
          <w:rFonts w:ascii="FangSong" w:hAnsi="FangSong" w:eastAsia="FangSong" w:cs="FangSong"/>
          <w:sz w:val="33"/>
          <w:szCs w:val="33"/>
        </w:rPr>
      </w:pPr>
      <w:r>
        <w:rPr>
          <w:rFonts w:ascii="FangSong" w:hAnsi="FangSong" w:eastAsia="FangSong" w:cs="FangSong"/>
          <w:sz w:val="33"/>
          <w:szCs w:val="33"/>
          <w:spacing w:val="-1"/>
          <w:position w:val="16"/>
        </w:rPr>
        <w:t>第三十八条</w:t>
      </w:r>
      <w:r>
        <w:rPr>
          <w:rFonts w:ascii="FangSong" w:hAnsi="FangSong" w:eastAsia="FangSong" w:cs="FangSong"/>
          <w:sz w:val="33"/>
          <w:szCs w:val="33"/>
          <w:spacing w:val="150"/>
          <w:position w:val="16"/>
        </w:rPr>
        <w:t xml:space="preserve"> </w:t>
      </w:r>
      <w:r>
        <w:rPr>
          <w:rFonts w:ascii="FangSong" w:hAnsi="FangSong" w:eastAsia="FangSong" w:cs="FangSong"/>
          <w:sz w:val="33"/>
          <w:szCs w:val="33"/>
          <w:spacing w:val="-1"/>
          <w:position w:val="16"/>
        </w:rPr>
        <w:t>政务大厅各综合窗口所在部门作出</w:t>
      </w:r>
      <w:r>
        <w:rPr>
          <w:rFonts w:ascii="FangSong" w:hAnsi="FangSong" w:eastAsia="FangSong" w:cs="FangSong"/>
          <w:sz w:val="33"/>
          <w:szCs w:val="33"/>
          <w:spacing w:val="-2"/>
          <w:position w:val="16"/>
        </w:rPr>
        <w:t>的准予许</w:t>
      </w:r>
    </w:p>
    <w:p>
      <w:pPr>
        <w:spacing w:line="220" w:lineRule="auto"/>
        <w:rPr>
          <w:rFonts w:ascii="FangSong" w:hAnsi="FangSong" w:eastAsia="FangSong" w:cs="FangSong"/>
          <w:sz w:val="33"/>
          <w:szCs w:val="33"/>
        </w:rPr>
      </w:pPr>
      <w:r>
        <w:rPr>
          <w:rFonts w:ascii="FangSong" w:hAnsi="FangSong" w:eastAsia="FangSong" w:cs="FangSong"/>
          <w:sz w:val="33"/>
          <w:szCs w:val="33"/>
          <w:spacing w:val="-10"/>
        </w:rPr>
        <w:t>可、审批决定的相关信息应当予以公布，公众有权</w:t>
      </w:r>
      <w:r>
        <w:rPr>
          <w:rFonts w:ascii="FangSong" w:hAnsi="FangSong" w:eastAsia="FangSong" w:cs="FangSong"/>
          <w:sz w:val="33"/>
          <w:szCs w:val="33"/>
          <w:spacing w:val="-11"/>
        </w:rPr>
        <w:t>免费查阅。</w:t>
      </w:r>
    </w:p>
    <w:p>
      <w:pPr>
        <w:ind w:right="108" w:firstLine="659"/>
        <w:spacing w:before="160" w:line="308" w:lineRule="auto"/>
        <w:rPr>
          <w:rFonts w:ascii="FangSong" w:hAnsi="FangSong" w:eastAsia="FangSong" w:cs="FangSong"/>
          <w:sz w:val="33"/>
          <w:szCs w:val="33"/>
        </w:rPr>
      </w:pPr>
      <w:r>
        <w:rPr>
          <w:rFonts w:ascii="FangSong" w:hAnsi="FangSong" w:eastAsia="FangSong" w:cs="FangSong"/>
          <w:sz w:val="33"/>
          <w:szCs w:val="33"/>
          <w:spacing w:val="-14"/>
        </w:rPr>
        <w:t>第三十九条</w:t>
      </w:r>
      <w:r>
        <w:rPr>
          <w:rFonts w:ascii="FangSong" w:hAnsi="FangSong" w:eastAsia="FangSong" w:cs="FangSong"/>
          <w:sz w:val="33"/>
          <w:szCs w:val="33"/>
          <w:spacing w:val="147"/>
        </w:rPr>
        <w:t xml:space="preserve"> </w:t>
      </w:r>
      <w:r>
        <w:rPr>
          <w:rFonts w:ascii="FangSong" w:hAnsi="FangSong" w:eastAsia="FangSong" w:cs="FangSong"/>
          <w:sz w:val="33"/>
          <w:szCs w:val="33"/>
          <w:spacing w:val="-14"/>
        </w:rPr>
        <w:t>旗政务服务局应当推进电子政务建设，逐步开</w:t>
      </w:r>
      <w:r>
        <w:rPr>
          <w:rFonts w:ascii="FangSong" w:hAnsi="FangSong" w:eastAsia="FangSong" w:cs="FangSong"/>
          <w:sz w:val="33"/>
          <w:szCs w:val="33"/>
        </w:rPr>
        <w:t xml:space="preserve"> </w:t>
      </w:r>
      <w:r>
        <w:rPr>
          <w:rFonts w:ascii="FangSong" w:hAnsi="FangSong" w:eastAsia="FangSong" w:cs="FangSong"/>
          <w:sz w:val="33"/>
          <w:szCs w:val="33"/>
          <w:spacing w:val="-14"/>
        </w:rPr>
        <w:t>展网上受理、网上许可、审批工作，做到线上线下相融合，推动</w:t>
      </w:r>
    </w:p>
    <w:p>
      <w:pPr>
        <w:spacing w:line="223" w:lineRule="auto"/>
        <w:rPr>
          <w:rFonts w:ascii="FangSong" w:hAnsi="FangSong" w:eastAsia="FangSong" w:cs="FangSong"/>
          <w:sz w:val="33"/>
          <w:szCs w:val="33"/>
        </w:rPr>
      </w:pPr>
      <w:r>
        <w:rPr>
          <w:rFonts w:ascii="FangSong" w:hAnsi="FangSong" w:eastAsia="FangSong" w:cs="FangSong"/>
          <w:sz w:val="33"/>
          <w:szCs w:val="33"/>
          <w:spacing w:val="-8"/>
        </w:rPr>
        <w:t>全程网办。</w:t>
      </w:r>
    </w:p>
    <w:p>
      <w:pPr>
        <w:ind w:right="92" w:firstLine="659"/>
        <w:spacing w:before="149" w:line="308" w:lineRule="auto"/>
        <w:rPr>
          <w:rFonts w:ascii="FangSong" w:hAnsi="FangSong" w:eastAsia="FangSong" w:cs="FangSong"/>
          <w:sz w:val="33"/>
          <w:szCs w:val="33"/>
        </w:rPr>
      </w:pPr>
      <w:r>
        <w:rPr>
          <w:rFonts w:ascii="FangSong" w:hAnsi="FangSong" w:eastAsia="FangSong" w:cs="FangSong"/>
          <w:sz w:val="33"/>
          <w:szCs w:val="33"/>
          <w:spacing w:val="-14"/>
        </w:rPr>
        <w:t>第四十条</w:t>
      </w:r>
      <w:r>
        <w:rPr>
          <w:rFonts w:ascii="FangSong" w:hAnsi="FangSong" w:eastAsia="FangSong" w:cs="FangSong"/>
          <w:sz w:val="33"/>
          <w:szCs w:val="33"/>
          <w:spacing w:val="146"/>
        </w:rPr>
        <w:t xml:space="preserve"> </w:t>
      </w:r>
      <w:r>
        <w:rPr>
          <w:rFonts w:ascii="FangSong" w:hAnsi="FangSong" w:eastAsia="FangSong" w:cs="FangSong"/>
          <w:sz w:val="33"/>
          <w:szCs w:val="33"/>
          <w:spacing w:val="-14"/>
        </w:rPr>
        <w:t>对全旗重大招商引资项目或需特事特办事项，其</w:t>
      </w:r>
      <w:r>
        <w:rPr>
          <w:rFonts w:ascii="FangSong" w:hAnsi="FangSong" w:eastAsia="FangSong" w:cs="FangSong"/>
          <w:sz w:val="33"/>
          <w:szCs w:val="33"/>
        </w:rPr>
        <w:t xml:space="preserve"> </w:t>
      </w:r>
      <w:r>
        <w:rPr>
          <w:rFonts w:ascii="FangSong" w:hAnsi="FangSong" w:eastAsia="FangSong" w:cs="FangSong"/>
          <w:sz w:val="33"/>
          <w:szCs w:val="33"/>
          <w:spacing w:val="-13"/>
        </w:rPr>
        <w:t>政务服务事项的办理可直接进入“绿色通道”或当事人委托政务</w:t>
      </w:r>
    </w:p>
    <w:p>
      <w:pPr>
        <w:spacing w:before="1" w:line="222" w:lineRule="auto"/>
        <w:rPr>
          <w:rFonts w:ascii="FangSong" w:hAnsi="FangSong" w:eastAsia="FangSong" w:cs="FangSong"/>
          <w:sz w:val="33"/>
          <w:szCs w:val="33"/>
        </w:rPr>
      </w:pPr>
      <w:r>
        <w:rPr>
          <w:rFonts w:ascii="FangSong" w:hAnsi="FangSong" w:eastAsia="FangSong" w:cs="FangSong"/>
          <w:sz w:val="33"/>
          <w:szCs w:val="33"/>
          <w:spacing w:val="-11"/>
        </w:rPr>
        <w:t>中心负责全程代办。</w:t>
      </w:r>
    </w:p>
    <w:p>
      <w:pPr>
        <w:ind w:left="3224"/>
        <w:spacing w:before="148" w:line="222" w:lineRule="auto"/>
        <w:rPr>
          <w:rFonts w:ascii="FangSong" w:hAnsi="FangSong" w:eastAsia="FangSong" w:cs="FangSong"/>
          <w:sz w:val="33"/>
          <w:szCs w:val="33"/>
        </w:rPr>
      </w:pPr>
      <w:r>
        <w:rPr>
          <w:rFonts w:ascii="FangSong" w:hAnsi="FangSong" w:eastAsia="FangSong" w:cs="FangSong"/>
          <w:sz w:val="33"/>
          <w:szCs w:val="33"/>
          <w:b/>
          <w:bCs/>
          <w:spacing w:val="-1"/>
        </w:rPr>
        <w:t>第八章</w:t>
      </w:r>
      <w:r>
        <w:rPr>
          <w:rFonts w:ascii="FangSong" w:hAnsi="FangSong" w:eastAsia="FangSong" w:cs="FangSong"/>
          <w:sz w:val="33"/>
          <w:szCs w:val="33"/>
          <w:spacing w:val="133"/>
        </w:rPr>
        <w:t xml:space="preserve"> </w:t>
      </w:r>
      <w:r>
        <w:rPr>
          <w:rFonts w:ascii="FangSong" w:hAnsi="FangSong" w:eastAsia="FangSong" w:cs="FangSong"/>
          <w:sz w:val="33"/>
          <w:szCs w:val="33"/>
          <w:b/>
          <w:bCs/>
          <w:spacing w:val="-1"/>
        </w:rPr>
        <w:t>责任追究</w:t>
      </w:r>
    </w:p>
    <w:p>
      <w:pPr>
        <w:ind w:right="109" w:firstLine="659"/>
        <w:spacing w:before="176" w:line="307" w:lineRule="auto"/>
        <w:jc w:val="both"/>
        <w:rPr>
          <w:rFonts w:ascii="FangSong" w:hAnsi="FangSong" w:eastAsia="FangSong" w:cs="FangSong"/>
          <w:sz w:val="33"/>
          <w:szCs w:val="33"/>
        </w:rPr>
      </w:pPr>
      <w:r>
        <w:rPr>
          <w:rFonts w:ascii="FangSong" w:hAnsi="FangSong" w:eastAsia="FangSong" w:cs="FangSong"/>
          <w:sz w:val="33"/>
          <w:szCs w:val="33"/>
          <w:spacing w:val="-14"/>
        </w:rPr>
        <w:t>第四十一条</w:t>
      </w:r>
      <w:r>
        <w:rPr>
          <w:rFonts w:ascii="FangSong" w:hAnsi="FangSong" w:eastAsia="FangSong" w:cs="FangSong"/>
          <w:sz w:val="33"/>
          <w:szCs w:val="33"/>
          <w:spacing w:val="146"/>
        </w:rPr>
        <w:t xml:space="preserve"> </w:t>
      </w:r>
      <w:r>
        <w:rPr>
          <w:rFonts w:ascii="FangSong" w:hAnsi="FangSong" w:eastAsia="FangSong" w:cs="FangSong"/>
          <w:sz w:val="33"/>
          <w:szCs w:val="33"/>
          <w:spacing w:val="-14"/>
        </w:rPr>
        <w:t>对不履行或不正确履行行政审批职责，影响行</w:t>
      </w:r>
      <w:r>
        <w:rPr>
          <w:rFonts w:ascii="FangSong" w:hAnsi="FangSong" w:eastAsia="FangSong" w:cs="FangSong"/>
          <w:sz w:val="33"/>
          <w:szCs w:val="33"/>
        </w:rPr>
        <w:t xml:space="preserve"> </w:t>
      </w:r>
      <w:r>
        <w:rPr>
          <w:rFonts w:ascii="FangSong" w:hAnsi="FangSong" w:eastAsia="FangSong" w:cs="FangSong"/>
          <w:sz w:val="33"/>
          <w:szCs w:val="33"/>
          <w:spacing w:val="-13"/>
        </w:rPr>
        <w:t>政管理秩序和效率，损害行政审批相对人合法权</w:t>
      </w:r>
      <w:r>
        <w:rPr>
          <w:rFonts w:ascii="FangSong" w:hAnsi="FangSong" w:eastAsia="FangSong" w:cs="FangSong"/>
          <w:sz w:val="33"/>
          <w:szCs w:val="33"/>
          <w:spacing w:val="-14"/>
        </w:rPr>
        <w:t>益的窗口工作人</w:t>
      </w:r>
    </w:p>
    <w:p>
      <w:pPr>
        <w:spacing w:line="220" w:lineRule="auto"/>
        <w:rPr>
          <w:rFonts w:ascii="FangSong" w:hAnsi="FangSong" w:eastAsia="FangSong" w:cs="FangSong"/>
          <w:sz w:val="33"/>
          <w:szCs w:val="33"/>
        </w:rPr>
      </w:pPr>
      <w:r>
        <w:rPr>
          <w:rFonts w:ascii="FangSong" w:hAnsi="FangSong" w:eastAsia="FangSong" w:cs="FangSong"/>
          <w:sz w:val="33"/>
          <w:szCs w:val="33"/>
          <w:spacing w:val="-11"/>
        </w:rPr>
        <w:t>员，政务中心应及时责令纠正并按相关制度规定提出处理意见。</w:t>
      </w:r>
    </w:p>
    <w:p>
      <w:pPr>
        <w:ind w:right="93" w:firstLine="659"/>
        <w:spacing w:before="153" w:line="265" w:lineRule="auto"/>
        <w:jc w:val="both"/>
        <w:rPr>
          <w:rFonts w:ascii="FangSong" w:hAnsi="FangSong" w:eastAsia="FangSong" w:cs="FangSong"/>
          <w:sz w:val="40"/>
          <w:szCs w:val="40"/>
        </w:rPr>
      </w:pPr>
      <w:r>
        <w:rPr>
          <w:rFonts w:ascii="FangSong" w:hAnsi="FangSong" w:eastAsia="FangSong" w:cs="FangSong"/>
          <w:sz w:val="33"/>
          <w:szCs w:val="33"/>
          <w:spacing w:val="-2"/>
        </w:rPr>
        <w:t>第四十二条</w:t>
      </w:r>
      <w:r>
        <w:rPr>
          <w:rFonts w:ascii="FangSong" w:hAnsi="FangSong" w:eastAsia="FangSong" w:cs="FangSong"/>
          <w:sz w:val="33"/>
          <w:szCs w:val="33"/>
          <w:spacing w:val="177"/>
        </w:rPr>
        <w:t xml:space="preserve"> </w:t>
      </w:r>
      <w:r>
        <w:rPr>
          <w:rFonts w:ascii="FangSong" w:hAnsi="FangSong" w:eastAsia="FangSong" w:cs="FangSong"/>
          <w:sz w:val="33"/>
          <w:szCs w:val="33"/>
          <w:spacing w:val="-2"/>
        </w:rPr>
        <w:t>对在政务大厅工作窗口之外另行受理已进驻</w:t>
      </w:r>
      <w:r>
        <w:rPr>
          <w:rFonts w:ascii="FangSong" w:hAnsi="FangSong" w:eastAsia="FangSong" w:cs="FangSong"/>
          <w:sz w:val="33"/>
          <w:szCs w:val="33"/>
        </w:rPr>
        <w:t xml:space="preserve"> </w:t>
      </w:r>
      <w:r>
        <w:rPr>
          <w:rFonts w:ascii="FangSong" w:hAnsi="FangSong" w:eastAsia="FangSong" w:cs="FangSong"/>
          <w:sz w:val="33"/>
          <w:szCs w:val="33"/>
          <w:spacing w:val="-13"/>
        </w:rPr>
        <w:t>政务大厅的政务服务事项，旗政务服务局有权责令其改正并通报</w:t>
      </w:r>
      <w:r>
        <w:rPr>
          <w:rFonts w:ascii="FangSong" w:hAnsi="FangSong" w:eastAsia="FangSong" w:cs="FangSong"/>
          <w:sz w:val="33"/>
          <w:szCs w:val="33"/>
          <w:spacing w:val="11"/>
        </w:rPr>
        <w:t xml:space="preserve"> </w:t>
      </w:r>
      <w:r>
        <w:rPr>
          <w:rFonts w:ascii="FangSong" w:hAnsi="FangSong" w:eastAsia="FangSong" w:cs="FangSong"/>
          <w:sz w:val="40"/>
          <w:szCs w:val="40"/>
          <w:spacing w:val="-40"/>
        </w:rPr>
        <w:t>批评。</w:t>
      </w:r>
    </w:p>
    <w:p>
      <w:pPr>
        <w:ind w:left="659"/>
        <w:spacing w:before="132" w:line="550" w:lineRule="exact"/>
        <w:rPr>
          <w:rFonts w:ascii="FangSong" w:hAnsi="FangSong" w:eastAsia="FangSong" w:cs="FangSong"/>
          <w:sz w:val="33"/>
          <w:szCs w:val="33"/>
        </w:rPr>
      </w:pPr>
      <w:r>
        <w:rPr>
          <w:rFonts w:ascii="FangSong" w:hAnsi="FangSong" w:eastAsia="FangSong" w:cs="FangSong"/>
          <w:sz w:val="33"/>
          <w:szCs w:val="33"/>
          <w:spacing w:val="-13"/>
          <w:position w:val="16"/>
        </w:rPr>
        <w:t>第四十三条</w:t>
      </w:r>
      <w:r>
        <w:rPr>
          <w:rFonts w:ascii="FangSong" w:hAnsi="FangSong" w:eastAsia="FangSong" w:cs="FangSong"/>
          <w:sz w:val="33"/>
          <w:szCs w:val="33"/>
          <w:spacing w:val="136"/>
          <w:position w:val="16"/>
        </w:rPr>
        <w:t xml:space="preserve"> </w:t>
      </w:r>
      <w:r>
        <w:rPr>
          <w:rFonts w:ascii="FangSong" w:hAnsi="FangSong" w:eastAsia="FangSong" w:cs="FangSong"/>
          <w:sz w:val="33"/>
          <w:szCs w:val="33"/>
          <w:spacing w:val="-13"/>
          <w:position w:val="16"/>
        </w:rPr>
        <w:t>窗口工作人员因服务态度、服务质量问题被投</w:t>
      </w:r>
    </w:p>
    <w:p>
      <w:pPr>
        <w:spacing w:before="1" w:line="220" w:lineRule="auto"/>
        <w:rPr>
          <w:rFonts w:ascii="FangSong" w:hAnsi="FangSong" w:eastAsia="FangSong" w:cs="FangSong"/>
          <w:sz w:val="33"/>
          <w:szCs w:val="33"/>
        </w:rPr>
      </w:pPr>
      <w:r>
        <w:rPr>
          <w:rFonts w:ascii="FangSong" w:hAnsi="FangSong" w:eastAsia="FangSong" w:cs="FangSong"/>
          <w:sz w:val="33"/>
          <w:szCs w:val="33"/>
          <w:spacing w:val="-12"/>
        </w:rPr>
        <w:t>拆，并经查实属窗口工作人员行为过错的，由政务中心给予行政</w:t>
      </w:r>
    </w:p>
    <w:p>
      <w:pPr>
        <w:sectPr>
          <w:footerReference w:type="default" r:id="rId18"/>
          <w:pgSz w:w="12100" w:h="16970"/>
          <w:pgMar w:top="400" w:right="1448" w:bottom="1733" w:left="1670" w:header="0" w:footer="1474" w:gutter="0"/>
        </w:sectPr>
        <w:rPr/>
      </w:pPr>
    </w:p>
    <w:p>
      <w:pPr>
        <w:spacing w:line="243" w:lineRule="auto"/>
        <w:rPr>
          <w:rFonts w:ascii="Arial"/>
          <w:sz w:val="21"/>
        </w:rPr>
      </w:pPr>
      <w:r/>
    </w:p>
    <w:p>
      <w:pPr>
        <w:spacing w:line="243" w:lineRule="auto"/>
        <w:rPr>
          <w:rFonts w:ascii="Arial"/>
          <w:sz w:val="21"/>
        </w:rPr>
      </w:pPr>
      <w:r/>
    </w:p>
    <w:p>
      <w:pPr>
        <w:spacing w:line="243" w:lineRule="auto"/>
        <w:rPr>
          <w:rFonts w:ascii="Arial"/>
          <w:sz w:val="21"/>
        </w:rPr>
      </w:pPr>
      <w:r/>
    </w:p>
    <w:p>
      <w:pPr>
        <w:spacing w:line="243" w:lineRule="auto"/>
        <w:rPr>
          <w:rFonts w:ascii="Arial"/>
          <w:sz w:val="21"/>
        </w:rPr>
      </w:pPr>
      <w:r/>
    </w:p>
    <w:p>
      <w:pPr>
        <w:spacing w:line="243" w:lineRule="auto"/>
        <w:rPr>
          <w:rFonts w:ascii="Arial"/>
          <w:sz w:val="21"/>
        </w:rPr>
      </w:pPr>
      <w:r/>
    </w:p>
    <w:p>
      <w:pPr>
        <w:spacing w:line="243" w:lineRule="auto"/>
        <w:rPr>
          <w:rFonts w:ascii="Arial"/>
          <w:sz w:val="21"/>
        </w:rPr>
      </w:pPr>
      <w:r/>
    </w:p>
    <w:p>
      <w:pPr>
        <w:spacing w:line="244" w:lineRule="auto"/>
        <w:rPr>
          <w:rFonts w:ascii="Arial"/>
          <w:sz w:val="21"/>
        </w:rPr>
      </w:pPr>
      <w:r/>
    </w:p>
    <w:p>
      <w:pPr>
        <w:spacing w:line="244" w:lineRule="auto"/>
        <w:rPr>
          <w:rFonts w:ascii="Arial"/>
          <w:sz w:val="21"/>
        </w:rPr>
      </w:pPr>
      <w:r/>
    </w:p>
    <w:p>
      <w:pPr>
        <w:spacing w:line="244" w:lineRule="auto"/>
        <w:rPr>
          <w:rFonts w:ascii="Arial"/>
          <w:sz w:val="21"/>
        </w:rPr>
      </w:pPr>
      <w:r/>
    </w:p>
    <w:p>
      <w:pPr>
        <w:spacing w:before="101" w:line="572" w:lineRule="exact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8"/>
          <w:position w:val="19"/>
        </w:rPr>
        <w:t>效能告诫或通报批评，情节严重的，由所在单位调离工作窗口岗</w:t>
      </w:r>
    </w:p>
    <w:p>
      <w:pPr>
        <w:spacing w:line="220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11"/>
        </w:rPr>
        <w:t>位并按有关规定处理。</w:t>
      </w:r>
    </w:p>
    <w:p>
      <w:pPr>
        <w:ind w:right="198" w:firstLine="719"/>
        <w:spacing w:before="168" w:line="328" w:lineRule="auto"/>
        <w:jc w:val="both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13"/>
        </w:rPr>
        <w:t>第四十四条</w:t>
      </w:r>
      <w:r>
        <w:rPr>
          <w:rFonts w:ascii="FangSong" w:hAnsi="FangSong" w:eastAsia="FangSong" w:cs="FangSong"/>
          <w:sz w:val="31"/>
          <w:szCs w:val="31"/>
          <w:spacing w:val="135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13"/>
        </w:rPr>
        <w:t>旗纪委监委在政务大厅设立监察投诉窗口(投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20"/>
        </w:rPr>
        <w:t>诉室),负责受理服务对象对政务大厅各工作窗口部</w:t>
      </w:r>
      <w:r>
        <w:rPr>
          <w:rFonts w:ascii="FangSong" w:hAnsi="FangSong" w:eastAsia="FangSong" w:cs="FangSong"/>
          <w:sz w:val="31"/>
          <w:szCs w:val="31"/>
          <w:spacing w:val="19"/>
        </w:rPr>
        <w:t>门及其窗口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8"/>
        </w:rPr>
        <w:t>工作人员服务质量和违规违纪行为的投诉举报，并配合政务中心</w:t>
      </w:r>
    </w:p>
    <w:p>
      <w:pPr>
        <w:spacing w:line="220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8"/>
        </w:rPr>
        <w:t>开展窗口工作人员的考核工作。</w:t>
      </w:r>
    </w:p>
    <w:p>
      <w:pPr>
        <w:ind w:left="719"/>
        <w:spacing w:before="180" w:line="553" w:lineRule="exact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10"/>
          <w:position w:val="18"/>
        </w:rPr>
        <w:t>第四十五条</w:t>
      </w:r>
      <w:r>
        <w:rPr>
          <w:rFonts w:ascii="FangSong" w:hAnsi="FangSong" w:eastAsia="FangSong" w:cs="FangSong"/>
          <w:sz w:val="31"/>
          <w:szCs w:val="31"/>
          <w:spacing w:val="139"/>
          <w:position w:val="18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10"/>
          <w:position w:val="18"/>
        </w:rPr>
        <w:t>对违反本办法相关规定并构成违法、违纪的，</w:t>
      </w:r>
    </w:p>
    <w:p>
      <w:pPr>
        <w:spacing w:line="222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5"/>
        </w:rPr>
        <w:t>由监察机关予以查处。</w:t>
      </w:r>
    </w:p>
    <w:p>
      <w:pPr>
        <w:ind w:left="3414"/>
        <w:spacing w:before="192" w:line="222" w:lineRule="auto"/>
        <w:rPr>
          <w:rFonts w:ascii="SimHei" w:hAnsi="SimHei" w:eastAsia="SimHei" w:cs="SimHei"/>
          <w:sz w:val="31"/>
          <w:szCs w:val="31"/>
        </w:rPr>
      </w:pPr>
      <w:r>
        <w:rPr>
          <w:rFonts w:ascii="SimHei" w:hAnsi="SimHei" w:eastAsia="SimHei" w:cs="SimHei"/>
          <w:sz w:val="31"/>
          <w:szCs w:val="31"/>
          <w:b/>
          <w:bCs/>
          <w:spacing w:val="1"/>
        </w:rPr>
        <w:t>第九章</w:t>
      </w:r>
      <w:r>
        <w:rPr>
          <w:rFonts w:ascii="SimHei" w:hAnsi="SimHei" w:eastAsia="SimHei" w:cs="SimHei"/>
          <w:sz w:val="31"/>
          <w:szCs w:val="31"/>
          <w:spacing w:val="9"/>
        </w:rPr>
        <w:t xml:space="preserve">  </w:t>
      </w:r>
      <w:r>
        <w:rPr>
          <w:rFonts w:ascii="SimHei" w:hAnsi="SimHei" w:eastAsia="SimHei" w:cs="SimHei"/>
          <w:sz w:val="31"/>
          <w:szCs w:val="31"/>
          <w:b/>
          <w:bCs/>
          <w:spacing w:val="1"/>
        </w:rPr>
        <w:t>附</w:t>
      </w:r>
      <w:r>
        <w:rPr>
          <w:rFonts w:ascii="SimHei" w:hAnsi="SimHei" w:eastAsia="SimHei" w:cs="SimHei"/>
          <w:sz w:val="31"/>
          <w:szCs w:val="31"/>
          <w:spacing w:val="19"/>
        </w:rPr>
        <w:t xml:space="preserve">  </w:t>
      </w:r>
      <w:r>
        <w:rPr>
          <w:rFonts w:ascii="SimHei" w:hAnsi="SimHei" w:eastAsia="SimHei" w:cs="SimHei"/>
          <w:sz w:val="31"/>
          <w:szCs w:val="31"/>
          <w:b/>
          <w:bCs/>
          <w:spacing w:val="1"/>
        </w:rPr>
        <w:t>则</w:t>
      </w:r>
    </w:p>
    <w:p>
      <w:pPr>
        <w:ind w:right="196" w:firstLine="719"/>
        <w:spacing w:before="150" w:line="328" w:lineRule="auto"/>
        <w:jc w:val="both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19"/>
        </w:rPr>
        <w:t>第四十六条</w:t>
      </w:r>
      <w:r>
        <w:rPr>
          <w:rFonts w:ascii="FangSong" w:hAnsi="FangSong" w:eastAsia="FangSong" w:cs="FangSong"/>
          <w:sz w:val="31"/>
          <w:szCs w:val="31"/>
          <w:spacing w:val="3"/>
        </w:rPr>
        <w:t xml:space="preserve">  </w:t>
      </w:r>
      <w:r>
        <w:rPr>
          <w:rFonts w:ascii="FangSong" w:hAnsi="FangSong" w:eastAsia="FangSong" w:cs="FangSong"/>
          <w:sz w:val="31"/>
          <w:szCs w:val="31"/>
          <w:spacing w:val="19"/>
        </w:rPr>
        <w:t>经旗政府批准同意暂时保留的部门单独设立</w:t>
      </w:r>
      <w:r>
        <w:rPr>
          <w:rFonts w:ascii="FangSong" w:hAnsi="FangSong" w:eastAsia="FangSong" w:cs="FangSong"/>
          <w:sz w:val="31"/>
          <w:szCs w:val="31"/>
          <w:spacing w:val="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7"/>
        </w:rPr>
        <w:t>的分厅，按照政务大厅统一管理模式和制度要求管理，接受旗政</w:t>
      </w:r>
    </w:p>
    <w:p>
      <w:pPr>
        <w:spacing w:before="1" w:line="222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7"/>
        </w:rPr>
        <w:t>务服务局业务指导。</w:t>
      </w:r>
    </w:p>
    <w:p>
      <w:pPr>
        <w:ind w:left="719"/>
        <w:spacing w:before="164" w:line="550" w:lineRule="exact"/>
        <w:rPr>
          <w:rFonts w:ascii="KaiTi" w:hAnsi="KaiTi" w:eastAsia="KaiTi" w:cs="KaiTi"/>
          <w:sz w:val="31"/>
          <w:szCs w:val="31"/>
        </w:rPr>
      </w:pPr>
      <w:r>
        <w:rPr>
          <w:rFonts w:ascii="KaiTi" w:hAnsi="KaiTi" w:eastAsia="KaiTi" w:cs="KaiTi"/>
          <w:sz w:val="31"/>
          <w:szCs w:val="31"/>
          <w:spacing w:val="10"/>
          <w:position w:val="17"/>
        </w:rPr>
        <w:t>第四十七条</w:t>
      </w:r>
      <w:r>
        <w:rPr>
          <w:rFonts w:ascii="KaiTi" w:hAnsi="KaiTi" w:eastAsia="KaiTi" w:cs="KaiTi"/>
          <w:sz w:val="31"/>
          <w:szCs w:val="31"/>
          <w:spacing w:val="149"/>
          <w:position w:val="17"/>
        </w:rPr>
        <w:t xml:space="preserve"> </w:t>
      </w:r>
      <w:r>
        <w:rPr>
          <w:rFonts w:ascii="KaiTi" w:hAnsi="KaiTi" w:eastAsia="KaiTi" w:cs="KaiTi"/>
          <w:sz w:val="31"/>
          <w:szCs w:val="31"/>
          <w:spacing w:val="10"/>
          <w:position w:val="17"/>
        </w:rPr>
        <w:t>本办法由旗政务服务局负责解释。</w:t>
      </w:r>
    </w:p>
    <w:p>
      <w:pPr>
        <w:ind w:left="719"/>
        <w:spacing w:line="224" w:lineRule="auto"/>
        <w:rPr>
          <w:rFonts w:ascii="KaiTi" w:hAnsi="KaiTi" w:eastAsia="KaiTi" w:cs="KaiTi"/>
          <w:sz w:val="31"/>
          <w:szCs w:val="31"/>
        </w:rPr>
      </w:pPr>
      <w:r>
        <w:rPr>
          <w:rFonts w:ascii="KaiTi" w:hAnsi="KaiTi" w:eastAsia="KaiTi" w:cs="KaiTi"/>
          <w:sz w:val="31"/>
          <w:szCs w:val="31"/>
          <w:spacing w:val="9"/>
        </w:rPr>
        <w:t>第四十八条</w:t>
      </w:r>
      <w:r>
        <w:rPr>
          <w:rFonts w:ascii="KaiTi" w:hAnsi="KaiTi" w:eastAsia="KaiTi" w:cs="KaiTi"/>
          <w:sz w:val="31"/>
          <w:szCs w:val="31"/>
          <w:spacing w:val="156"/>
        </w:rPr>
        <w:t xml:space="preserve"> </w:t>
      </w:r>
      <w:r>
        <w:rPr>
          <w:rFonts w:ascii="KaiTi" w:hAnsi="KaiTi" w:eastAsia="KaiTi" w:cs="KaiTi"/>
          <w:sz w:val="31"/>
          <w:szCs w:val="31"/>
          <w:spacing w:val="9"/>
        </w:rPr>
        <w:t>本办法自批准之日起施行。</w:t>
      </w:r>
    </w:p>
    <w:p>
      <w:pPr>
        <w:rPr/>
      </w:pPr>
      <w:r/>
    </w:p>
    <w:p>
      <w:pPr>
        <w:rPr/>
      </w:pPr>
      <w:r/>
    </w:p>
    <w:p>
      <w:pPr>
        <w:rPr/>
      </w:pPr>
      <w:r/>
    </w:p>
    <w:p>
      <w:pPr>
        <w:rPr/>
      </w:pPr>
      <w:r/>
    </w:p>
    <w:p>
      <w:pPr>
        <w:rPr/>
      </w:pPr>
      <w:r/>
    </w:p>
    <w:p>
      <w:pPr>
        <w:rPr/>
      </w:pPr>
      <w:r/>
    </w:p>
    <w:p>
      <w:pPr>
        <w:rPr/>
      </w:pPr>
      <w:r/>
    </w:p>
    <w:p>
      <w:pPr>
        <w:rPr/>
      </w:pPr>
      <w:r/>
    </w:p>
    <w:p>
      <w:pPr>
        <w:rPr/>
      </w:pPr>
      <w:r/>
    </w:p>
    <w:p>
      <w:pPr>
        <w:rPr/>
      </w:pPr>
      <w:r/>
    </w:p>
    <w:p>
      <w:pPr>
        <w:rPr/>
      </w:pPr>
      <w:r/>
    </w:p>
    <w:p>
      <w:pPr>
        <w:rPr/>
      </w:pPr>
      <w:r/>
    </w:p>
    <w:p>
      <w:pPr>
        <w:rPr/>
      </w:pPr>
      <w:r/>
    </w:p>
    <w:p>
      <w:pPr>
        <w:rPr/>
      </w:pPr>
      <w:r/>
    </w:p>
    <w:p>
      <w:pPr>
        <w:rPr/>
      </w:pPr>
      <w:r/>
    </w:p>
    <w:p>
      <w:pPr>
        <w:rPr/>
      </w:pPr>
      <w:r/>
    </w:p>
    <w:p>
      <w:pPr>
        <w:spacing w:line="32" w:lineRule="exact"/>
        <w:rPr/>
      </w:pPr>
      <w:r/>
    </w:p>
    <w:tbl>
      <w:tblPr>
        <w:tblStyle w:val="2"/>
        <w:tblW w:w="9029" w:type="dxa"/>
        <w:tblInd w:w="70" w:type="dxa"/>
        <w:tblLayout w:type="fixed"/>
        <w:tblBorders>
          <w:top w:val="none" w:color="000000" w:sz="2" w:space="0"/>
          <w:left w:val="none" w:color="000000" w:sz="2" w:space="0"/>
          <w:bottom w:val="none" w:color="000000" w:sz="2" w:space="0"/>
          <w:right w:val="none" w:color="000000" w:sz="2" w:space="0"/>
          <w:insideH w:val="none" w:color="000000" w:sz="2" w:space="0"/>
          <w:insideV w:val="none" w:color="000000" w:sz="2" w:space="0"/>
        </w:tblBorders>
      </w:tblPr>
      <w:tblGrid>
        <w:gridCol w:w="9029"/>
      </w:tblGrid>
      <w:tr>
        <w:trPr>
          <w:trHeight w:val="550" w:hRule="atLeast"/>
        </w:trPr>
        <w:tc>
          <w:tcPr>
            <w:tcW w:w="9029" w:type="dxa"/>
            <w:vAlign w:val="top"/>
            <w:tcBorders>
              <w:bottom w:val="single" w:color="000000" w:sz="8" w:space="0"/>
              <w:top w:val="single" w:color="000000" w:sz="8" w:space="0"/>
            </w:tcBorders>
          </w:tcPr>
          <w:p>
            <w:pPr>
              <w:ind w:left="299"/>
              <w:spacing w:before="110" w:line="222" w:lineRule="auto"/>
              <w:rPr>
                <w:rFonts w:ascii="FangSong" w:hAnsi="FangSong" w:eastAsia="FangSong" w:cs="FangSong"/>
                <w:sz w:val="31"/>
                <w:szCs w:val="31"/>
              </w:rPr>
            </w:pPr>
            <w:r>
              <w:rPr>
                <w:rFonts w:ascii="FangSong" w:hAnsi="FangSong" w:eastAsia="FangSong" w:cs="FangSong"/>
                <w:sz w:val="31"/>
                <w:szCs w:val="31"/>
                <w:spacing w:val="-26"/>
              </w:rPr>
              <w:t>抄送：旗委办，人大常委会办公室，政协办，纪委监委，组织部。</w:t>
            </w:r>
          </w:p>
        </w:tc>
      </w:tr>
      <w:tr>
        <w:trPr>
          <w:trHeight w:val="550" w:hRule="atLeast"/>
        </w:trPr>
        <w:tc>
          <w:tcPr>
            <w:tcW w:w="9029" w:type="dxa"/>
            <w:vAlign w:val="top"/>
            <w:tcBorders>
              <w:bottom w:val="single" w:color="000000" w:sz="8" w:space="0"/>
              <w:top w:val="single" w:color="000000" w:sz="8" w:space="0"/>
            </w:tcBorders>
          </w:tcPr>
          <w:p>
            <w:pPr>
              <w:ind w:left="299"/>
              <w:spacing w:before="121" w:line="226" w:lineRule="auto"/>
              <w:rPr>
                <w:rFonts w:ascii="FangSong" w:hAnsi="FangSong" w:eastAsia="FangSong" w:cs="FangSong"/>
                <w:sz w:val="31"/>
                <w:szCs w:val="31"/>
              </w:rPr>
            </w:pPr>
            <w:r>
              <w:rPr>
                <w:rFonts w:ascii="FangSong" w:hAnsi="FangSong" w:eastAsia="FangSong" w:cs="FangSong"/>
                <w:sz w:val="31"/>
                <w:szCs w:val="31"/>
                <w:spacing w:val="-6"/>
                <w:position w:val="2"/>
              </w:rPr>
              <w:t>敖汉旗人民政府办公室</w:t>
            </w:r>
            <w:r>
              <w:rPr>
                <w:rFonts w:ascii="FangSong" w:hAnsi="FangSong" w:eastAsia="FangSong" w:cs="FangSong"/>
                <w:sz w:val="31"/>
                <w:szCs w:val="31"/>
                <w:spacing w:val="2"/>
                <w:position w:val="2"/>
              </w:rPr>
              <w:t xml:space="preserve">                 </w:t>
            </w:r>
            <w:r>
              <w:rPr>
                <w:rFonts w:ascii="FangSong" w:hAnsi="FangSong" w:eastAsia="FangSong" w:cs="FangSong"/>
                <w:sz w:val="31"/>
                <w:szCs w:val="31"/>
                <w:spacing w:val="-6"/>
                <w:position w:val="-1"/>
              </w:rPr>
              <w:t>2020年12月30日印发</w:t>
            </w:r>
          </w:p>
        </w:tc>
      </w:tr>
    </w:tbl>
    <w:p>
      <w:pPr>
        <w:spacing w:line="200" w:lineRule="exact"/>
        <w:rPr>
          <w:rFonts w:ascii="Arial"/>
          <w:sz w:val="17"/>
        </w:rPr>
      </w:pPr>
      <w:r/>
    </w:p>
    <w:sectPr>
      <w:footerReference w:type="default" r:id="rId19"/>
      <w:pgSz w:w="12530" w:h="17270"/>
      <w:pgMar w:top="400" w:right="1879" w:bottom="1790" w:left="1520" w:header="0" w:footer="1521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T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86"/>
    <w:family w:val="auto"/>
    <w:pitch w:val="default"/>
    <w:sig w:usb0="E0002EFF" w:usb1="C000785B" w:usb2="00000009" w:usb3="00000000" w:csb0="400001FF" w:csb1="FFFF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FFFF0000"/>
  </w:font>
  <w:font w:name="Microsoft JhengHei">
    <w:panose1 w:val="020B0604030504040204"/>
    <w:charset w:val="88"/>
    <w:family w:val="auto"/>
    <w:pitch w:val="default"/>
    <w:sig w:usb0="000002A7" w:usb1="28CF4400" w:usb2="00000016" w:usb3="00000000" w:csb0="00100009" w:csb1="0000000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9"/>
      <w:spacing w:line="180" w:lineRule="auto"/>
      <w:rPr>
        <w:rFonts w:ascii="FangSong" w:hAnsi="FangSong" w:eastAsia="FangSong" w:cs="FangSong"/>
        <w:sz w:val="27"/>
        <w:szCs w:val="27"/>
      </w:rPr>
    </w:pPr>
    <w:r>
      <w:rPr>
        <w:rFonts w:ascii="FangSong" w:hAnsi="FangSong" w:eastAsia="FangSong" w:cs="FangSong"/>
        <w:sz w:val="27"/>
        <w:szCs w:val="27"/>
        <w:spacing w:val="-3"/>
      </w:rPr>
      <w:t>—2—</w:t>
    </w:r>
  </w:p>
</w:ftr>
</file>

<file path=word/footer10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spacing w:before="1" w:line="183" w:lineRule="auto"/>
      <w:jc w:val="right"/>
      <w:rPr>
        <w:rFonts w:ascii="SimSun" w:hAnsi="SimSun" w:eastAsia="SimSun" w:cs="SimSun"/>
        <w:sz w:val="26"/>
        <w:szCs w:val="26"/>
      </w:rPr>
    </w:pPr>
    <w:r>
      <w:rPr>
        <w:rFonts w:ascii="SimSun" w:hAnsi="SimSun" w:eastAsia="SimSun" w:cs="SimSun"/>
        <w:sz w:val="26"/>
        <w:szCs w:val="26"/>
        <w:spacing w:val="-10"/>
      </w:rPr>
      <w:t>—</w:t>
    </w:r>
    <w:r>
      <w:rPr>
        <w:rFonts w:ascii="SimSun" w:hAnsi="SimSun" w:eastAsia="SimSun" w:cs="SimSun"/>
        <w:sz w:val="26"/>
        <w:szCs w:val="26"/>
        <w:spacing w:val="-100"/>
      </w:rPr>
      <w:t xml:space="preserve"> </w:t>
    </w:r>
    <w:r>
      <w:rPr>
        <w:rFonts w:ascii="SimSun" w:hAnsi="SimSun" w:eastAsia="SimSun" w:cs="SimSun"/>
        <w:sz w:val="26"/>
        <w:szCs w:val="26"/>
        <w:spacing w:val="-10"/>
      </w:rPr>
      <w:t>11—</w:t>
    </w:r>
  </w:p>
</w:ftr>
</file>

<file path=word/footer1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spacing w:before="1" w:line="183" w:lineRule="auto"/>
      <w:rPr>
        <w:rFonts w:ascii="SimSun" w:hAnsi="SimSun" w:eastAsia="SimSun" w:cs="SimSun"/>
        <w:sz w:val="27"/>
        <w:szCs w:val="27"/>
      </w:rPr>
    </w:pPr>
    <w:r>
      <w:rPr>
        <w:rFonts w:ascii="SimSun" w:hAnsi="SimSun" w:eastAsia="SimSun" w:cs="SimSun"/>
        <w:sz w:val="27"/>
        <w:szCs w:val="27"/>
        <w:spacing w:val="-10"/>
      </w:rPr>
      <w:t>—</w:t>
    </w:r>
    <w:r>
      <w:rPr>
        <w:rFonts w:ascii="SimSun" w:hAnsi="SimSun" w:eastAsia="SimSun" w:cs="SimSun"/>
        <w:sz w:val="27"/>
        <w:szCs w:val="27"/>
        <w:spacing w:val="-105"/>
      </w:rPr>
      <w:t xml:space="preserve"> </w:t>
    </w:r>
    <w:r>
      <w:rPr>
        <w:rFonts w:ascii="SimSun" w:hAnsi="SimSun" w:eastAsia="SimSun" w:cs="SimSun"/>
        <w:sz w:val="27"/>
        <w:szCs w:val="27"/>
        <w:spacing w:val="-10"/>
      </w:rPr>
      <w:t>12—</w:t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right="34"/>
      <w:spacing w:line="183" w:lineRule="auto"/>
      <w:jc w:val="right"/>
      <w:rPr>
        <w:rFonts w:ascii="SimSun" w:hAnsi="SimSun" w:eastAsia="SimSun" w:cs="SimSun"/>
        <w:sz w:val="29"/>
        <w:szCs w:val="29"/>
      </w:rPr>
    </w:pPr>
    <w:r>
      <w:rPr>
        <w:rFonts w:ascii="SimSun" w:hAnsi="SimSun" w:eastAsia="SimSun" w:cs="SimSun"/>
        <w:sz w:val="29"/>
        <w:szCs w:val="29"/>
        <w:spacing w:val="-3"/>
      </w:rPr>
      <w:t>—3—</w:t>
    </w:r>
  </w:p>
</w:ftr>
</file>

<file path=word/footer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164"/>
      <w:spacing w:before="1" w:line="182" w:lineRule="auto"/>
      <w:rPr>
        <w:rFonts w:ascii="SimSun" w:hAnsi="SimSun" w:eastAsia="SimSun" w:cs="SimSun"/>
        <w:sz w:val="27"/>
        <w:szCs w:val="27"/>
      </w:rPr>
    </w:pPr>
    <w:r>
      <w:rPr>
        <w:rFonts w:ascii="SimSun" w:hAnsi="SimSun" w:eastAsia="SimSun" w:cs="SimSun"/>
        <w:sz w:val="27"/>
        <w:szCs w:val="27"/>
        <w:spacing w:val="-3"/>
      </w:rPr>
      <w:t>—4—</w:t>
    </w:r>
  </w:p>
</w:ftr>
</file>

<file path=word/footer4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spacing w:before="1" w:line="181" w:lineRule="auto"/>
      <w:jc w:val="right"/>
      <w:rPr>
        <w:rFonts w:ascii="SimSun" w:hAnsi="SimSun" w:eastAsia="SimSun" w:cs="SimSun"/>
        <w:sz w:val="27"/>
        <w:szCs w:val="27"/>
      </w:rPr>
    </w:pPr>
    <w:r>
      <w:rPr>
        <w:rFonts w:ascii="SimSun" w:hAnsi="SimSun" w:eastAsia="SimSun" w:cs="SimSun"/>
        <w:sz w:val="27"/>
        <w:szCs w:val="27"/>
        <w:spacing w:val="-3"/>
      </w:rPr>
      <w:t>—5—</w:t>
    </w:r>
  </w:p>
</w:ftr>
</file>

<file path=word/footer5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60"/>
      <w:spacing w:line="183" w:lineRule="auto"/>
      <w:rPr>
        <w:rFonts w:ascii="SimSun" w:hAnsi="SimSun" w:eastAsia="SimSun" w:cs="SimSun"/>
        <w:sz w:val="29"/>
        <w:szCs w:val="29"/>
      </w:rPr>
    </w:pPr>
    <w:r>
      <w:rPr>
        <w:rFonts w:ascii="SimSun" w:hAnsi="SimSun" w:eastAsia="SimSun" w:cs="SimSun"/>
        <w:sz w:val="29"/>
        <w:szCs w:val="29"/>
        <w:spacing w:val="-3"/>
      </w:rPr>
      <w:t>—6—</w:t>
    </w:r>
  </w:p>
</w:ftr>
</file>

<file path=word/footer6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right="128"/>
      <w:spacing w:before="1" w:line="181" w:lineRule="auto"/>
      <w:jc w:val="right"/>
      <w:rPr>
        <w:rFonts w:ascii="SimSun" w:hAnsi="SimSun" w:eastAsia="SimSun" w:cs="SimSun"/>
        <w:sz w:val="26"/>
        <w:szCs w:val="26"/>
      </w:rPr>
    </w:pPr>
    <w:r>
      <w:rPr>
        <w:rFonts w:ascii="SimSun" w:hAnsi="SimSun" w:eastAsia="SimSun" w:cs="SimSun"/>
        <w:sz w:val="26"/>
        <w:szCs w:val="26"/>
        <w:spacing w:val="-3"/>
      </w:rPr>
      <w:t>—7—</w:t>
    </w:r>
  </w:p>
</w:ftr>
</file>

<file path=word/footer7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spacing w:line="183" w:lineRule="auto"/>
      <w:rPr>
        <w:rFonts w:ascii="SimSun" w:hAnsi="SimSun" w:eastAsia="SimSun" w:cs="SimSun"/>
        <w:sz w:val="31"/>
        <w:szCs w:val="31"/>
      </w:rPr>
    </w:pPr>
    <w:r>
      <w:rPr>
        <w:rFonts w:ascii="SimSun" w:hAnsi="SimSun" w:eastAsia="SimSun" w:cs="SimSun"/>
        <w:sz w:val="31"/>
        <w:szCs w:val="31"/>
        <w:spacing w:val="-4"/>
      </w:rPr>
      <w:t>—8—</w:t>
    </w:r>
  </w:p>
</w:ftr>
</file>

<file path=word/footer8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spacing w:line="14" w:lineRule="auto"/>
      <w:rPr>
        <w:rFonts w:ascii="Arial"/>
        <w:sz w:val="2"/>
      </w:rPr>
    </w:pPr>
    <w:r/>
  </w:p>
</w:ftr>
</file>

<file path=word/footer9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spacing w:before="1" w:line="183" w:lineRule="auto"/>
      <w:rPr>
        <w:rFonts w:ascii="SimSun" w:hAnsi="SimSun" w:eastAsia="SimSun" w:cs="SimSun"/>
        <w:sz w:val="29"/>
        <w:szCs w:val="29"/>
      </w:rPr>
    </w:pPr>
    <w:r>
      <w:rPr>
        <w:rFonts w:ascii="SimSun" w:hAnsi="SimSun" w:eastAsia="SimSun" w:cs="SimSun"/>
        <w:sz w:val="29"/>
        <w:szCs w:val="29"/>
        <w:spacing w:val="-11"/>
      </w:rPr>
      <w:t>—</w:t>
    </w:r>
    <w:r>
      <w:rPr>
        <w:rFonts w:ascii="SimSun" w:hAnsi="SimSun" w:eastAsia="SimSun" w:cs="SimSun"/>
        <w:sz w:val="29"/>
        <w:szCs w:val="29"/>
        <w:spacing w:val="-111"/>
      </w:rPr>
      <w:t xml:space="preserve"> </w:t>
    </w:r>
    <w:r>
      <w:rPr>
        <w:rFonts w:ascii="SimSun" w:hAnsi="SimSun" w:eastAsia="SimSun" w:cs="SimSun"/>
        <w:sz w:val="29"/>
        <w:szCs w:val="29"/>
        <w:spacing w:val="-11"/>
      </w:rPr>
      <w:t>10—</w:t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spacing w:line="14" w:lineRule="auto"/>
      <w:rPr>
        <w:rFonts w:ascii="Arial"/>
        <w:sz w:val="2"/>
      </w:rPr>
    </w:pPr>
    <w:r/>
  </w:p>
</w:hdr>
</file>

<file path=word/settings.xml><?xml version="1.0" encoding="utf-8"?>
<w:settings xmlns:w="http://schemas.openxmlformats.org/wordprocessingml/2006/main">
  <w:displayBackgroundShape/>
  <w:characterSpacingControl w:val="doNotCompress"/>
  <w:compat>
    <w:spaceForUL/>
    <w:ulTrailSpace/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0="urn:schemas-microsoft-com:office:word" xmlns:sl="http://schemas.openxmlformats.org/schemaLibrary/2006/main" xmlns:w14="http://schemas.microsoft.com/office/word/2010/wordml" mc:Ignorable="w14">
  <w:docDefaults>
    <w:rPrDefault>
      <w:rPr>
        <w:rFonts w:ascii="Arial" w:hAnsi="Arial" w:eastAsia="Arial" w:cs="Arial"/>
        <w:sz w:val="21"/>
        <w:szCs w:val="21"/>
        <w:color w:val="000000"/>
        <w:kern w:val="0"/>
        <w:snapToGrid w:val="0"/>
      </w:rPr>
    </w:rPrDefault>
  </w:docDefaults>
  <w:style w:type="paragraph" w:styleId="1" w:default="1">
    <w:name w:val="Normal"/>
    <w:semiHidden/>
    <w:qFormat/>
    <w:pPr>
      <w:spacing w:line="240" w:lineRule="w:auto"/>
      <w:jc w:val="left"/>
      <w:autoSpaceDE w:val="0"/>
      <w:autoSpaceDN w:val="0"/>
      <w:adjustRightInd w:val="0"/>
      <w:snapToGrid w:val="0"/>
      <w:kinsoku w:val="0"/>
      <w:textAlignment w:val="baseline"/>
    </w:pPr>
    <w:rPr>
      <w:color w:val="000000"/>
      <w:kern w:val="0"/>
      <w:snapToGrid w:val="0"/>
      <w:noProof w:val="1"/>
    </w:rPr>
  </w:style>
  <w:style w:type="table" w:styleId="2" w:default="1">
    <w:name w:val="Table Normal"/>
    <w:semiHidden/>
    <w:unhideWhenUsed/>
    <w:qFormat/>
    <w:tblPr>
      <w:tblCellMar>
        <w:left w:w="0" w:type="dxa"/>
        <w:right w:w="0" w:type="dxa"/>
        <w:bottom w:w="0" w:type="dxa"/>
        <w:top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2.xml"/><Relationship Id="rId8" Type="http://schemas.openxmlformats.org/officeDocument/2006/relationships/footer" Target="footer1.xml"/><Relationship Id="rId7" Type="http://schemas.openxmlformats.org/officeDocument/2006/relationships/image" Target="media/image6.jpeg"/><Relationship Id="rId6" Type="http://schemas.openxmlformats.org/officeDocument/2006/relationships/image" Target="media/image5.png"/><Relationship Id="rId5" Type="http://schemas.openxmlformats.org/officeDocument/2006/relationships/image" Target="media/image4.jpeg"/><Relationship Id="rId4" Type="http://schemas.openxmlformats.org/officeDocument/2006/relationships/image" Target="media/image3.png"/><Relationship Id="rId3" Type="http://schemas.openxmlformats.org/officeDocument/2006/relationships/image" Target="media/image2.png"/><Relationship Id="rId22" Type="http://schemas.openxmlformats.org/officeDocument/2006/relationships/fontTable" Target="fontTable.xml"/><Relationship Id="rId21" Type="http://schemas.openxmlformats.org/officeDocument/2006/relationships/styles" Target="styles.xml"/><Relationship Id="rId20" Type="http://schemas.openxmlformats.org/officeDocument/2006/relationships/settings" Target="settings.xml"/><Relationship Id="rId2" Type="http://schemas.openxmlformats.org/officeDocument/2006/relationships/image" Target="media/image1.png"/><Relationship Id="rId19" Type="http://schemas.openxmlformats.org/officeDocument/2006/relationships/footer" Target="footer11.xml"/><Relationship Id="rId18" Type="http://schemas.openxmlformats.org/officeDocument/2006/relationships/footer" Target="footer10.xml"/><Relationship Id="rId17" Type="http://schemas.openxmlformats.org/officeDocument/2006/relationships/footer" Target="footer9.xml"/><Relationship Id="rId16" Type="http://schemas.openxmlformats.org/officeDocument/2006/relationships/image" Target="media/image7.jpeg"/><Relationship Id="rId15" Type="http://schemas.openxmlformats.org/officeDocument/2006/relationships/footer" Target="footer8.xml"/><Relationship Id="rId14" Type="http://schemas.openxmlformats.org/officeDocument/2006/relationships/footer" Target="footer7.xml"/><Relationship Id="rId13" Type="http://schemas.openxmlformats.org/officeDocument/2006/relationships/footer" Target="footer6.xml"/><Relationship Id="rId12" Type="http://schemas.openxmlformats.org/officeDocument/2006/relationships/footer" Target="footer5.xml"/><Relationship Id="rId11" Type="http://schemas.openxmlformats.org/officeDocument/2006/relationships/footer" Target="footer4.xml"/><Relationship Id="rId10" Type="http://schemas.openxmlformats.org/officeDocument/2006/relationships/footer" Target="footer3.xml"/><Relationship Id="rId1" Type="http://schemas.openxmlformats.org/officeDocument/2006/relationships/header" Target="header1.xml"/></Relationships>
</file>

<file path=docProps/app.xml><?xml version="1.0" encoding="utf-8"?>
<ap:Properties xmlns:vt="http://schemas.openxmlformats.org/officeDocument/2006/docPropsVTypes" xmlns:ap="http://schemas.openxmlformats.org/officeDocument/2006/extended-properties">
  <ap:Application>Kingsoft-PDF</ap:Application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>pdfbuilder</dc:subject>
  <dc:creator>Kingsoft-PDF</dc:creator>
  <dcterms:created xsi:type="dcterms:W3CDTF">2023-09-22T16:31:21Z</dcterms:creat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wqlLaW5nc29mdCBQREYgdG8gV1BTIDg1</vt:lpwstr>
  </property>
  <property fmtid="{D5CDD505-2E9C-101B-9397-08002B2CF9AE}" pid="3" name="Created">
    <vt:filetime>2023-09-22T16:31:22</vt:filetime>
  </property>
  <property fmtid="{D5CDD505-2E9C-101B-9397-08002B2CF9AE}" pid="4" name="UsrData">
    <vt:lpwstr>650d50d4dfd7f5001f149f6bwl</vt:lpwstr>
  </property>
</Properties>
</file>